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1CB07" w14:textId="77777777" w:rsidR="007D13C3" w:rsidRDefault="007D13C3" w:rsidP="007D13C3">
      <w:pPr>
        <w:spacing w:after="160" w:line="259" w:lineRule="auto"/>
        <w:jc w:val="center"/>
        <w:rPr>
          <w:rFonts w:ascii="Arial" w:eastAsia="Arial" w:hAnsi="Arial" w:cs="Arial"/>
          <w:color w:val="000000" w:themeColor="text1"/>
          <w:sz w:val="32"/>
          <w:szCs w:val="32"/>
        </w:rPr>
      </w:pPr>
    </w:p>
    <w:p w14:paraId="16968491" w14:textId="77777777" w:rsidR="007D13C3" w:rsidRDefault="007D13C3" w:rsidP="007D13C3">
      <w:pPr>
        <w:spacing w:after="160" w:line="259" w:lineRule="auto"/>
        <w:jc w:val="center"/>
        <w:rPr>
          <w:rFonts w:ascii="Arial" w:eastAsia="Arial" w:hAnsi="Arial" w:cs="Arial"/>
          <w:color w:val="000000" w:themeColor="text1"/>
          <w:sz w:val="32"/>
          <w:szCs w:val="32"/>
        </w:rPr>
      </w:pPr>
    </w:p>
    <w:p w14:paraId="27686AEC" w14:textId="77777777" w:rsidR="007D13C3" w:rsidRDefault="007D13C3" w:rsidP="007D13C3">
      <w:pPr>
        <w:spacing w:after="160" w:line="259" w:lineRule="auto"/>
        <w:jc w:val="center"/>
        <w:rPr>
          <w:rFonts w:ascii="Arial" w:eastAsia="Arial" w:hAnsi="Arial" w:cs="Arial"/>
          <w:color w:val="000000" w:themeColor="text1"/>
          <w:sz w:val="32"/>
          <w:szCs w:val="32"/>
        </w:rPr>
      </w:pPr>
    </w:p>
    <w:p w14:paraId="6BDA94B5" w14:textId="77777777" w:rsidR="007D13C3" w:rsidRDefault="007D13C3" w:rsidP="007D13C3">
      <w:pPr>
        <w:spacing w:after="160" w:line="259" w:lineRule="auto"/>
        <w:jc w:val="center"/>
        <w:rPr>
          <w:rFonts w:ascii="Arial" w:eastAsia="Arial" w:hAnsi="Arial" w:cs="Arial"/>
          <w:color w:val="000000" w:themeColor="text1"/>
          <w:sz w:val="32"/>
          <w:szCs w:val="32"/>
        </w:rPr>
      </w:pPr>
    </w:p>
    <w:p w14:paraId="3B87CDB4" w14:textId="77777777" w:rsidR="007D13C3" w:rsidRDefault="007D13C3" w:rsidP="007D13C3">
      <w:pPr>
        <w:spacing w:after="160" w:line="259" w:lineRule="auto"/>
        <w:jc w:val="center"/>
        <w:rPr>
          <w:rFonts w:ascii="Arial" w:eastAsia="Arial" w:hAnsi="Arial" w:cs="Arial"/>
          <w:color w:val="000000" w:themeColor="text1"/>
          <w:sz w:val="32"/>
          <w:szCs w:val="32"/>
        </w:rPr>
      </w:pPr>
    </w:p>
    <w:p w14:paraId="63EB463C" w14:textId="77777777" w:rsidR="007D13C3" w:rsidRDefault="007D13C3" w:rsidP="007D13C3">
      <w:pPr>
        <w:spacing w:after="160" w:line="259" w:lineRule="auto"/>
        <w:jc w:val="center"/>
        <w:rPr>
          <w:rFonts w:ascii="Arial" w:eastAsia="Arial" w:hAnsi="Arial" w:cs="Arial"/>
          <w:color w:val="000000" w:themeColor="text1"/>
          <w:sz w:val="32"/>
          <w:szCs w:val="32"/>
        </w:rPr>
      </w:pPr>
    </w:p>
    <w:p w14:paraId="53F24F73" w14:textId="77777777" w:rsidR="007D13C3" w:rsidRDefault="007D13C3" w:rsidP="007D13C3">
      <w:pPr>
        <w:spacing w:after="160" w:line="259" w:lineRule="auto"/>
        <w:jc w:val="center"/>
        <w:rPr>
          <w:rFonts w:ascii="Arial" w:eastAsia="Arial" w:hAnsi="Arial" w:cs="Arial"/>
          <w:color w:val="000000" w:themeColor="text1"/>
          <w:sz w:val="32"/>
          <w:szCs w:val="32"/>
        </w:rPr>
      </w:pPr>
    </w:p>
    <w:p w14:paraId="11DEDEF3" w14:textId="1AA8EF44" w:rsidR="007D13C3" w:rsidRDefault="00F750CA" w:rsidP="007D13C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Schedule</w:t>
      </w:r>
      <w:r w:rsidR="007D13C3">
        <w:rPr>
          <w:rFonts w:ascii="Arial" w:eastAsia="Arial" w:hAnsi="Arial" w:cs="Arial"/>
          <w:color w:val="000000" w:themeColor="text1"/>
          <w:sz w:val="32"/>
          <w:szCs w:val="32"/>
          <w:lang w:val="en-PH"/>
        </w:rPr>
        <w:t xml:space="preserve"> Management </w:t>
      </w:r>
      <w:r w:rsidR="007D13C3" w:rsidRPr="416B8CF3">
        <w:rPr>
          <w:rFonts w:ascii="Arial" w:eastAsia="Arial" w:hAnsi="Arial" w:cs="Arial"/>
          <w:color w:val="000000" w:themeColor="text1"/>
          <w:sz w:val="32"/>
          <w:szCs w:val="32"/>
          <w:lang w:val="en-PH"/>
        </w:rPr>
        <w:t>Plan</w:t>
      </w:r>
    </w:p>
    <w:p w14:paraId="2E1BC088" w14:textId="77777777" w:rsidR="007D13C3" w:rsidRDefault="007D13C3" w:rsidP="007D13C3">
      <w:pPr>
        <w:spacing w:after="160" w:line="259" w:lineRule="auto"/>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lang w:val="en-PH"/>
        </w:rPr>
        <w:t>Villamin Wood and Iron Works System</w:t>
      </w:r>
    </w:p>
    <w:p w14:paraId="79B5FA58" w14:textId="77777777" w:rsidR="007D13C3" w:rsidRDefault="007D13C3" w:rsidP="007D13C3">
      <w:pPr>
        <w:spacing w:after="160" w:line="259" w:lineRule="auto"/>
        <w:jc w:val="center"/>
        <w:rPr>
          <w:rFonts w:ascii="Arial" w:eastAsia="Arial" w:hAnsi="Arial" w:cs="Arial"/>
          <w:color w:val="000000" w:themeColor="text1"/>
          <w:sz w:val="32"/>
          <w:szCs w:val="32"/>
        </w:rPr>
      </w:pPr>
    </w:p>
    <w:p w14:paraId="5551F31C" w14:textId="77777777" w:rsidR="007D13C3" w:rsidRDefault="007D13C3" w:rsidP="007D13C3">
      <w:pPr>
        <w:spacing w:after="160" w:line="259" w:lineRule="auto"/>
        <w:jc w:val="center"/>
        <w:rPr>
          <w:rFonts w:ascii="Arial" w:eastAsia="Arial" w:hAnsi="Arial" w:cs="Arial"/>
          <w:color w:val="000000" w:themeColor="text1"/>
          <w:sz w:val="32"/>
          <w:szCs w:val="32"/>
        </w:rPr>
      </w:pPr>
    </w:p>
    <w:p w14:paraId="43E85DCD" w14:textId="77777777" w:rsidR="007D13C3" w:rsidRDefault="007D13C3" w:rsidP="007D13C3">
      <w:pPr>
        <w:spacing w:after="160" w:line="259" w:lineRule="auto"/>
        <w:jc w:val="center"/>
        <w:rPr>
          <w:rFonts w:ascii="Arial" w:eastAsia="Arial" w:hAnsi="Arial" w:cs="Arial"/>
          <w:color w:val="000000" w:themeColor="text1"/>
          <w:sz w:val="32"/>
          <w:szCs w:val="32"/>
        </w:rPr>
      </w:pPr>
    </w:p>
    <w:p w14:paraId="44635924" w14:textId="77777777" w:rsidR="007D13C3" w:rsidRDefault="007D13C3" w:rsidP="007D13C3">
      <w:pPr>
        <w:spacing w:after="160" w:line="259" w:lineRule="auto"/>
        <w:jc w:val="center"/>
        <w:rPr>
          <w:rFonts w:ascii="Arial" w:eastAsia="Arial" w:hAnsi="Arial" w:cs="Arial"/>
          <w:color w:val="000000" w:themeColor="text1"/>
          <w:sz w:val="32"/>
          <w:szCs w:val="32"/>
        </w:rPr>
      </w:pPr>
    </w:p>
    <w:p w14:paraId="325F817C" w14:textId="77777777" w:rsidR="007D13C3" w:rsidRDefault="007D13C3" w:rsidP="007D13C3">
      <w:pPr>
        <w:spacing w:after="160" w:line="259" w:lineRule="auto"/>
        <w:jc w:val="center"/>
        <w:rPr>
          <w:rFonts w:ascii="Arial" w:eastAsia="Arial" w:hAnsi="Arial" w:cs="Arial"/>
          <w:color w:val="000000" w:themeColor="text1"/>
          <w:sz w:val="32"/>
          <w:szCs w:val="32"/>
        </w:rPr>
      </w:pPr>
    </w:p>
    <w:p w14:paraId="14F74FDC" w14:textId="77777777" w:rsidR="007D13C3" w:rsidRDefault="007D13C3" w:rsidP="007D13C3">
      <w:pPr>
        <w:spacing w:after="160" w:line="259" w:lineRule="auto"/>
        <w:jc w:val="center"/>
        <w:rPr>
          <w:rFonts w:ascii="Arial" w:eastAsia="Arial" w:hAnsi="Arial" w:cs="Arial"/>
          <w:color w:val="000000" w:themeColor="text1"/>
          <w:sz w:val="32"/>
          <w:szCs w:val="32"/>
        </w:rPr>
      </w:pPr>
    </w:p>
    <w:p w14:paraId="6EBF6E48" w14:textId="77777777" w:rsidR="007D13C3" w:rsidRDefault="007D13C3" w:rsidP="007D13C3">
      <w:pPr>
        <w:spacing w:after="160" w:line="259" w:lineRule="auto"/>
        <w:jc w:val="center"/>
        <w:rPr>
          <w:rFonts w:ascii="Arial" w:eastAsia="Arial" w:hAnsi="Arial" w:cs="Arial"/>
          <w:color w:val="000000" w:themeColor="text1"/>
          <w:sz w:val="32"/>
          <w:szCs w:val="32"/>
        </w:rPr>
      </w:pPr>
    </w:p>
    <w:p w14:paraId="40F6A54F" w14:textId="77777777" w:rsidR="007D13C3" w:rsidRDefault="007D13C3" w:rsidP="007D13C3">
      <w:pPr>
        <w:spacing w:after="160" w:line="259" w:lineRule="auto"/>
        <w:jc w:val="center"/>
        <w:rPr>
          <w:rFonts w:ascii="Arial" w:eastAsia="Arial" w:hAnsi="Arial" w:cs="Arial"/>
          <w:color w:val="000000" w:themeColor="text1"/>
          <w:sz w:val="32"/>
          <w:szCs w:val="32"/>
        </w:rPr>
      </w:pPr>
    </w:p>
    <w:p w14:paraId="5130A9EE" w14:textId="77777777" w:rsidR="007D13C3" w:rsidRDefault="007D13C3" w:rsidP="007D13C3">
      <w:pPr>
        <w:spacing w:after="160" w:line="259" w:lineRule="auto"/>
        <w:jc w:val="center"/>
        <w:rPr>
          <w:rFonts w:ascii="Arial" w:eastAsia="Arial" w:hAnsi="Arial" w:cs="Arial"/>
          <w:color w:val="000000" w:themeColor="text1"/>
          <w:sz w:val="32"/>
          <w:szCs w:val="32"/>
        </w:rPr>
      </w:pPr>
    </w:p>
    <w:p w14:paraId="52F3EE52" w14:textId="77777777" w:rsidR="007D13C3" w:rsidRDefault="007D13C3" w:rsidP="007D13C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Villamin Wood and Iron Works</w:t>
      </w:r>
    </w:p>
    <w:p w14:paraId="730A97FA" w14:textId="77777777" w:rsidR="007D13C3" w:rsidRDefault="007D13C3" w:rsidP="007D13C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78754A01" w14:textId="77777777" w:rsidR="007D13C3" w:rsidRDefault="007D13C3" w:rsidP="007D13C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46A4EFB0" w14:textId="77777777" w:rsidR="007D13C3" w:rsidRDefault="007D13C3" w:rsidP="007D13C3">
      <w:pPr>
        <w:spacing w:after="160" w:line="259" w:lineRule="auto"/>
        <w:jc w:val="center"/>
        <w:rPr>
          <w:rFonts w:ascii="Arial" w:eastAsia="Arial" w:hAnsi="Arial" w:cs="Arial"/>
          <w:color w:val="000000" w:themeColor="text1"/>
          <w:sz w:val="32"/>
          <w:szCs w:val="32"/>
          <w:lang w:val="en-PH"/>
        </w:rPr>
      </w:pPr>
    </w:p>
    <w:p w14:paraId="049F31CB" w14:textId="17D6F620" w:rsidR="009365B4" w:rsidRPr="009365B4" w:rsidRDefault="007D13C3" w:rsidP="009365B4">
      <w:pPr>
        <w:spacing w:after="160" w:line="259" w:lineRule="auto"/>
        <w:jc w:val="center"/>
        <w:rPr>
          <w:rFonts w:ascii="Arial" w:eastAsia="Arial" w:hAnsi="Arial" w:cs="Arial"/>
          <w:color w:val="000000" w:themeColor="text1"/>
          <w:sz w:val="32"/>
          <w:szCs w:val="32"/>
          <w:lang w:val="en-PH"/>
        </w:rPr>
        <w:sectPr w:rsidR="009365B4" w:rsidRPr="009365B4"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r w:rsidRPr="416B8CF3">
        <w:rPr>
          <w:rFonts w:ascii="Arial" w:eastAsia="Arial" w:hAnsi="Arial" w:cs="Arial"/>
          <w:color w:val="000000" w:themeColor="text1"/>
          <w:sz w:val="32"/>
          <w:szCs w:val="32"/>
          <w:lang w:val="en-PH"/>
        </w:rPr>
        <w:t>April 2023</w:t>
      </w:r>
    </w:p>
    <w:sdt>
      <w:sdtPr>
        <w:rPr>
          <w:rFonts w:ascii="Arial" w:eastAsia="Times New Roman" w:hAnsi="Arial" w:cs="Arial"/>
          <w:color w:val="auto"/>
          <w:sz w:val="20"/>
          <w:szCs w:val="20"/>
        </w:rPr>
        <w:id w:val="-688527739"/>
        <w:docPartObj>
          <w:docPartGallery w:val="Table of Contents"/>
          <w:docPartUnique/>
        </w:docPartObj>
      </w:sdtPr>
      <w:sdtEndPr>
        <w:rPr>
          <w:b/>
          <w:bCs/>
          <w:noProof/>
        </w:rPr>
      </w:sdtEndPr>
      <w:sdtContent>
        <w:p w14:paraId="0C2368E4" w14:textId="4F46D58C" w:rsidR="008F394D" w:rsidRPr="008F394D" w:rsidRDefault="008F394D" w:rsidP="008F394D">
          <w:pPr>
            <w:pStyle w:val="TOCHeading"/>
            <w:spacing w:line="480" w:lineRule="auto"/>
            <w:jc w:val="center"/>
            <w:rPr>
              <w:rFonts w:ascii="Arial" w:hAnsi="Arial" w:cs="Arial"/>
              <w:b/>
              <w:bCs/>
              <w:color w:val="auto"/>
            </w:rPr>
          </w:pPr>
          <w:r w:rsidRPr="008F394D">
            <w:rPr>
              <w:rFonts w:ascii="Arial" w:hAnsi="Arial" w:cs="Arial"/>
              <w:b/>
              <w:bCs/>
              <w:color w:val="auto"/>
            </w:rPr>
            <w:t>Table of Contents</w:t>
          </w:r>
        </w:p>
        <w:p w14:paraId="08B27157" w14:textId="5D74C78A" w:rsidR="008F394D" w:rsidRPr="008F394D" w:rsidRDefault="008F394D" w:rsidP="008F394D">
          <w:pPr>
            <w:pStyle w:val="TOC1"/>
            <w:tabs>
              <w:tab w:val="right" w:leader="dot" w:pos="9350"/>
            </w:tabs>
            <w:spacing w:line="480" w:lineRule="auto"/>
            <w:rPr>
              <w:rFonts w:ascii="Arial" w:eastAsiaTheme="minorEastAsia" w:hAnsi="Arial" w:cs="Arial"/>
              <w:noProof/>
              <w:sz w:val="22"/>
              <w:szCs w:val="22"/>
              <w:lang w:val="en-PH" w:eastAsia="en-PH"/>
            </w:rPr>
          </w:pPr>
          <w:r w:rsidRPr="008F394D">
            <w:rPr>
              <w:rFonts w:ascii="Arial" w:hAnsi="Arial" w:cs="Arial"/>
            </w:rPr>
            <w:fldChar w:fldCharType="begin"/>
          </w:r>
          <w:r w:rsidRPr="008F394D">
            <w:rPr>
              <w:rFonts w:ascii="Arial" w:hAnsi="Arial" w:cs="Arial"/>
            </w:rPr>
            <w:instrText xml:space="preserve"> TOC \o "1-3" \h \z \u </w:instrText>
          </w:r>
          <w:r w:rsidRPr="008F394D">
            <w:rPr>
              <w:rFonts w:ascii="Arial" w:hAnsi="Arial" w:cs="Arial"/>
            </w:rPr>
            <w:fldChar w:fldCharType="separate"/>
          </w:r>
          <w:hyperlink w:anchor="_Toc132619526" w:history="1">
            <w:r w:rsidRPr="008F394D">
              <w:rPr>
                <w:rStyle w:val="Hyperlink"/>
                <w:rFonts w:ascii="Arial" w:hAnsi="Arial" w:cs="Arial"/>
                <w:noProof/>
              </w:rPr>
              <w:t>Introduction</w:t>
            </w:r>
            <w:r w:rsidRPr="008F394D">
              <w:rPr>
                <w:rFonts w:ascii="Arial" w:hAnsi="Arial" w:cs="Arial"/>
                <w:noProof/>
                <w:webHidden/>
              </w:rPr>
              <w:tab/>
            </w:r>
            <w:r w:rsidRPr="008F394D">
              <w:rPr>
                <w:rFonts w:ascii="Arial" w:hAnsi="Arial" w:cs="Arial"/>
                <w:noProof/>
                <w:webHidden/>
              </w:rPr>
              <w:fldChar w:fldCharType="begin"/>
            </w:r>
            <w:r w:rsidRPr="008F394D">
              <w:rPr>
                <w:rFonts w:ascii="Arial" w:hAnsi="Arial" w:cs="Arial"/>
                <w:noProof/>
                <w:webHidden/>
              </w:rPr>
              <w:instrText xml:space="preserve"> PAGEREF _Toc132619526 \h </w:instrText>
            </w:r>
            <w:r w:rsidRPr="008F394D">
              <w:rPr>
                <w:rFonts w:ascii="Arial" w:hAnsi="Arial" w:cs="Arial"/>
                <w:noProof/>
                <w:webHidden/>
              </w:rPr>
            </w:r>
            <w:r w:rsidRPr="008F394D">
              <w:rPr>
                <w:rFonts w:ascii="Arial" w:hAnsi="Arial" w:cs="Arial"/>
                <w:noProof/>
                <w:webHidden/>
              </w:rPr>
              <w:fldChar w:fldCharType="separate"/>
            </w:r>
            <w:r w:rsidRPr="008F394D">
              <w:rPr>
                <w:rFonts w:ascii="Arial" w:hAnsi="Arial" w:cs="Arial"/>
                <w:noProof/>
                <w:webHidden/>
              </w:rPr>
              <w:t>2</w:t>
            </w:r>
            <w:r w:rsidRPr="008F394D">
              <w:rPr>
                <w:rFonts w:ascii="Arial" w:hAnsi="Arial" w:cs="Arial"/>
                <w:noProof/>
                <w:webHidden/>
              </w:rPr>
              <w:fldChar w:fldCharType="end"/>
            </w:r>
          </w:hyperlink>
        </w:p>
        <w:p w14:paraId="40B2C9A2" w14:textId="39E7FF2F" w:rsidR="008F394D" w:rsidRPr="008F394D" w:rsidRDefault="00000000" w:rsidP="008F394D">
          <w:pPr>
            <w:pStyle w:val="TOC1"/>
            <w:tabs>
              <w:tab w:val="right" w:leader="dot" w:pos="9350"/>
            </w:tabs>
            <w:spacing w:line="480" w:lineRule="auto"/>
            <w:rPr>
              <w:rFonts w:ascii="Arial" w:eastAsiaTheme="minorEastAsia" w:hAnsi="Arial" w:cs="Arial"/>
              <w:noProof/>
              <w:sz w:val="22"/>
              <w:szCs w:val="22"/>
              <w:lang w:val="en-PH" w:eastAsia="en-PH"/>
            </w:rPr>
          </w:pPr>
          <w:hyperlink w:anchor="_Toc132619527" w:history="1">
            <w:r w:rsidR="008F394D" w:rsidRPr="008F394D">
              <w:rPr>
                <w:rStyle w:val="Hyperlink"/>
                <w:rFonts w:ascii="Arial" w:hAnsi="Arial" w:cs="Arial"/>
                <w:noProof/>
              </w:rPr>
              <w:t>Schedule Management Approach</w:t>
            </w:r>
            <w:r w:rsidR="008F394D" w:rsidRPr="008F394D">
              <w:rPr>
                <w:rFonts w:ascii="Arial" w:hAnsi="Arial" w:cs="Arial"/>
                <w:noProof/>
                <w:webHidden/>
              </w:rPr>
              <w:tab/>
            </w:r>
            <w:r w:rsidR="008F394D" w:rsidRPr="008F394D">
              <w:rPr>
                <w:rFonts w:ascii="Arial" w:hAnsi="Arial" w:cs="Arial"/>
                <w:noProof/>
                <w:webHidden/>
              </w:rPr>
              <w:fldChar w:fldCharType="begin"/>
            </w:r>
            <w:r w:rsidR="008F394D" w:rsidRPr="008F394D">
              <w:rPr>
                <w:rFonts w:ascii="Arial" w:hAnsi="Arial" w:cs="Arial"/>
                <w:noProof/>
                <w:webHidden/>
              </w:rPr>
              <w:instrText xml:space="preserve"> PAGEREF _Toc132619527 \h </w:instrText>
            </w:r>
            <w:r w:rsidR="008F394D" w:rsidRPr="008F394D">
              <w:rPr>
                <w:rFonts w:ascii="Arial" w:hAnsi="Arial" w:cs="Arial"/>
                <w:noProof/>
                <w:webHidden/>
              </w:rPr>
            </w:r>
            <w:r w:rsidR="008F394D" w:rsidRPr="008F394D">
              <w:rPr>
                <w:rFonts w:ascii="Arial" w:hAnsi="Arial" w:cs="Arial"/>
                <w:noProof/>
                <w:webHidden/>
              </w:rPr>
              <w:fldChar w:fldCharType="separate"/>
            </w:r>
            <w:r w:rsidR="008F394D" w:rsidRPr="008F394D">
              <w:rPr>
                <w:rFonts w:ascii="Arial" w:hAnsi="Arial" w:cs="Arial"/>
                <w:noProof/>
                <w:webHidden/>
              </w:rPr>
              <w:t>2</w:t>
            </w:r>
            <w:r w:rsidR="008F394D" w:rsidRPr="008F394D">
              <w:rPr>
                <w:rFonts w:ascii="Arial" w:hAnsi="Arial" w:cs="Arial"/>
                <w:noProof/>
                <w:webHidden/>
              </w:rPr>
              <w:fldChar w:fldCharType="end"/>
            </w:r>
          </w:hyperlink>
        </w:p>
        <w:p w14:paraId="25EE1A14" w14:textId="1120A7D5" w:rsidR="008F394D" w:rsidRPr="008F394D" w:rsidRDefault="00000000" w:rsidP="008F394D">
          <w:pPr>
            <w:pStyle w:val="TOC1"/>
            <w:tabs>
              <w:tab w:val="right" w:leader="dot" w:pos="9350"/>
            </w:tabs>
            <w:spacing w:line="480" w:lineRule="auto"/>
            <w:rPr>
              <w:rFonts w:ascii="Arial" w:eastAsiaTheme="minorEastAsia" w:hAnsi="Arial" w:cs="Arial"/>
              <w:noProof/>
              <w:sz w:val="22"/>
              <w:szCs w:val="22"/>
              <w:lang w:val="en-PH" w:eastAsia="en-PH"/>
            </w:rPr>
          </w:pPr>
          <w:hyperlink w:anchor="_Toc132619528" w:history="1">
            <w:r w:rsidR="008F394D" w:rsidRPr="008F394D">
              <w:rPr>
                <w:rStyle w:val="Hyperlink"/>
                <w:rFonts w:ascii="Arial" w:hAnsi="Arial" w:cs="Arial"/>
                <w:noProof/>
              </w:rPr>
              <w:t>Schedule Control</w:t>
            </w:r>
            <w:r w:rsidR="008F394D" w:rsidRPr="008F394D">
              <w:rPr>
                <w:rFonts w:ascii="Arial" w:hAnsi="Arial" w:cs="Arial"/>
                <w:noProof/>
                <w:webHidden/>
              </w:rPr>
              <w:tab/>
            </w:r>
            <w:r w:rsidR="008F394D" w:rsidRPr="008F394D">
              <w:rPr>
                <w:rFonts w:ascii="Arial" w:hAnsi="Arial" w:cs="Arial"/>
                <w:noProof/>
                <w:webHidden/>
              </w:rPr>
              <w:fldChar w:fldCharType="begin"/>
            </w:r>
            <w:r w:rsidR="008F394D" w:rsidRPr="008F394D">
              <w:rPr>
                <w:rFonts w:ascii="Arial" w:hAnsi="Arial" w:cs="Arial"/>
                <w:noProof/>
                <w:webHidden/>
              </w:rPr>
              <w:instrText xml:space="preserve"> PAGEREF _Toc132619528 \h </w:instrText>
            </w:r>
            <w:r w:rsidR="008F394D" w:rsidRPr="008F394D">
              <w:rPr>
                <w:rFonts w:ascii="Arial" w:hAnsi="Arial" w:cs="Arial"/>
                <w:noProof/>
                <w:webHidden/>
              </w:rPr>
            </w:r>
            <w:r w:rsidR="008F394D" w:rsidRPr="008F394D">
              <w:rPr>
                <w:rFonts w:ascii="Arial" w:hAnsi="Arial" w:cs="Arial"/>
                <w:noProof/>
                <w:webHidden/>
              </w:rPr>
              <w:fldChar w:fldCharType="separate"/>
            </w:r>
            <w:r w:rsidR="008F394D" w:rsidRPr="008F394D">
              <w:rPr>
                <w:rFonts w:ascii="Arial" w:hAnsi="Arial" w:cs="Arial"/>
                <w:noProof/>
                <w:webHidden/>
              </w:rPr>
              <w:t>2</w:t>
            </w:r>
            <w:r w:rsidR="008F394D" w:rsidRPr="008F394D">
              <w:rPr>
                <w:rFonts w:ascii="Arial" w:hAnsi="Arial" w:cs="Arial"/>
                <w:noProof/>
                <w:webHidden/>
              </w:rPr>
              <w:fldChar w:fldCharType="end"/>
            </w:r>
          </w:hyperlink>
        </w:p>
        <w:p w14:paraId="3A6B3D05" w14:textId="3F260A43" w:rsidR="008F394D" w:rsidRPr="008F394D" w:rsidRDefault="00000000" w:rsidP="008F394D">
          <w:pPr>
            <w:pStyle w:val="TOC1"/>
            <w:tabs>
              <w:tab w:val="right" w:leader="dot" w:pos="9350"/>
            </w:tabs>
            <w:spacing w:line="480" w:lineRule="auto"/>
            <w:rPr>
              <w:rFonts w:ascii="Arial" w:eastAsiaTheme="minorEastAsia" w:hAnsi="Arial" w:cs="Arial"/>
              <w:noProof/>
              <w:sz w:val="22"/>
              <w:szCs w:val="22"/>
              <w:lang w:val="en-PH" w:eastAsia="en-PH"/>
            </w:rPr>
          </w:pPr>
          <w:hyperlink w:anchor="_Toc132619529" w:history="1">
            <w:r w:rsidR="008F394D" w:rsidRPr="008F394D">
              <w:rPr>
                <w:rStyle w:val="Hyperlink"/>
                <w:rFonts w:ascii="Arial" w:hAnsi="Arial" w:cs="Arial"/>
                <w:noProof/>
              </w:rPr>
              <w:t>Schedule Changes and Thresholds</w:t>
            </w:r>
            <w:r w:rsidR="008F394D" w:rsidRPr="008F394D">
              <w:rPr>
                <w:rFonts w:ascii="Arial" w:hAnsi="Arial" w:cs="Arial"/>
                <w:noProof/>
                <w:webHidden/>
              </w:rPr>
              <w:tab/>
            </w:r>
            <w:r w:rsidR="008F394D" w:rsidRPr="008F394D">
              <w:rPr>
                <w:rFonts w:ascii="Arial" w:hAnsi="Arial" w:cs="Arial"/>
                <w:noProof/>
                <w:webHidden/>
              </w:rPr>
              <w:fldChar w:fldCharType="begin"/>
            </w:r>
            <w:r w:rsidR="008F394D" w:rsidRPr="008F394D">
              <w:rPr>
                <w:rFonts w:ascii="Arial" w:hAnsi="Arial" w:cs="Arial"/>
                <w:noProof/>
                <w:webHidden/>
              </w:rPr>
              <w:instrText xml:space="preserve"> PAGEREF _Toc132619529 \h </w:instrText>
            </w:r>
            <w:r w:rsidR="008F394D" w:rsidRPr="008F394D">
              <w:rPr>
                <w:rFonts w:ascii="Arial" w:hAnsi="Arial" w:cs="Arial"/>
                <w:noProof/>
                <w:webHidden/>
              </w:rPr>
            </w:r>
            <w:r w:rsidR="008F394D" w:rsidRPr="008F394D">
              <w:rPr>
                <w:rFonts w:ascii="Arial" w:hAnsi="Arial" w:cs="Arial"/>
                <w:noProof/>
                <w:webHidden/>
              </w:rPr>
              <w:fldChar w:fldCharType="separate"/>
            </w:r>
            <w:r w:rsidR="008F394D" w:rsidRPr="008F394D">
              <w:rPr>
                <w:rFonts w:ascii="Arial" w:hAnsi="Arial" w:cs="Arial"/>
                <w:noProof/>
                <w:webHidden/>
              </w:rPr>
              <w:t>2</w:t>
            </w:r>
            <w:r w:rsidR="008F394D" w:rsidRPr="008F394D">
              <w:rPr>
                <w:rFonts w:ascii="Arial" w:hAnsi="Arial" w:cs="Arial"/>
                <w:noProof/>
                <w:webHidden/>
              </w:rPr>
              <w:fldChar w:fldCharType="end"/>
            </w:r>
          </w:hyperlink>
        </w:p>
        <w:p w14:paraId="3F10B4CB" w14:textId="4D05D723" w:rsidR="008F394D" w:rsidRPr="008F394D" w:rsidRDefault="00000000" w:rsidP="008F394D">
          <w:pPr>
            <w:pStyle w:val="TOC1"/>
            <w:tabs>
              <w:tab w:val="right" w:leader="dot" w:pos="9350"/>
            </w:tabs>
            <w:spacing w:line="480" w:lineRule="auto"/>
            <w:rPr>
              <w:rFonts w:ascii="Arial" w:eastAsiaTheme="minorEastAsia" w:hAnsi="Arial" w:cs="Arial"/>
              <w:noProof/>
              <w:sz w:val="22"/>
              <w:szCs w:val="22"/>
              <w:lang w:val="en-PH" w:eastAsia="en-PH"/>
            </w:rPr>
          </w:pPr>
          <w:hyperlink w:anchor="_Toc132619530" w:history="1">
            <w:r w:rsidR="008F394D" w:rsidRPr="008F394D">
              <w:rPr>
                <w:rStyle w:val="Hyperlink"/>
                <w:rFonts w:ascii="Arial" w:hAnsi="Arial" w:cs="Arial"/>
                <w:noProof/>
              </w:rPr>
              <w:t>Scope Change</w:t>
            </w:r>
            <w:r w:rsidR="008F394D" w:rsidRPr="008F394D">
              <w:rPr>
                <w:rFonts w:ascii="Arial" w:hAnsi="Arial" w:cs="Arial"/>
                <w:noProof/>
                <w:webHidden/>
              </w:rPr>
              <w:tab/>
            </w:r>
            <w:r w:rsidR="008F394D" w:rsidRPr="008F394D">
              <w:rPr>
                <w:rFonts w:ascii="Arial" w:hAnsi="Arial" w:cs="Arial"/>
                <w:noProof/>
                <w:webHidden/>
              </w:rPr>
              <w:fldChar w:fldCharType="begin"/>
            </w:r>
            <w:r w:rsidR="008F394D" w:rsidRPr="008F394D">
              <w:rPr>
                <w:rFonts w:ascii="Arial" w:hAnsi="Arial" w:cs="Arial"/>
                <w:noProof/>
                <w:webHidden/>
              </w:rPr>
              <w:instrText xml:space="preserve"> PAGEREF _Toc132619530 \h </w:instrText>
            </w:r>
            <w:r w:rsidR="008F394D" w:rsidRPr="008F394D">
              <w:rPr>
                <w:rFonts w:ascii="Arial" w:hAnsi="Arial" w:cs="Arial"/>
                <w:noProof/>
                <w:webHidden/>
              </w:rPr>
            </w:r>
            <w:r w:rsidR="008F394D" w:rsidRPr="008F394D">
              <w:rPr>
                <w:rFonts w:ascii="Arial" w:hAnsi="Arial" w:cs="Arial"/>
                <w:noProof/>
                <w:webHidden/>
              </w:rPr>
              <w:fldChar w:fldCharType="separate"/>
            </w:r>
            <w:r w:rsidR="008F394D" w:rsidRPr="008F394D">
              <w:rPr>
                <w:rFonts w:ascii="Arial" w:hAnsi="Arial" w:cs="Arial"/>
                <w:noProof/>
                <w:webHidden/>
              </w:rPr>
              <w:t>2</w:t>
            </w:r>
            <w:r w:rsidR="008F394D" w:rsidRPr="008F394D">
              <w:rPr>
                <w:rFonts w:ascii="Arial" w:hAnsi="Arial" w:cs="Arial"/>
                <w:noProof/>
                <w:webHidden/>
              </w:rPr>
              <w:fldChar w:fldCharType="end"/>
            </w:r>
          </w:hyperlink>
        </w:p>
        <w:p w14:paraId="7EF4B0A0" w14:textId="29B2AEF5" w:rsidR="008F394D" w:rsidRPr="008F394D" w:rsidRDefault="00000000" w:rsidP="008F394D">
          <w:pPr>
            <w:pStyle w:val="TOC1"/>
            <w:tabs>
              <w:tab w:val="right" w:leader="dot" w:pos="9350"/>
            </w:tabs>
            <w:spacing w:line="480" w:lineRule="auto"/>
            <w:rPr>
              <w:rFonts w:ascii="Arial" w:eastAsiaTheme="minorEastAsia" w:hAnsi="Arial" w:cs="Arial"/>
              <w:noProof/>
              <w:sz w:val="22"/>
              <w:szCs w:val="22"/>
              <w:lang w:val="en-PH" w:eastAsia="en-PH"/>
            </w:rPr>
          </w:pPr>
          <w:hyperlink w:anchor="_Toc132619531" w:history="1">
            <w:r w:rsidR="008F394D" w:rsidRPr="008F394D">
              <w:rPr>
                <w:rStyle w:val="Hyperlink"/>
                <w:rFonts w:ascii="Arial" w:hAnsi="Arial" w:cs="Arial"/>
                <w:noProof/>
              </w:rPr>
              <w:t>Sponsor Acceptance</w:t>
            </w:r>
            <w:r w:rsidR="008F394D" w:rsidRPr="008F394D">
              <w:rPr>
                <w:rFonts w:ascii="Arial" w:hAnsi="Arial" w:cs="Arial"/>
                <w:noProof/>
                <w:webHidden/>
              </w:rPr>
              <w:tab/>
            </w:r>
            <w:r w:rsidR="008F394D" w:rsidRPr="008F394D">
              <w:rPr>
                <w:rFonts w:ascii="Arial" w:hAnsi="Arial" w:cs="Arial"/>
                <w:noProof/>
                <w:webHidden/>
              </w:rPr>
              <w:fldChar w:fldCharType="begin"/>
            </w:r>
            <w:r w:rsidR="008F394D" w:rsidRPr="008F394D">
              <w:rPr>
                <w:rFonts w:ascii="Arial" w:hAnsi="Arial" w:cs="Arial"/>
                <w:noProof/>
                <w:webHidden/>
              </w:rPr>
              <w:instrText xml:space="preserve"> PAGEREF _Toc132619531 \h </w:instrText>
            </w:r>
            <w:r w:rsidR="008F394D" w:rsidRPr="008F394D">
              <w:rPr>
                <w:rFonts w:ascii="Arial" w:hAnsi="Arial" w:cs="Arial"/>
                <w:noProof/>
                <w:webHidden/>
              </w:rPr>
            </w:r>
            <w:r w:rsidR="008F394D" w:rsidRPr="008F394D">
              <w:rPr>
                <w:rFonts w:ascii="Arial" w:hAnsi="Arial" w:cs="Arial"/>
                <w:noProof/>
                <w:webHidden/>
              </w:rPr>
              <w:fldChar w:fldCharType="separate"/>
            </w:r>
            <w:r w:rsidR="008F394D" w:rsidRPr="008F394D">
              <w:rPr>
                <w:rFonts w:ascii="Arial" w:hAnsi="Arial" w:cs="Arial"/>
                <w:noProof/>
                <w:webHidden/>
              </w:rPr>
              <w:t>2</w:t>
            </w:r>
            <w:r w:rsidR="008F394D" w:rsidRPr="008F394D">
              <w:rPr>
                <w:rFonts w:ascii="Arial" w:hAnsi="Arial" w:cs="Arial"/>
                <w:noProof/>
                <w:webHidden/>
              </w:rPr>
              <w:fldChar w:fldCharType="end"/>
            </w:r>
          </w:hyperlink>
        </w:p>
        <w:p w14:paraId="25734DDB" w14:textId="77777777" w:rsidR="008F394D" w:rsidRDefault="008F394D" w:rsidP="008F394D">
          <w:pPr>
            <w:spacing w:line="480" w:lineRule="auto"/>
            <w:rPr>
              <w:rFonts w:ascii="Arial" w:hAnsi="Arial" w:cs="Arial"/>
              <w:b/>
              <w:bCs/>
              <w:noProof/>
            </w:rPr>
          </w:pPr>
          <w:r w:rsidRPr="008F394D">
            <w:rPr>
              <w:rFonts w:ascii="Arial" w:hAnsi="Arial" w:cs="Arial"/>
              <w:b/>
              <w:bCs/>
              <w:noProof/>
            </w:rPr>
            <w:fldChar w:fldCharType="end"/>
          </w:r>
        </w:p>
      </w:sdtContent>
    </w:sdt>
    <w:p w14:paraId="3E7A9F1C" w14:textId="03A9D594" w:rsidR="003746D1" w:rsidRPr="008F394D" w:rsidRDefault="003746D1" w:rsidP="008F394D">
      <w:pPr>
        <w:spacing w:line="480" w:lineRule="auto"/>
        <w:rPr>
          <w:rFonts w:ascii="Arial" w:hAnsi="Arial" w:cs="Arial"/>
        </w:rPr>
      </w:pPr>
      <w:r>
        <w:br w:type="page"/>
      </w:r>
    </w:p>
    <w:p w14:paraId="4BE11604" w14:textId="072FA355" w:rsidR="00BF5C73" w:rsidRPr="00BF5C73" w:rsidRDefault="00BF5C73" w:rsidP="00BF5C73">
      <w:pPr>
        <w:pStyle w:val="Heading1"/>
        <w:spacing w:line="480" w:lineRule="auto"/>
        <w:jc w:val="left"/>
        <w:rPr>
          <w:rFonts w:ascii="Arial" w:hAnsi="Arial" w:cs="Arial"/>
        </w:rPr>
      </w:pPr>
      <w:bookmarkStart w:id="0" w:name="_Toc132619526"/>
      <w:r w:rsidRPr="00BF5C73">
        <w:rPr>
          <w:rFonts w:ascii="Arial" w:hAnsi="Arial" w:cs="Arial"/>
          <w:sz w:val="28"/>
          <w:szCs w:val="24"/>
        </w:rPr>
        <w:lastRenderedPageBreak/>
        <w:t>Introduction</w:t>
      </w:r>
      <w:bookmarkEnd w:id="0"/>
    </w:p>
    <w:p w14:paraId="40736C95" w14:textId="1B7E457E" w:rsidR="00F57C05" w:rsidRDefault="00887E72" w:rsidP="1D65D5E1">
      <w:pPr>
        <w:jc w:val="both"/>
        <w:rPr>
          <w:sz w:val="24"/>
          <w:szCs w:val="24"/>
        </w:rPr>
      </w:pPr>
      <w:r w:rsidRPr="1D65D5E1">
        <w:rPr>
          <w:sz w:val="24"/>
          <w:szCs w:val="24"/>
        </w:rPr>
        <w:t xml:space="preserve">The schedule management plan is a roadmap for the process of executing the project. This is important as they provide the status of the project to the project team, sponsor, and stakeholders. The purpose of </w:t>
      </w:r>
      <w:r w:rsidR="249E4968" w:rsidRPr="1D65D5E1">
        <w:rPr>
          <w:sz w:val="24"/>
          <w:szCs w:val="24"/>
        </w:rPr>
        <w:t>the schedule</w:t>
      </w:r>
      <w:r w:rsidRPr="1D65D5E1">
        <w:rPr>
          <w:sz w:val="24"/>
          <w:szCs w:val="24"/>
        </w:rPr>
        <w:t xml:space="preserve"> management plan is to specify the methodology the project team will employ in putting together the project schedule. The schedule management plan must be identified, analyzed, documented, prioritized, </w:t>
      </w:r>
      <w:r w:rsidR="00F56775" w:rsidRPr="1D65D5E1">
        <w:rPr>
          <w:sz w:val="24"/>
          <w:szCs w:val="24"/>
        </w:rPr>
        <w:t>approved,</w:t>
      </w:r>
      <w:r w:rsidRPr="1D65D5E1">
        <w:rPr>
          <w:sz w:val="24"/>
          <w:szCs w:val="24"/>
        </w:rPr>
        <w:t xml:space="preserve"> or rejected, and published. This plan will help the team to monitor the progress of the project and manage the changes </w:t>
      </w:r>
      <w:r w:rsidR="04141643" w:rsidRPr="1D65D5E1">
        <w:rPr>
          <w:sz w:val="24"/>
          <w:szCs w:val="24"/>
        </w:rPr>
        <w:t>to</w:t>
      </w:r>
      <w:r w:rsidRPr="1D65D5E1">
        <w:rPr>
          <w:sz w:val="24"/>
          <w:szCs w:val="24"/>
        </w:rPr>
        <w:t xml:space="preserve"> the project schedule after being approved. </w:t>
      </w:r>
    </w:p>
    <w:p w14:paraId="58898E7F" w14:textId="77777777" w:rsidR="00887E72" w:rsidRPr="002836CB" w:rsidRDefault="00887E72" w:rsidP="003746D1">
      <w:pPr>
        <w:rPr>
          <w:sz w:val="24"/>
        </w:rPr>
      </w:pPr>
    </w:p>
    <w:p w14:paraId="0562CB0E" w14:textId="5E69B2B7" w:rsidR="00502BFE" w:rsidRPr="001C7862" w:rsidRDefault="001C7862" w:rsidP="001C7862">
      <w:pPr>
        <w:pStyle w:val="Heading1"/>
        <w:spacing w:line="480" w:lineRule="auto"/>
        <w:jc w:val="left"/>
        <w:rPr>
          <w:rFonts w:ascii="Arial" w:hAnsi="Arial" w:cs="Arial"/>
          <w:sz w:val="28"/>
          <w:szCs w:val="24"/>
        </w:rPr>
      </w:pPr>
      <w:bookmarkStart w:id="1" w:name="_Toc132619527"/>
      <w:r w:rsidRPr="001C7862">
        <w:rPr>
          <w:rFonts w:ascii="Arial" w:hAnsi="Arial" w:cs="Arial"/>
          <w:sz w:val="28"/>
          <w:szCs w:val="24"/>
        </w:rPr>
        <w:t>Schedule Management Approach</w:t>
      </w:r>
      <w:bookmarkEnd w:id="1"/>
    </w:p>
    <w:p w14:paraId="6FCECD5E" w14:textId="77777777" w:rsidR="0095369D" w:rsidRDefault="0095369D" w:rsidP="0095369D">
      <w:pPr>
        <w:jc w:val="both"/>
        <w:rPr>
          <w:sz w:val="24"/>
        </w:rPr>
      </w:pPr>
      <w:r>
        <w:rPr>
          <w:sz w:val="24"/>
        </w:rPr>
        <w:t xml:space="preserve">The schedule management plan will be created with the help of the deliverables in the Work Breakdown Structure (WBS). </w:t>
      </w:r>
      <w:r w:rsidRPr="00593951">
        <w:rPr>
          <w:sz w:val="24"/>
        </w:rPr>
        <w:t>The specific work packages that must be carried out to complete each deliverable will be identified by the activity definition.</w:t>
      </w:r>
      <w:r>
        <w:rPr>
          <w:sz w:val="24"/>
        </w:rPr>
        <w:t xml:space="preserve"> To determine the order of work packages, an activity sequencing will be used and assigned between project activities. </w:t>
      </w:r>
      <w:r w:rsidRPr="00BD6E0E">
        <w:rPr>
          <w:sz w:val="24"/>
        </w:rPr>
        <w:t>The number of work periods necessary to finish work packages will be determined using activity duration estimation. To finish schedule development, resource estimating will be used to allocate resources to work packages.</w:t>
      </w:r>
    </w:p>
    <w:p w14:paraId="6BA97832" w14:textId="77777777" w:rsidR="0095369D" w:rsidRDefault="0095369D" w:rsidP="0095369D">
      <w:pPr>
        <w:jc w:val="both"/>
        <w:rPr>
          <w:sz w:val="24"/>
        </w:rPr>
      </w:pPr>
    </w:p>
    <w:p w14:paraId="5F75097A" w14:textId="2DA9EB3C" w:rsidR="0095369D" w:rsidRDefault="0095369D" w:rsidP="0095369D">
      <w:pPr>
        <w:jc w:val="both"/>
        <w:rPr>
          <w:sz w:val="24"/>
        </w:rPr>
      </w:pPr>
      <w:r>
        <w:rPr>
          <w:sz w:val="24"/>
        </w:rPr>
        <w:t xml:space="preserve">Once an initial schedule has been done, the project team and stakeholders will review the task and must agree on the proposed work package assignments, </w:t>
      </w:r>
      <w:r w:rsidR="00F56775">
        <w:rPr>
          <w:sz w:val="24"/>
        </w:rPr>
        <w:t>duration,</w:t>
      </w:r>
      <w:r>
        <w:rPr>
          <w:sz w:val="24"/>
        </w:rPr>
        <w:t xml:space="preserve"> and schedule. Afterwards, the project team will have it reviewed by the project sponsor for the approval and have the schedule baselined. </w:t>
      </w:r>
    </w:p>
    <w:p w14:paraId="27F97C24" w14:textId="77777777" w:rsidR="0095369D" w:rsidRDefault="0095369D" w:rsidP="0095369D">
      <w:pPr>
        <w:jc w:val="both"/>
        <w:rPr>
          <w:sz w:val="24"/>
        </w:rPr>
      </w:pPr>
    </w:p>
    <w:p w14:paraId="291C3D5B" w14:textId="77777777" w:rsidR="0095369D" w:rsidRDefault="0095369D" w:rsidP="0095369D">
      <w:pPr>
        <w:jc w:val="both"/>
        <w:rPr>
          <w:sz w:val="24"/>
        </w:rPr>
      </w:pPr>
      <w:r>
        <w:rPr>
          <w:sz w:val="24"/>
        </w:rPr>
        <w:t>The milestones for the projects schedule are as follows:</w:t>
      </w:r>
    </w:p>
    <w:p w14:paraId="3B6AA274" w14:textId="77777777" w:rsidR="0095369D" w:rsidRDefault="0095369D" w:rsidP="0095369D">
      <w:pPr>
        <w:pStyle w:val="ListParagraph"/>
        <w:numPr>
          <w:ilvl w:val="0"/>
          <w:numId w:val="24"/>
        </w:numPr>
        <w:jc w:val="both"/>
        <w:rPr>
          <w:sz w:val="24"/>
        </w:rPr>
      </w:pPr>
      <w:r>
        <w:rPr>
          <w:sz w:val="24"/>
        </w:rPr>
        <w:t>Completion of deliverables</w:t>
      </w:r>
    </w:p>
    <w:p w14:paraId="04E7002E" w14:textId="77777777" w:rsidR="0095369D" w:rsidRDefault="0095369D" w:rsidP="0095369D">
      <w:pPr>
        <w:pStyle w:val="ListParagraph"/>
        <w:numPr>
          <w:ilvl w:val="0"/>
          <w:numId w:val="24"/>
        </w:numPr>
        <w:jc w:val="both"/>
        <w:rPr>
          <w:sz w:val="24"/>
        </w:rPr>
      </w:pPr>
      <w:r>
        <w:rPr>
          <w:sz w:val="24"/>
        </w:rPr>
        <w:t>Completion of scope management plan and Work Breakdown Structure (WBS)</w:t>
      </w:r>
    </w:p>
    <w:p w14:paraId="2CFE957E" w14:textId="77777777" w:rsidR="0095369D" w:rsidRDefault="0095369D" w:rsidP="0095369D">
      <w:pPr>
        <w:pStyle w:val="ListParagraph"/>
        <w:numPr>
          <w:ilvl w:val="0"/>
          <w:numId w:val="24"/>
        </w:numPr>
        <w:jc w:val="both"/>
        <w:rPr>
          <w:sz w:val="24"/>
        </w:rPr>
      </w:pPr>
      <w:r>
        <w:rPr>
          <w:sz w:val="24"/>
        </w:rPr>
        <w:t>Approval of initial schedule baseline</w:t>
      </w:r>
    </w:p>
    <w:p w14:paraId="3DB9BFC4" w14:textId="77777777" w:rsidR="0095369D" w:rsidRDefault="0095369D" w:rsidP="0095369D">
      <w:pPr>
        <w:pStyle w:val="ListParagraph"/>
        <w:numPr>
          <w:ilvl w:val="0"/>
          <w:numId w:val="24"/>
        </w:numPr>
        <w:jc w:val="both"/>
        <w:rPr>
          <w:sz w:val="24"/>
        </w:rPr>
      </w:pPr>
      <w:r>
        <w:rPr>
          <w:sz w:val="24"/>
        </w:rPr>
        <w:t>Project Sponsor budget approval</w:t>
      </w:r>
    </w:p>
    <w:p w14:paraId="19FE9680" w14:textId="77777777" w:rsidR="0095369D" w:rsidRDefault="0095369D" w:rsidP="0095369D">
      <w:pPr>
        <w:pStyle w:val="ListParagraph"/>
        <w:numPr>
          <w:ilvl w:val="0"/>
          <w:numId w:val="24"/>
        </w:numPr>
        <w:jc w:val="both"/>
        <w:rPr>
          <w:sz w:val="24"/>
        </w:rPr>
      </w:pPr>
      <w:r>
        <w:rPr>
          <w:sz w:val="24"/>
        </w:rPr>
        <w:t>Roles and responsibilities approval</w:t>
      </w:r>
    </w:p>
    <w:p w14:paraId="56E06D3D" w14:textId="77777777" w:rsidR="0095369D" w:rsidRDefault="0095369D" w:rsidP="0095369D">
      <w:pPr>
        <w:pStyle w:val="ListParagraph"/>
        <w:numPr>
          <w:ilvl w:val="0"/>
          <w:numId w:val="24"/>
        </w:numPr>
        <w:jc w:val="both"/>
        <w:rPr>
          <w:sz w:val="24"/>
        </w:rPr>
      </w:pPr>
      <w:r>
        <w:rPr>
          <w:sz w:val="24"/>
        </w:rPr>
        <w:t>Acceptance of deliverables</w:t>
      </w:r>
    </w:p>
    <w:p w14:paraId="7ACB9499" w14:textId="77777777" w:rsidR="0095369D" w:rsidRDefault="0095369D" w:rsidP="0095369D">
      <w:pPr>
        <w:jc w:val="both"/>
        <w:rPr>
          <w:sz w:val="24"/>
        </w:rPr>
      </w:pPr>
    </w:p>
    <w:p w14:paraId="6F10B0CF" w14:textId="77777777" w:rsidR="0095369D" w:rsidRDefault="0095369D" w:rsidP="0095369D">
      <w:pPr>
        <w:jc w:val="both"/>
        <w:rPr>
          <w:sz w:val="24"/>
        </w:rPr>
      </w:pPr>
      <w:r>
        <w:rPr>
          <w:sz w:val="24"/>
        </w:rPr>
        <w:t>Schedule development roles and responsibilities are the following:</w:t>
      </w:r>
    </w:p>
    <w:p w14:paraId="6E5BDF85" w14:textId="77777777" w:rsidR="0095369D" w:rsidRDefault="0095369D" w:rsidP="0095369D">
      <w:pPr>
        <w:jc w:val="both"/>
        <w:rPr>
          <w:sz w:val="24"/>
        </w:rPr>
      </w:pPr>
    </w:p>
    <w:p w14:paraId="559AE7ED" w14:textId="210BBC28" w:rsidR="0095369D" w:rsidRDefault="0095369D" w:rsidP="0095369D">
      <w:pPr>
        <w:jc w:val="both"/>
        <w:rPr>
          <w:sz w:val="24"/>
        </w:rPr>
      </w:pPr>
      <w:r>
        <w:rPr>
          <w:b/>
          <w:bCs/>
          <w:sz w:val="24"/>
        </w:rPr>
        <w:t xml:space="preserve">Project Manager – </w:t>
      </w:r>
      <w:r>
        <w:rPr>
          <w:sz w:val="24"/>
        </w:rPr>
        <w:t xml:space="preserve">responsible for facilitating and checking the progress of the deliverables. </w:t>
      </w:r>
      <w:r w:rsidR="00F56775">
        <w:rPr>
          <w:sz w:val="24"/>
        </w:rPr>
        <w:t>The project</w:t>
      </w:r>
      <w:r>
        <w:rPr>
          <w:sz w:val="24"/>
        </w:rPr>
        <w:t xml:space="preserve"> manager also supports the team, stakeholder, and project sponsor on validating the proposed schedule.</w:t>
      </w:r>
    </w:p>
    <w:p w14:paraId="042CD79C" w14:textId="77777777" w:rsidR="00E92644" w:rsidRDefault="00E92644" w:rsidP="0095369D">
      <w:pPr>
        <w:jc w:val="both"/>
        <w:rPr>
          <w:sz w:val="24"/>
        </w:rPr>
      </w:pPr>
    </w:p>
    <w:p w14:paraId="32C05D9E" w14:textId="77777777" w:rsidR="0095369D" w:rsidRDefault="0095369D" w:rsidP="0095369D">
      <w:pPr>
        <w:jc w:val="both"/>
        <w:rPr>
          <w:sz w:val="24"/>
        </w:rPr>
      </w:pPr>
      <w:r>
        <w:rPr>
          <w:b/>
          <w:bCs/>
          <w:sz w:val="24"/>
        </w:rPr>
        <w:t xml:space="preserve">Project Team – </w:t>
      </w:r>
      <w:r>
        <w:rPr>
          <w:sz w:val="24"/>
        </w:rPr>
        <w:t>responsible for working and completing the deliverables. The project team is also responsible for reviewing the proposed schedule and assigning activities after the schedule’s approval.</w:t>
      </w:r>
    </w:p>
    <w:p w14:paraId="18D44D2B" w14:textId="77777777" w:rsidR="0095369D" w:rsidRPr="00CA4877" w:rsidRDefault="0095369D" w:rsidP="0095369D">
      <w:pPr>
        <w:jc w:val="both"/>
        <w:rPr>
          <w:sz w:val="24"/>
        </w:rPr>
      </w:pPr>
    </w:p>
    <w:p w14:paraId="23A12B23" w14:textId="77777777" w:rsidR="0095369D" w:rsidRDefault="0095369D" w:rsidP="0095369D">
      <w:pPr>
        <w:rPr>
          <w:sz w:val="24"/>
        </w:rPr>
      </w:pPr>
      <w:r>
        <w:rPr>
          <w:b/>
          <w:bCs/>
          <w:sz w:val="24"/>
        </w:rPr>
        <w:t xml:space="preserve">Project Stakeholders – </w:t>
      </w:r>
      <w:r>
        <w:rPr>
          <w:sz w:val="24"/>
        </w:rPr>
        <w:t xml:space="preserve">responsible for reviewing of proposed schedule and assisting in approvals. </w:t>
      </w:r>
    </w:p>
    <w:p w14:paraId="7900A03F" w14:textId="77777777" w:rsidR="0095369D" w:rsidRDefault="0095369D" w:rsidP="0095369D">
      <w:pPr>
        <w:rPr>
          <w:sz w:val="24"/>
        </w:rPr>
      </w:pPr>
    </w:p>
    <w:p w14:paraId="5625DC60" w14:textId="28109C7B" w:rsidR="003746D1" w:rsidRDefault="0095369D" w:rsidP="0095369D">
      <w:pPr>
        <w:rPr>
          <w:color w:val="008000"/>
          <w:sz w:val="24"/>
        </w:rPr>
      </w:pPr>
      <w:r>
        <w:rPr>
          <w:b/>
          <w:bCs/>
          <w:sz w:val="24"/>
        </w:rPr>
        <w:t xml:space="preserve">Project Sponsor - </w:t>
      </w:r>
      <w:r>
        <w:rPr>
          <w:sz w:val="24"/>
        </w:rPr>
        <w:t>responsible for reviewing of proposed schedule and approval of the final schedule before baselined.</w:t>
      </w:r>
    </w:p>
    <w:p w14:paraId="7C2BE94F" w14:textId="77777777" w:rsidR="00887E72" w:rsidRPr="001C7862" w:rsidRDefault="00887E72" w:rsidP="001C7862">
      <w:pPr>
        <w:rPr>
          <w:sz w:val="24"/>
        </w:rPr>
      </w:pPr>
    </w:p>
    <w:p w14:paraId="62EBF3C5" w14:textId="0381F8A8" w:rsidR="008D19FF" w:rsidRPr="001C7862" w:rsidRDefault="001C7862" w:rsidP="001C7862">
      <w:pPr>
        <w:pStyle w:val="Heading1"/>
        <w:spacing w:line="480" w:lineRule="auto"/>
        <w:jc w:val="left"/>
        <w:rPr>
          <w:rFonts w:ascii="Arial" w:hAnsi="Arial" w:cs="Arial"/>
          <w:sz w:val="28"/>
          <w:szCs w:val="24"/>
        </w:rPr>
      </w:pPr>
      <w:bookmarkStart w:id="2" w:name="_Toc132619528"/>
      <w:r w:rsidRPr="001C7862">
        <w:rPr>
          <w:rFonts w:ascii="Arial" w:hAnsi="Arial" w:cs="Arial"/>
          <w:sz w:val="28"/>
          <w:szCs w:val="24"/>
        </w:rPr>
        <w:t>Schedule Control</w:t>
      </w:r>
      <w:bookmarkEnd w:id="2"/>
    </w:p>
    <w:p w14:paraId="18123F59" w14:textId="7A5F2D72" w:rsidR="00480644" w:rsidRDefault="00480644" w:rsidP="00480644">
      <w:pPr>
        <w:rPr>
          <w:sz w:val="24"/>
        </w:rPr>
      </w:pPr>
      <w:bookmarkStart w:id="3" w:name="_Hlk133010925"/>
      <w:r>
        <w:rPr>
          <w:sz w:val="24"/>
        </w:rPr>
        <w:t xml:space="preserve">The project schedule will be reviewed and updated </w:t>
      </w:r>
      <w:r w:rsidR="007168E5">
        <w:rPr>
          <w:sz w:val="24"/>
        </w:rPr>
        <w:t>on</w:t>
      </w:r>
      <w:r>
        <w:rPr>
          <w:sz w:val="24"/>
        </w:rPr>
        <w:t xml:space="preserve"> a twice a week basis with actual start, actual initial completion, and the final completion percentage which will be given and reviewed by the Project Manager. Additionally, the project manager will be responsible </w:t>
      </w:r>
      <w:r w:rsidR="007168E5">
        <w:rPr>
          <w:sz w:val="24"/>
        </w:rPr>
        <w:t>for holding</w:t>
      </w:r>
      <w:r>
        <w:rPr>
          <w:sz w:val="24"/>
        </w:rPr>
        <w:t xml:space="preserve"> meetings for the updates and reviews, submission of schedule change requests, and reports of the schedule status according to the project’s communication plan. </w:t>
      </w:r>
    </w:p>
    <w:p w14:paraId="0F150191" w14:textId="77777777" w:rsidR="00480644" w:rsidRDefault="00480644" w:rsidP="00480644">
      <w:pPr>
        <w:rPr>
          <w:sz w:val="24"/>
        </w:rPr>
      </w:pPr>
    </w:p>
    <w:p w14:paraId="33E9CF0D" w14:textId="77777777" w:rsidR="00480644" w:rsidRDefault="00480644" w:rsidP="00480644">
      <w:pPr>
        <w:rPr>
          <w:sz w:val="24"/>
        </w:rPr>
      </w:pPr>
      <w:r>
        <w:rPr>
          <w:sz w:val="24"/>
        </w:rPr>
        <w:t>The project team will be responsible for participating in the meetings for updates and reviews, reporting any changes of actual start and actual initial completion to the project manager.</w:t>
      </w:r>
    </w:p>
    <w:p w14:paraId="2BB8E21E" w14:textId="77777777" w:rsidR="00480644" w:rsidRDefault="00480644" w:rsidP="00480644">
      <w:pPr>
        <w:rPr>
          <w:sz w:val="24"/>
        </w:rPr>
      </w:pPr>
    </w:p>
    <w:p w14:paraId="2946DB82" w14:textId="7D65957D" w:rsidR="00502BFE" w:rsidRPr="00480644" w:rsidRDefault="00480644" w:rsidP="00480644">
      <w:pPr>
        <w:rPr>
          <w:sz w:val="24"/>
        </w:rPr>
      </w:pPr>
      <w:r>
        <w:rPr>
          <w:sz w:val="24"/>
        </w:rPr>
        <w:t>The project sponsor will be responsible for maintaining the acknowledgement of the project schedule status, review and approve any schedule change requests that will be submitted by the project manager.</w:t>
      </w:r>
      <w:bookmarkEnd w:id="3"/>
      <w:r>
        <w:rPr>
          <w:sz w:val="24"/>
        </w:rPr>
        <w:t xml:space="preserve"> </w:t>
      </w:r>
    </w:p>
    <w:p w14:paraId="1862B717" w14:textId="77777777" w:rsidR="0095369D" w:rsidRPr="0095369D" w:rsidRDefault="0095369D" w:rsidP="0095369D"/>
    <w:p w14:paraId="5997CC1D" w14:textId="2E6791D0" w:rsidR="008D19FF" w:rsidRPr="009365B4" w:rsidRDefault="009365B4" w:rsidP="009365B4">
      <w:pPr>
        <w:pStyle w:val="Heading1"/>
        <w:spacing w:line="480" w:lineRule="auto"/>
        <w:jc w:val="left"/>
        <w:rPr>
          <w:rFonts w:ascii="Arial" w:hAnsi="Arial" w:cs="Arial"/>
          <w:sz w:val="28"/>
          <w:szCs w:val="24"/>
        </w:rPr>
      </w:pPr>
      <w:bookmarkStart w:id="4" w:name="_Toc132619529"/>
      <w:r w:rsidRPr="009365B4">
        <w:rPr>
          <w:rFonts w:ascii="Arial" w:hAnsi="Arial" w:cs="Arial"/>
          <w:sz w:val="28"/>
          <w:szCs w:val="24"/>
        </w:rPr>
        <w:t>Schedule Changes and Thresholds</w:t>
      </w:r>
      <w:bookmarkEnd w:id="4"/>
    </w:p>
    <w:p w14:paraId="716BFBA3" w14:textId="501AC156" w:rsidR="008D19FF" w:rsidRDefault="000D036B" w:rsidP="003746D1">
      <w:pPr>
        <w:rPr>
          <w:sz w:val="24"/>
        </w:rPr>
      </w:pPr>
      <w:r>
        <w:rPr>
          <w:sz w:val="24"/>
        </w:rPr>
        <w:t>If there</w:t>
      </w:r>
      <w:r w:rsidR="00C121BD">
        <w:rPr>
          <w:sz w:val="24"/>
        </w:rPr>
        <w:t xml:space="preserve">’s a need </w:t>
      </w:r>
      <w:r w:rsidR="008168D2">
        <w:rPr>
          <w:sz w:val="24"/>
        </w:rPr>
        <w:t>for a change</w:t>
      </w:r>
      <w:r w:rsidR="00C121BD">
        <w:rPr>
          <w:sz w:val="24"/>
        </w:rPr>
        <w:t xml:space="preserve"> in the schedule, the team must </w:t>
      </w:r>
      <w:r w:rsidR="00C6047D">
        <w:rPr>
          <w:sz w:val="24"/>
        </w:rPr>
        <w:t>hold a meeting with the project manager</w:t>
      </w:r>
      <w:r w:rsidR="00A47499">
        <w:rPr>
          <w:sz w:val="24"/>
        </w:rPr>
        <w:t xml:space="preserve"> and identify the proposed changes</w:t>
      </w:r>
      <w:r w:rsidR="00C02C36">
        <w:rPr>
          <w:sz w:val="24"/>
        </w:rPr>
        <w:t xml:space="preserve"> as </w:t>
      </w:r>
      <w:r w:rsidR="008168D2">
        <w:rPr>
          <w:sz w:val="24"/>
        </w:rPr>
        <w:t>they</w:t>
      </w:r>
      <w:r w:rsidR="00AD7142">
        <w:rPr>
          <w:sz w:val="24"/>
        </w:rPr>
        <w:t xml:space="preserve"> will affect the tasks in progress. </w:t>
      </w:r>
      <w:r w:rsidR="00656309">
        <w:rPr>
          <w:sz w:val="24"/>
        </w:rPr>
        <w:t xml:space="preserve">While holding the meeting, the team must identify the </w:t>
      </w:r>
      <w:r w:rsidR="008168D2">
        <w:rPr>
          <w:sz w:val="24"/>
        </w:rPr>
        <w:t xml:space="preserve">cause of change </w:t>
      </w:r>
      <w:r w:rsidR="00D12F48">
        <w:rPr>
          <w:sz w:val="24"/>
        </w:rPr>
        <w:t xml:space="preserve">and other changes and find a way </w:t>
      </w:r>
      <w:r w:rsidR="00096BF8">
        <w:rPr>
          <w:sz w:val="24"/>
        </w:rPr>
        <w:t>of taking</w:t>
      </w:r>
      <w:r w:rsidR="00D12F48">
        <w:rPr>
          <w:sz w:val="24"/>
        </w:rPr>
        <w:t xml:space="preserve"> an alternative action to use</w:t>
      </w:r>
      <w:r w:rsidR="00A56026">
        <w:rPr>
          <w:sz w:val="24"/>
        </w:rPr>
        <w:t xml:space="preserve"> for the </w:t>
      </w:r>
      <w:r w:rsidR="00EF5B8C">
        <w:rPr>
          <w:sz w:val="24"/>
        </w:rPr>
        <w:t>success of the proposed schedule</w:t>
      </w:r>
      <w:r w:rsidR="00096BF8">
        <w:rPr>
          <w:sz w:val="24"/>
        </w:rPr>
        <w:t>d plan. Afterwards, the project manager m</w:t>
      </w:r>
      <w:r w:rsidR="009F2E37">
        <w:rPr>
          <w:sz w:val="24"/>
        </w:rPr>
        <w:t xml:space="preserve">ay review the proposed changes </w:t>
      </w:r>
      <w:r w:rsidR="00870421">
        <w:rPr>
          <w:sz w:val="24"/>
        </w:rPr>
        <w:t xml:space="preserve">and submit the schedule change request form to </w:t>
      </w:r>
      <w:r w:rsidR="009F2E37">
        <w:rPr>
          <w:sz w:val="24"/>
        </w:rPr>
        <w:t xml:space="preserve">the project stakeholders and </w:t>
      </w:r>
      <w:r w:rsidR="000A0AD6">
        <w:rPr>
          <w:sz w:val="24"/>
        </w:rPr>
        <w:t>project sponsor</w:t>
      </w:r>
      <w:r w:rsidR="009B4A09">
        <w:rPr>
          <w:sz w:val="24"/>
        </w:rPr>
        <w:t>.</w:t>
      </w:r>
    </w:p>
    <w:p w14:paraId="3DE0F5A8" w14:textId="1B50066F" w:rsidR="00287D2D" w:rsidRDefault="00287D2D" w:rsidP="00287D2D">
      <w:pPr>
        <w:pStyle w:val="Heading1"/>
        <w:jc w:val="left"/>
        <w:rPr>
          <w:smallCaps/>
          <w:sz w:val="28"/>
          <w:szCs w:val="28"/>
        </w:rPr>
      </w:pPr>
    </w:p>
    <w:p w14:paraId="6B699379" w14:textId="1C6553CB" w:rsidR="00287D2D" w:rsidRPr="009365B4" w:rsidRDefault="009365B4" w:rsidP="009365B4">
      <w:pPr>
        <w:pStyle w:val="Heading1"/>
        <w:spacing w:line="480" w:lineRule="auto"/>
        <w:jc w:val="left"/>
        <w:rPr>
          <w:rFonts w:ascii="Arial" w:hAnsi="Arial" w:cs="Arial"/>
          <w:sz w:val="28"/>
          <w:szCs w:val="24"/>
        </w:rPr>
      </w:pPr>
      <w:bookmarkStart w:id="5" w:name="_Toc132619530"/>
      <w:r w:rsidRPr="009365B4">
        <w:rPr>
          <w:rFonts w:ascii="Arial" w:hAnsi="Arial" w:cs="Arial"/>
          <w:sz w:val="28"/>
          <w:szCs w:val="24"/>
        </w:rPr>
        <w:t>Scope Change</w:t>
      </w:r>
      <w:bookmarkEnd w:id="5"/>
    </w:p>
    <w:p w14:paraId="51F42896" w14:textId="77777777" w:rsidR="0092383E" w:rsidRPr="00BB4665" w:rsidRDefault="0092383E" w:rsidP="0092383E">
      <w:pPr>
        <w:rPr>
          <w:sz w:val="24"/>
        </w:rPr>
      </w:pPr>
      <w:r w:rsidRPr="00BB4665">
        <w:rPr>
          <w:sz w:val="24"/>
        </w:rPr>
        <w:t>The project team will need to assess the impact of any changes to the project scope that have been approved by the project sponsor on the current schedule. The project manager may request that the schedule be re-baselined to consider any changes that must be made as part of the new project scope</w:t>
      </w:r>
      <w:r>
        <w:rPr>
          <w:sz w:val="24"/>
        </w:rPr>
        <w:t xml:space="preserve"> if</w:t>
      </w:r>
      <w:r w:rsidRPr="00BB4665">
        <w:rPr>
          <w:sz w:val="24"/>
        </w:rPr>
        <w:t xml:space="preserve"> it is determined that the scope change will significantly affect the current project schedule. This request must be reviewed and approved by the project sponsor before the schedule can be re-baselined.</w:t>
      </w:r>
    </w:p>
    <w:p w14:paraId="3FE9F23F" w14:textId="77777777" w:rsidR="00287D2D" w:rsidRDefault="00287D2D" w:rsidP="003746D1">
      <w:pPr>
        <w:rPr>
          <w:color w:val="008000"/>
          <w:sz w:val="24"/>
        </w:rPr>
      </w:pPr>
    </w:p>
    <w:p w14:paraId="1F72F646" w14:textId="77777777" w:rsidR="00287D2D" w:rsidRDefault="00287D2D" w:rsidP="003746D1">
      <w:pPr>
        <w:rPr>
          <w:color w:val="008000"/>
          <w:sz w:val="24"/>
        </w:rPr>
      </w:pPr>
    </w:p>
    <w:p w14:paraId="61CDCEAD" w14:textId="68A2148D" w:rsidR="003746D1" w:rsidRPr="009365B4" w:rsidRDefault="009365B4" w:rsidP="009365B4">
      <w:pPr>
        <w:pStyle w:val="Heading1"/>
        <w:spacing w:line="480" w:lineRule="auto"/>
        <w:jc w:val="left"/>
        <w:rPr>
          <w:rFonts w:ascii="Arial" w:hAnsi="Arial" w:cs="Arial"/>
          <w:smallCaps/>
          <w:sz w:val="36"/>
          <w:szCs w:val="36"/>
        </w:rPr>
      </w:pPr>
      <w:bookmarkStart w:id="6" w:name="_Toc132619531"/>
      <w:r w:rsidRPr="009365B4">
        <w:rPr>
          <w:rFonts w:ascii="Arial" w:hAnsi="Arial" w:cs="Arial"/>
          <w:sz w:val="28"/>
          <w:szCs w:val="24"/>
        </w:rPr>
        <w:t>Sponsor Acceptance</w:t>
      </w:r>
      <w:bookmarkEnd w:id="6"/>
    </w:p>
    <w:p w14:paraId="27533B56" w14:textId="77777777" w:rsidR="003746D1" w:rsidRDefault="003746D1">
      <w:pPr>
        <w:rPr>
          <w:sz w:val="24"/>
        </w:rPr>
      </w:pPr>
      <w:r>
        <w:rPr>
          <w:sz w:val="24"/>
        </w:rPr>
        <w:t>Approved by the Project Sponsor:</w:t>
      </w:r>
    </w:p>
    <w:p w14:paraId="6BB9E253" w14:textId="77777777" w:rsidR="003746D1" w:rsidRDefault="003746D1">
      <w:pPr>
        <w:rPr>
          <w:sz w:val="24"/>
        </w:rPr>
      </w:pPr>
    </w:p>
    <w:p w14:paraId="23DE523C"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6DFB9E20" w14:textId="300CBAD9" w:rsidR="00511352" w:rsidRDefault="003746D1" w:rsidP="003746D1">
      <w:pPr>
        <w:rPr>
          <w:sz w:val="24"/>
        </w:rPr>
      </w:pPr>
      <w:r w:rsidRPr="00D263FF">
        <w:rPr>
          <w:sz w:val="24"/>
        </w:rPr>
        <w:lastRenderedPageBreak/>
        <w:t>&lt;Project Sponsor Title&gt;</w:t>
      </w:r>
    </w:p>
    <w:sectPr w:rsidR="00511352"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C2CF8" w14:textId="77777777" w:rsidR="00892AF9" w:rsidRDefault="00892AF9">
      <w:r>
        <w:separator/>
      </w:r>
    </w:p>
  </w:endnote>
  <w:endnote w:type="continuationSeparator" w:id="0">
    <w:p w14:paraId="7954E318" w14:textId="77777777" w:rsidR="00892AF9" w:rsidRDefault="00892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8CC39" w14:textId="77777777" w:rsidR="00892AF9" w:rsidRDefault="00892AF9">
      <w:r>
        <w:separator/>
      </w:r>
    </w:p>
  </w:footnote>
  <w:footnote w:type="continuationSeparator" w:id="0">
    <w:p w14:paraId="1D886ECA" w14:textId="77777777" w:rsidR="00892AF9" w:rsidRDefault="00892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38CF6C22" w:rsidR="00511352" w:rsidRDefault="00BE1BC8" w:rsidP="00511352">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8E0A9668">
      <w:start w:val="1"/>
      <w:numFmt w:val="bullet"/>
      <w:lvlText w:val=""/>
      <w:lvlJc w:val="left"/>
      <w:pPr>
        <w:tabs>
          <w:tab w:val="num" w:pos="720"/>
        </w:tabs>
        <w:ind w:left="720" w:hanging="360"/>
      </w:pPr>
      <w:rPr>
        <w:rFonts w:ascii="Symbol" w:hAnsi="Symbol" w:hint="default"/>
      </w:rPr>
    </w:lvl>
    <w:lvl w:ilvl="1" w:tplc="AA228DD4" w:tentative="1">
      <w:start w:val="1"/>
      <w:numFmt w:val="bullet"/>
      <w:lvlText w:val="o"/>
      <w:lvlJc w:val="left"/>
      <w:pPr>
        <w:tabs>
          <w:tab w:val="num" w:pos="1440"/>
        </w:tabs>
        <w:ind w:left="1440" w:hanging="360"/>
      </w:pPr>
      <w:rPr>
        <w:rFonts w:ascii="Courier New" w:hAnsi="Courier New" w:cs="Arial" w:hint="default"/>
      </w:rPr>
    </w:lvl>
    <w:lvl w:ilvl="2" w:tplc="9FE829F4" w:tentative="1">
      <w:start w:val="1"/>
      <w:numFmt w:val="bullet"/>
      <w:lvlText w:val=""/>
      <w:lvlJc w:val="left"/>
      <w:pPr>
        <w:tabs>
          <w:tab w:val="num" w:pos="2160"/>
        </w:tabs>
        <w:ind w:left="2160" w:hanging="360"/>
      </w:pPr>
      <w:rPr>
        <w:rFonts w:ascii="Wingdings" w:hAnsi="Wingdings" w:hint="default"/>
      </w:rPr>
    </w:lvl>
    <w:lvl w:ilvl="3" w:tplc="BE02C5D0" w:tentative="1">
      <w:start w:val="1"/>
      <w:numFmt w:val="bullet"/>
      <w:lvlText w:val=""/>
      <w:lvlJc w:val="left"/>
      <w:pPr>
        <w:tabs>
          <w:tab w:val="num" w:pos="2880"/>
        </w:tabs>
        <w:ind w:left="2880" w:hanging="360"/>
      </w:pPr>
      <w:rPr>
        <w:rFonts w:ascii="Symbol" w:hAnsi="Symbol" w:hint="default"/>
      </w:rPr>
    </w:lvl>
    <w:lvl w:ilvl="4" w:tplc="51B4DE1C" w:tentative="1">
      <w:start w:val="1"/>
      <w:numFmt w:val="bullet"/>
      <w:lvlText w:val="o"/>
      <w:lvlJc w:val="left"/>
      <w:pPr>
        <w:tabs>
          <w:tab w:val="num" w:pos="3600"/>
        </w:tabs>
        <w:ind w:left="3600" w:hanging="360"/>
      </w:pPr>
      <w:rPr>
        <w:rFonts w:ascii="Courier New" w:hAnsi="Courier New" w:cs="Arial" w:hint="default"/>
      </w:rPr>
    </w:lvl>
    <w:lvl w:ilvl="5" w:tplc="838CF538" w:tentative="1">
      <w:start w:val="1"/>
      <w:numFmt w:val="bullet"/>
      <w:lvlText w:val=""/>
      <w:lvlJc w:val="left"/>
      <w:pPr>
        <w:tabs>
          <w:tab w:val="num" w:pos="4320"/>
        </w:tabs>
        <w:ind w:left="4320" w:hanging="360"/>
      </w:pPr>
      <w:rPr>
        <w:rFonts w:ascii="Wingdings" w:hAnsi="Wingdings" w:hint="default"/>
      </w:rPr>
    </w:lvl>
    <w:lvl w:ilvl="6" w:tplc="12AA4C46" w:tentative="1">
      <w:start w:val="1"/>
      <w:numFmt w:val="bullet"/>
      <w:lvlText w:val=""/>
      <w:lvlJc w:val="left"/>
      <w:pPr>
        <w:tabs>
          <w:tab w:val="num" w:pos="5040"/>
        </w:tabs>
        <w:ind w:left="5040" w:hanging="360"/>
      </w:pPr>
      <w:rPr>
        <w:rFonts w:ascii="Symbol" w:hAnsi="Symbol" w:hint="default"/>
      </w:rPr>
    </w:lvl>
    <w:lvl w:ilvl="7" w:tplc="A6A6AFBE" w:tentative="1">
      <w:start w:val="1"/>
      <w:numFmt w:val="bullet"/>
      <w:lvlText w:val="o"/>
      <w:lvlJc w:val="left"/>
      <w:pPr>
        <w:tabs>
          <w:tab w:val="num" w:pos="5760"/>
        </w:tabs>
        <w:ind w:left="5760" w:hanging="360"/>
      </w:pPr>
      <w:rPr>
        <w:rFonts w:ascii="Courier New" w:hAnsi="Courier New" w:cs="Arial" w:hint="default"/>
      </w:rPr>
    </w:lvl>
    <w:lvl w:ilvl="8" w:tplc="B2D669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60352"/>
    <w:multiLevelType w:val="hybridMultilevel"/>
    <w:tmpl w:val="1C1E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414980163">
    <w:abstractNumId w:val="1"/>
  </w:num>
  <w:num w:numId="2" w16cid:durableId="1746414354">
    <w:abstractNumId w:val="3"/>
  </w:num>
  <w:num w:numId="3" w16cid:durableId="2068021134">
    <w:abstractNumId w:val="17"/>
  </w:num>
  <w:num w:numId="4" w16cid:durableId="1193306133">
    <w:abstractNumId w:val="4"/>
  </w:num>
  <w:num w:numId="5" w16cid:durableId="1016880963">
    <w:abstractNumId w:val="12"/>
  </w:num>
  <w:num w:numId="6" w16cid:durableId="1190531618">
    <w:abstractNumId w:val="18"/>
  </w:num>
  <w:num w:numId="7" w16cid:durableId="1275821385">
    <w:abstractNumId w:val="10"/>
  </w:num>
  <w:num w:numId="8" w16cid:durableId="617107494">
    <w:abstractNumId w:val="9"/>
  </w:num>
  <w:num w:numId="9" w16cid:durableId="333267758">
    <w:abstractNumId w:val="15"/>
  </w:num>
  <w:num w:numId="10" w16cid:durableId="83036397">
    <w:abstractNumId w:val="6"/>
  </w:num>
  <w:num w:numId="11" w16cid:durableId="195512190">
    <w:abstractNumId w:val="7"/>
  </w:num>
  <w:num w:numId="12" w16cid:durableId="1797523248">
    <w:abstractNumId w:val="21"/>
  </w:num>
  <w:num w:numId="13" w16cid:durableId="2086762513">
    <w:abstractNumId w:val="19"/>
  </w:num>
  <w:num w:numId="14" w16cid:durableId="2079865544">
    <w:abstractNumId w:val="5"/>
  </w:num>
  <w:num w:numId="15" w16cid:durableId="1409957757">
    <w:abstractNumId w:val="13"/>
  </w:num>
  <w:num w:numId="16" w16cid:durableId="1676034065">
    <w:abstractNumId w:val="11"/>
  </w:num>
  <w:num w:numId="17" w16cid:durableId="34476732">
    <w:abstractNumId w:val="23"/>
  </w:num>
  <w:num w:numId="18" w16cid:durableId="1577399144">
    <w:abstractNumId w:val="14"/>
  </w:num>
  <w:num w:numId="19" w16cid:durableId="1290670318">
    <w:abstractNumId w:val="22"/>
  </w:num>
  <w:num w:numId="20" w16cid:durableId="685062661">
    <w:abstractNumId w:val="0"/>
  </w:num>
  <w:num w:numId="21" w16cid:durableId="164133986">
    <w:abstractNumId w:val="20"/>
  </w:num>
  <w:num w:numId="22" w16cid:durableId="474567420">
    <w:abstractNumId w:val="2"/>
  </w:num>
  <w:num w:numId="23" w16cid:durableId="1428844659">
    <w:abstractNumId w:val="8"/>
  </w:num>
  <w:num w:numId="24" w16cid:durableId="1121728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614ED"/>
    <w:rsid w:val="00077D08"/>
    <w:rsid w:val="00096BF8"/>
    <w:rsid w:val="000A0AD6"/>
    <w:rsid w:val="000D036B"/>
    <w:rsid w:val="000E23F3"/>
    <w:rsid w:val="001143B4"/>
    <w:rsid w:val="00122A52"/>
    <w:rsid w:val="00134C73"/>
    <w:rsid w:val="00134C9F"/>
    <w:rsid w:val="00140327"/>
    <w:rsid w:val="001B5333"/>
    <w:rsid w:val="001C3458"/>
    <w:rsid w:val="001C7862"/>
    <w:rsid w:val="001D2268"/>
    <w:rsid w:val="001F57E2"/>
    <w:rsid w:val="00210C8F"/>
    <w:rsid w:val="00214435"/>
    <w:rsid w:val="00286087"/>
    <w:rsid w:val="00287D2D"/>
    <w:rsid w:val="002B1540"/>
    <w:rsid w:val="002D0FA1"/>
    <w:rsid w:val="002D35D1"/>
    <w:rsid w:val="002E2840"/>
    <w:rsid w:val="00311ED9"/>
    <w:rsid w:val="00316FF1"/>
    <w:rsid w:val="003746D1"/>
    <w:rsid w:val="0039199B"/>
    <w:rsid w:val="00394F2E"/>
    <w:rsid w:val="003A035B"/>
    <w:rsid w:val="003C2724"/>
    <w:rsid w:val="003C7355"/>
    <w:rsid w:val="00460504"/>
    <w:rsid w:val="00471B44"/>
    <w:rsid w:val="00473C8C"/>
    <w:rsid w:val="00480644"/>
    <w:rsid w:val="004E13D2"/>
    <w:rsid w:val="004E3A8A"/>
    <w:rsid w:val="00502BFE"/>
    <w:rsid w:val="00511352"/>
    <w:rsid w:val="005408FC"/>
    <w:rsid w:val="00656309"/>
    <w:rsid w:val="00676993"/>
    <w:rsid w:val="006E64BF"/>
    <w:rsid w:val="007168E5"/>
    <w:rsid w:val="007421B5"/>
    <w:rsid w:val="007820D3"/>
    <w:rsid w:val="00786584"/>
    <w:rsid w:val="007B0C5C"/>
    <w:rsid w:val="007D13C3"/>
    <w:rsid w:val="008168D2"/>
    <w:rsid w:val="00870421"/>
    <w:rsid w:val="00887E72"/>
    <w:rsid w:val="00892AF9"/>
    <w:rsid w:val="008A7FDB"/>
    <w:rsid w:val="008D19FF"/>
    <w:rsid w:val="008F394D"/>
    <w:rsid w:val="00916C12"/>
    <w:rsid w:val="0092383E"/>
    <w:rsid w:val="009365B4"/>
    <w:rsid w:val="00952D24"/>
    <w:rsid w:val="0095369D"/>
    <w:rsid w:val="009B4A09"/>
    <w:rsid w:val="009E6AF0"/>
    <w:rsid w:val="009F2E37"/>
    <w:rsid w:val="00A47499"/>
    <w:rsid w:val="00A56026"/>
    <w:rsid w:val="00AA2602"/>
    <w:rsid w:val="00AB59DD"/>
    <w:rsid w:val="00AB6ED6"/>
    <w:rsid w:val="00AC0696"/>
    <w:rsid w:val="00AC2907"/>
    <w:rsid w:val="00AD7142"/>
    <w:rsid w:val="00B022B0"/>
    <w:rsid w:val="00B2279C"/>
    <w:rsid w:val="00B348E3"/>
    <w:rsid w:val="00B36ADA"/>
    <w:rsid w:val="00BE1BC8"/>
    <w:rsid w:val="00BF5C73"/>
    <w:rsid w:val="00C02C36"/>
    <w:rsid w:val="00C121BD"/>
    <w:rsid w:val="00C128EE"/>
    <w:rsid w:val="00C26472"/>
    <w:rsid w:val="00C6047D"/>
    <w:rsid w:val="00C76367"/>
    <w:rsid w:val="00C80CE0"/>
    <w:rsid w:val="00C86EE7"/>
    <w:rsid w:val="00CA5DB1"/>
    <w:rsid w:val="00CC02E3"/>
    <w:rsid w:val="00CD21E7"/>
    <w:rsid w:val="00D12F48"/>
    <w:rsid w:val="00D34FD0"/>
    <w:rsid w:val="00D777C7"/>
    <w:rsid w:val="00D84602"/>
    <w:rsid w:val="00DB799D"/>
    <w:rsid w:val="00DF22F5"/>
    <w:rsid w:val="00E045C9"/>
    <w:rsid w:val="00E635D0"/>
    <w:rsid w:val="00E92644"/>
    <w:rsid w:val="00EF5B8C"/>
    <w:rsid w:val="00F371D9"/>
    <w:rsid w:val="00F40713"/>
    <w:rsid w:val="00F56775"/>
    <w:rsid w:val="00F57C05"/>
    <w:rsid w:val="00F750CA"/>
    <w:rsid w:val="00F83752"/>
    <w:rsid w:val="04141643"/>
    <w:rsid w:val="1D65D5E1"/>
    <w:rsid w:val="249E4968"/>
    <w:rsid w:val="6CF3BB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B2413"/>
  <w15:chartTrackingRefBased/>
  <w15:docId w15:val="{70281CFB-45E8-4754-A05A-0F9A1C2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394D"/>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95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B5F090-1568-4929-B19D-80A6AF51820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DB5DDF5F-33AD-4006-B2A9-19DAFA7C69AB}">
  <ds:schemaRefs>
    <ds:schemaRef ds:uri="http://schemas.microsoft.com/sharepoint/v3/contenttype/forms"/>
  </ds:schemaRefs>
</ds:datastoreItem>
</file>

<file path=customXml/itemProps3.xml><?xml version="1.0" encoding="utf-8"?>
<ds:datastoreItem xmlns:ds="http://schemas.openxmlformats.org/officeDocument/2006/customXml" ds:itemID="{08A4ED9F-42F5-40F5-839A-DD6498AD6699}">
  <ds:schemaRefs>
    <ds:schemaRef ds:uri="http://schemas.openxmlformats.org/officeDocument/2006/bibliography"/>
  </ds:schemaRefs>
</ds:datastoreItem>
</file>

<file path=customXml/itemProps4.xml><?xml version="1.0" encoding="utf-8"?>
<ds:datastoreItem xmlns:ds="http://schemas.openxmlformats.org/officeDocument/2006/customXml" ds:itemID="{F4BCF506-A8B4-47FE-935B-F0D0E1267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Mabelle Aspeli</cp:lastModifiedBy>
  <cp:revision>30</cp:revision>
  <cp:lastPrinted>2010-03-24T00:30:00Z</cp:lastPrinted>
  <dcterms:created xsi:type="dcterms:W3CDTF">2023-04-21T15:06:00Z</dcterms:created>
  <dcterms:modified xsi:type="dcterms:W3CDTF">2023-04-29T11:10:00Z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