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6183" w14:textId="77777777" w:rsidR="00714B61" w:rsidRDefault="00714B61" w:rsidP="00714B61">
      <w:pPr>
        <w:pStyle w:val="Heading2"/>
        <w:tabs>
          <w:tab w:val="center" w:pos="420"/>
          <w:tab w:val="center" w:pos="2066"/>
          <w:tab w:val="center" w:pos="3994"/>
        </w:tabs>
        <w:ind w:left="0" w:firstLine="0"/>
      </w:pPr>
      <w:r>
        <w:t>6.11.</w:t>
      </w:r>
      <w:r>
        <w:rPr>
          <w:rFonts w:ascii="Arial" w:eastAsia="Arial" w:hAnsi="Arial" w:cs="Arial"/>
        </w:rPr>
        <w:t xml:space="preserve">  </w:t>
      </w:r>
      <w:r>
        <w:rPr>
          <w:rFonts w:ascii="Arial" w:eastAsia="Arial" w:hAnsi="Arial" w:cs="Arial"/>
        </w:rPr>
        <w:tab/>
      </w:r>
      <w:r>
        <w:t xml:space="preserve">Implementation Plan  </w:t>
      </w:r>
    </w:p>
    <w:p w14:paraId="2014B6EF" w14:textId="77777777" w:rsidR="00714B61" w:rsidRDefault="00714B61" w:rsidP="00714B61">
      <w:pPr>
        <w:spacing w:after="3" w:line="259" w:lineRule="auto"/>
        <w:ind w:left="2141"/>
        <w:jc w:val="left"/>
      </w:pPr>
      <w:r>
        <w:rPr>
          <w:color w:val="1F3864"/>
        </w:rPr>
        <w:t>6.11.1.</w:t>
      </w:r>
      <w:r>
        <w:rPr>
          <w:rFonts w:ascii="Arial" w:eastAsia="Arial" w:hAnsi="Arial" w:cs="Arial"/>
          <w:color w:val="1F3864"/>
        </w:rPr>
        <w:t xml:space="preserve"> </w:t>
      </w:r>
      <w:r>
        <w:rPr>
          <w:color w:val="1F3864"/>
        </w:rPr>
        <w:t xml:space="preserve">Executive Summary </w:t>
      </w:r>
      <w:r>
        <w:t xml:space="preserve"> </w:t>
      </w:r>
    </w:p>
    <w:p w14:paraId="55BAA838" w14:textId="77777777" w:rsidR="00714B61" w:rsidRDefault="00714B61" w:rsidP="00714B61">
      <w:pPr>
        <w:spacing w:after="4" w:line="259" w:lineRule="auto"/>
        <w:ind w:left="2161" w:firstLine="0"/>
        <w:jc w:val="left"/>
      </w:pPr>
      <w:r>
        <w:t xml:space="preserve">  </w:t>
      </w:r>
    </w:p>
    <w:p w14:paraId="434B06F7"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project is nearing completion, and as part of the project closeout, a transition out plan has been developed to ensure a smooth handover of the system to its new owners. The purpose of this plan is to </w:t>
      </w:r>
      <w:proofErr w:type="gramStart"/>
      <w:r>
        <w:t>provide</w:t>
      </w:r>
      <w:proofErr w:type="gramEnd"/>
      <w:r>
        <w:t xml:space="preserve"> a high-level overview of the transition process, including the history of the contract, the current state of the system, and the planned transition to the new owners.   </w:t>
      </w:r>
    </w:p>
    <w:p w14:paraId="305715E9" w14:textId="77777777" w:rsidR="00404D46" w:rsidRDefault="00404D46" w:rsidP="00404D46">
      <w:pPr>
        <w:spacing w:after="94" w:line="259" w:lineRule="auto"/>
        <w:ind w:left="2161" w:firstLine="0"/>
        <w:jc w:val="left"/>
      </w:pPr>
      <w:r>
        <w:t xml:space="preserve">   </w:t>
      </w:r>
    </w:p>
    <w:p w14:paraId="17F05FDE"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was developed by our organization in collaboration with the client to improve their dispatch operations. The system has been in use for the past year and has successfully achieved the project </w:t>
      </w:r>
      <w:proofErr w:type="gramStart"/>
      <w:r>
        <w:t>objectives</w:t>
      </w:r>
      <w:proofErr w:type="gramEnd"/>
      <w:r>
        <w:t xml:space="preserve">. As per the contract agreement, the system is now transitioning to the client's ownership.   </w:t>
      </w:r>
    </w:p>
    <w:p w14:paraId="7B9A816A" w14:textId="77777777" w:rsidR="00404D46" w:rsidRDefault="00404D46" w:rsidP="00404D46">
      <w:pPr>
        <w:spacing w:after="94" w:line="259" w:lineRule="auto"/>
        <w:ind w:left="2161" w:firstLine="0"/>
        <w:jc w:val="left"/>
      </w:pPr>
      <w:r>
        <w:t xml:space="preserve">   </w:t>
      </w:r>
    </w:p>
    <w:p w14:paraId="7163C16E" w14:textId="77777777" w:rsidR="00404D46" w:rsidRDefault="00404D46" w:rsidP="00404D46">
      <w:pPr>
        <w:spacing w:after="94" w:line="259" w:lineRule="auto"/>
        <w:ind w:left="2161" w:firstLine="0"/>
        <w:jc w:val="left"/>
      </w:pPr>
      <w:r>
        <w:t xml:space="preserve">The current state of the system is stable and operational. All required functionalities have been tested and </w:t>
      </w:r>
      <w:proofErr w:type="gramStart"/>
      <w:r>
        <w:t>validated</w:t>
      </w:r>
      <w:proofErr w:type="gramEnd"/>
      <w:r>
        <w:t xml:space="preserve">, and user training has been completed. As we transition out, we aim to ensure that the client is equipped with all necessary documentation and support to manage and </w:t>
      </w:r>
      <w:proofErr w:type="gramStart"/>
      <w:r>
        <w:t>maintain</w:t>
      </w:r>
      <w:proofErr w:type="gramEnd"/>
      <w:r>
        <w:t xml:space="preserve"> the system effectively.    </w:t>
      </w:r>
    </w:p>
    <w:p w14:paraId="1B0097F8" w14:textId="77777777" w:rsidR="00404D46" w:rsidRDefault="00404D46" w:rsidP="00404D46">
      <w:pPr>
        <w:spacing w:after="94" w:line="259" w:lineRule="auto"/>
        <w:ind w:left="2161" w:firstLine="0"/>
        <w:jc w:val="left"/>
      </w:pPr>
      <w:r>
        <w:t xml:space="preserve"> </w:t>
      </w:r>
    </w:p>
    <w:p w14:paraId="00D2B414" w14:textId="77777777" w:rsidR="00404D46" w:rsidRDefault="00404D46" w:rsidP="00404D46">
      <w:pPr>
        <w:spacing w:after="94" w:line="259" w:lineRule="auto"/>
        <w:ind w:left="2161" w:firstLine="0"/>
        <w:jc w:val="left"/>
      </w:pPr>
      <w:r>
        <w:t xml:space="preserve">The new owners will receive all project deliverables, including technical documentation, user manuals, and source code, to ensure they have a comprehensive understanding of the system. We will also </w:t>
      </w:r>
      <w:proofErr w:type="gramStart"/>
      <w:r>
        <w:t>provide</w:t>
      </w:r>
      <w:proofErr w:type="gramEnd"/>
      <w:r>
        <w:t xml:space="preserve"> knowledge transfer sessions to the new owners, covering system operations, maintenance, and troubleshooting.   </w:t>
      </w:r>
    </w:p>
    <w:p w14:paraId="2E531279" w14:textId="77777777" w:rsidR="00404D46" w:rsidRDefault="00404D46" w:rsidP="00404D46">
      <w:pPr>
        <w:spacing w:after="94" w:line="259" w:lineRule="auto"/>
        <w:ind w:left="2161" w:firstLine="0"/>
        <w:jc w:val="left"/>
      </w:pPr>
      <w:r>
        <w:t xml:space="preserve">   </w:t>
      </w:r>
    </w:p>
    <w:p w14:paraId="43F87011" w14:textId="77777777" w:rsidR="00404D46" w:rsidRDefault="00404D46" w:rsidP="00404D46">
      <w:pPr>
        <w:spacing w:after="94" w:line="259" w:lineRule="auto"/>
        <w:ind w:left="2161" w:firstLine="0"/>
        <w:jc w:val="left"/>
      </w:pPr>
      <w:r>
        <w:t xml:space="preserve">The transition out plan for the project includes a detailed timeline with a focus on a smooth and successful handover to the new contractor. The execution phase of the transition plan involves user training and go-live, which will take place at the end of March 2024. The closeout phase of the plan involves several key activities, including documenting lessons learned, updating files and records, gaining formal acceptance, archiving files and documents, and holding a project closeout meeting. These activities will take place throughout April 2024, with the project closeout meeting scheduled for </w:t>
      </w:r>
      <w:proofErr w:type="gramStart"/>
      <w:r>
        <w:t>the month of May</w:t>
      </w:r>
      <w:proofErr w:type="gramEnd"/>
      <w:r>
        <w:t xml:space="preserve">. Throughout the transition, the transition team will work closely together to ensure a smooth handover </w:t>
      </w:r>
      <w:r>
        <w:lastRenderedPageBreak/>
        <w:t xml:space="preserve">and minimize any disruptions to the project's operations. The team will consist of various roles, including the Transition Project Manager, Technical </w:t>
      </w:r>
      <w:proofErr w:type="gramStart"/>
      <w:r>
        <w:t>Lead,,</w:t>
      </w:r>
      <w:proofErr w:type="gramEnd"/>
      <w:r>
        <w:t xml:space="preserve"> Quality Assurance Lead, and Project Team Members. By following this transition plan and timeline, the project team aims to ensure a successful and seamless handover to the new contractor while </w:t>
      </w:r>
      <w:proofErr w:type="gramStart"/>
      <w:r>
        <w:t>maintaining</w:t>
      </w:r>
      <w:proofErr w:type="gramEnd"/>
      <w:r>
        <w:t xml:space="preserve"> the quality of the project's deliverables.  </w:t>
      </w:r>
    </w:p>
    <w:p w14:paraId="2CF025CA" w14:textId="77777777" w:rsidR="00404D46" w:rsidRDefault="00404D46" w:rsidP="00404D46">
      <w:pPr>
        <w:spacing w:after="94" w:line="259" w:lineRule="auto"/>
        <w:ind w:left="2161" w:firstLine="0"/>
        <w:jc w:val="left"/>
      </w:pPr>
      <w:r>
        <w:t xml:space="preserve">   </w:t>
      </w:r>
    </w:p>
    <w:p w14:paraId="13E67DDE" w14:textId="77777777" w:rsidR="00404D46" w:rsidRDefault="00404D46" w:rsidP="00404D46">
      <w:pPr>
        <w:spacing w:after="94" w:line="259" w:lineRule="auto"/>
        <w:ind w:left="2161" w:firstLine="0"/>
        <w:jc w:val="left"/>
      </w:pPr>
      <w:r>
        <w:t xml:space="preserve">Overall, the transition out plan aims to ensure that the client receives a fully operational and sustainable system, and that our organization completes the project on a positive note.   </w:t>
      </w:r>
    </w:p>
    <w:p w14:paraId="4A3F415A" w14:textId="0C776C11" w:rsidR="00714B61" w:rsidRDefault="00404D46" w:rsidP="00404D46">
      <w:pPr>
        <w:spacing w:after="94" w:line="259" w:lineRule="auto"/>
        <w:ind w:left="2161" w:firstLine="0"/>
        <w:jc w:val="left"/>
      </w:pPr>
      <w:r>
        <w:t xml:space="preserve">  </w:t>
      </w:r>
      <w:r w:rsidR="00714B61">
        <w:rPr>
          <w:rFonts w:ascii="Segoe UI" w:eastAsia="Segoe UI" w:hAnsi="Segoe UI" w:cs="Segoe UI"/>
          <w:sz w:val="18"/>
        </w:rPr>
        <w:t xml:space="preserve"> </w:t>
      </w:r>
      <w:r w:rsidR="00714B61">
        <w:t xml:space="preserve"> </w:t>
      </w:r>
    </w:p>
    <w:p w14:paraId="77BAFC13" w14:textId="77777777" w:rsidR="00714B61" w:rsidRDefault="00714B61" w:rsidP="00714B61">
      <w:pPr>
        <w:spacing w:after="3" w:line="259" w:lineRule="auto"/>
        <w:ind w:left="2141"/>
        <w:jc w:val="left"/>
      </w:pPr>
      <w:r>
        <w:rPr>
          <w:color w:val="1F3864"/>
        </w:rPr>
        <w:t>6.11.2.</w:t>
      </w:r>
      <w:r>
        <w:rPr>
          <w:rFonts w:ascii="Arial" w:eastAsia="Arial" w:hAnsi="Arial" w:cs="Arial"/>
          <w:color w:val="1F3864"/>
        </w:rPr>
        <w:t xml:space="preserve"> </w:t>
      </w:r>
      <w:r>
        <w:rPr>
          <w:color w:val="1F3864"/>
        </w:rPr>
        <w:t xml:space="preserve">Transition Approach </w:t>
      </w:r>
      <w:r>
        <w:t xml:space="preserve"> </w:t>
      </w:r>
    </w:p>
    <w:p w14:paraId="5B6551B2" w14:textId="77777777" w:rsidR="00714B61" w:rsidRDefault="00714B61" w:rsidP="00714B61">
      <w:pPr>
        <w:spacing w:after="0" w:line="259" w:lineRule="auto"/>
        <w:ind w:left="2666" w:firstLine="0"/>
        <w:jc w:val="left"/>
      </w:pPr>
      <w:r>
        <w:t xml:space="preserve">  </w:t>
      </w:r>
    </w:p>
    <w:p w14:paraId="5EDC3834" w14:textId="77777777" w:rsidR="00FD4BB6" w:rsidRDefault="00FD4BB6" w:rsidP="00FD4BB6">
      <w:pPr>
        <w:spacing w:after="0" w:line="259" w:lineRule="auto"/>
        <w:ind w:left="2666" w:firstLine="0"/>
        <w:jc w:val="left"/>
      </w:pPr>
      <w:r>
        <w:t xml:space="preserve">  </w:t>
      </w:r>
    </w:p>
    <w:p w14:paraId="416507AB" w14:textId="77777777" w:rsidR="00FD4BB6" w:rsidRPr="001835AB" w:rsidRDefault="00FD4BB6" w:rsidP="00FD4BB6">
      <w:pPr>
        <w:spacing w:after="7" w:line="259" w:lineRule="auto"/>
        <w:ind w:left="2161" w:firstLine="0"/>
        <w:jc w:val="left"/>
        <w:rPr>
          <w:b/>
        </w:rPr>
      </w:pPr>
      <w:r w:rsidRPr="001835AB">
        <w:rPr>
          <w:b/>
        </w:rPr>
        <w:t>General Approach:</w:t>
      </w:r>
    </w:p>
    <w:p w14:paraId="5BE410B9" w14:textId="77777777" w:rsidR="00FD4BB6" w:rsidRPr="001835AB" w:rsidRDefault="00FD4BB6" w:rsidP="00FD4BB6">
      <w:pPr>
        <w:spacing w:after="7" w:line="259" w:lineRule="auto"/>
        <w:ind w:left="2161" w:firstLine="0"/>
        <w:jc w:val="left"/>
        <w:rPr>
          <w:b/>
        </w:rPr>
      </w:pPr>
    </w:p>
    <w:p w14:paraId="57626EBC" w14:textId="77777777" w:rsidR="00FD4BB6" w:rsidRPr="001835AB" w:rsidRDefault="00FD4BB6" w:rsidP="00FD4BB6">
      <w:pPr>
        <w:spacing w:after="7" w:line="259" w:lineRule="auto"/>
        <w:ind w:left="2161" w:firstLine="0"/>
        <w:jc w:val="left"/>
        <w:rPr>
          <w:bCs/>
        </w:rPr>
      </w:pPr>
      <w:r w:rsidRPr="001835AB">
        <w:rPr>
          <w:bCs/>
        </w:rPr>
        <w:t xml:space="preserve">To ensure a smooth and uninterrupted transition for the </w:t>
      </w:r>
      <w:proofErr w:type="spellStart"/>
      <w:r>
        <w:rPr>
          <w:bCs/>
        </w:rPr>
        <w:t>SurveiRams</w:t>
      </w:r>
      <w:proofErr w:type="spellEnd"/>
      <w:r>
        <w:rPr>
          <w:bCs/>
        </w:rPr>
        <w:t xml:space="preserve"> Ticketing</w:t>
      </w:r>
      <w:r w:rsidRPr="001835AB">
        <w:rPr>
          <w:bCs/>
        </w:rPr>
        <w:t xml:space="preserve"> System Project, a phased approach will be implemented, prioritizing continuity and minimal disruption. The aim is to transfer knowledge, resources, and responsibilities gradually and systematically to the new team, thereby minimizing the risk of service interruptions and downtime.</w:t>
      </w:r>
    </w:p>
    <w:p w14:paraId="763F00DA" w14:textId="77777777" w:rsidR="00FD4BB6" w:rsidRPr="001835AB" w:rsidRDefault="00FD4BB6" w:rsidP="00FD4BB6">
      <w:pPr>
        <w:spacing w:after="7" w:line="259" w:lineRule="auto"/>
        <w:ind w:left="2161" w:firstLine="0"/>
        <w:jc w:val="left"/>
        <w:rPr>
          <w:bCs/>
        </w:rPr>
      </w:pPr>
    </w:p>
    <w:p w14:paraId="6A10B43D" w14:textId="77777777" w:rsidR="00FD4BB6" w:rsidRPr="00A52099" w:rsidRDefault="00FD4BB6" w:rsidP="00FD4BB6">
      <w:pPr>
        <w:spacing w:after="7" w:line="259" w:lineRule="auto"/>
        <w:ind w:left="2127" w:firstLine="0"/>
        <w:jc w:val="left"/>
        <w:rPr>
          <w:bCs/>
        </w:rPr>
      </w:pPr>
      <w:r w:rsidRPr="00A52099">
        <w:rPr>
          <w:bCs/>
        </w:rPr>
        <w:t>The project management process encompasses the following stages:</w:t>
      </w:r>
    </w:p>
    <w:p w14:paraId="1DDF6A8B" w14:textId="77777777" w:rsidR="00FD4BB6" w:rsidRPr="00A52099" w:rsidRDefault="00FD4BB6" w:rsidP="00FD4BB6">
      <w:pPr>
        <w:spacing w:after="7" w:line="259" w:lineRule="auto"/>
        <w:ind w:left="2127" w:firstLine="0"/>
        <w:jc w:val="left"/>
        <w:rPr>
          <w:bCs/>
        </w:rPr>
      </w:pPr>
    </w:p>
    <w:p w14:paraId="1F071CEE"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Identifying</w:t>
      </w:r>
      <w:proofErr w:type="gramEnd"/>
      <w:r w:rsidRPr="00A52099">
        <w:rPr>
          <w:b/>
        </w:rPr>
        <w:t xml:space="preserve"> Key Variables:</w:t>
      </w:r>
      <w:r w:rsidRPr="00A52099">
        <w:rPr>
          <w:bCs/>
        </w:rPr>
        <w:t xml:space="preserve"> An in-depth understanding of the essential factors, variables, or parameters relevant to the project will be established. This involves recognizing crucial elements that significantly </w:t>
      </w:r>
      <w:proofErr w:type="gramStart"/>
      <w:r w:rsidRPr="00A52099">
        <w:rPr>
          <w:bCs/>
        </w:rPr>
        <w:t>impact</w:t>
      </w:r>
      <w:proofErr w:type="gramEnd"/>
      <w:r w:rsidRPr="00A52099">
        <w:rPr>
          <w:bCs/>
        </w:rPr>
        <w:t xml:space="preserve"> the project's overall success.</w:t>
      </w:r>
    </w:p>
    <w:p w14:paraId="6EEDA668" w14:textId="77777777" w:rsidR="00FD4BB6" w:rsidRPr="00A52099" w:rsidRDefault="00FD4BB6" w:rsidP="00FD4BB6">
      <w:pPr>
        <w:spacing w:after="7" w:line="259" w:lineRule="auto"/>
        <w:ind w:left="2127" w:firstLine="0"/>
        <w:jc w:val="left"/>
        <w:rPr>
          <w:bCs/>
        </w:rPr>
      </w:pPr>
    </w:p>
    <w:p w14:paraId="2E15DCB8"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Determining</w:t>
      </w:r>
      <w:proofErr w:type="gramEnd"/>
      <w:r w:rsidRPr="00A52099">
        <w:rPr>
          <w:b/>
        </w:rPr>
        <w:t xml:space="preserve"> Roles:</w:t>
      </w:r>
      <w:r w:rsidRPr="00A52099">
        <w:rPr>
          <w:bCs/>
        </w:rPr>
        <w:t xml:space="preserve"> The specific roles and responsibilities of each team member will be determined. This entails assigning </w:t>
      </w:r>
      <w:proofErr w:type="gramStart"/>
      <w:r w:rsidRPr="00A52099">
        <w:rPr>
          <w:bCs/>
        </w:rPr>
        <w:t>particular tasks</w:t>
      </w:r>
      <w:proofErr w:type="gramEnd"/>
      <w:r w:rsidRPr="00A52099">
        <w:rPr>
          <w:bCs/>
        </w:rPr>
        <w:t xml:space="preserve"> and clearly defining the roles and duties of individuals involved in the project.</w:t>
      </w:r>
    </w:p>
    <w:p w14:paraId="17C138EA" w14:textId="77777777" w:rsidR="00FD4BB6" w:rsidRPr="00A52099" w:rsidRDefault="00FD4BB6" w:rsidP="00FD4BB6">
      <w:pPr>
        <w:spacing w:after="7" w:line="259" w:lineRule="auto"/>
        <w:ind w:left="2127" w:firstLine="0"/>
        <w:jc w:val="left"/>
        <w:rPr>
          <w:bCs/>
        </w:rPr>
      </w:pPr>
    </w:p>
    <w:p w14:paraId="6AB13A14" w14:textId="77777777" w:rsidR="00FD4BB6" w:rsidRPr="00A52099" w:rsidRDefault="00FD4BB6" w:rsidP="00FD4BB6">
      <w:pPr>
        <w:pStyle w:val="ListParagraph"/>
        <w:numPr>
          <w:ilvl w:val="0"/>
          <w:numId w:val="9"/>
        </w:numPr>
        <w:spacing w:after="7" w:line="259" w:lineRule="auto"/>
        <w:jc w:val="left"/>
        <w:rPr>
          <w:bCs/>
        </w:rPr>
      </w:pPr>
      <w:r w:rsidRPr="00A52099">
        <w:rPr>
          <w:b/>
        </w:rPr>
        <w:t>Clarifying Responsibilities:</w:t>
      </w:r>
      <w:r w:rsidRPr="00A52099">
        <w:rPr>
          <w:bCs/>
        </w:rPr>
        <w:t xml:space="preserve"> Clear and concise responsibilities will be outlined for each team member. This ensures that everyone </w:t>
      </w:r>
      <w:proofErr w:type="gramStart"/>
      <w:r w:rsidRPr="00A52099">
        <w:rPr>
          <w:bCs/>
        </w:rPr>
        <w:t>possesses</w:t>
      </w:r>
      <w:proofErr w:type="gramEnd"/>
      <w:r w:rsidRPr="00A52099">
        <w:rPr>
          <w:bCs/>
        </w:rPr>
        <w:t xml:space="preserve"> a precise understanding of their specific duties and the expectations placed upon them.</w:t>
      </w:r>
    </w:p>
    <w:p w14:paraId="2C0DFFA3" w14:textId="77777777" w:rsidR="00FD4BB6" w:rsidRPr="00A52099" w:rsidRDefault="00FD4BB6" w:rsidP="00FD4BB6">
      <w:pPr>
        <w:spacing w:after="7" w:line="259" w:lineRule="auto"/>
        <w:ind w:left="2127" w:firstLine="0"/>
        <w:jc w:val="left"/>
        <w:rPr>
          <w:bCs/>
        </w:rPr>
      </w:pPr>
    </w:p>
    <w:p w14:paraId="3014D90C" w14:textId="77777777" w:rsidR="00FD4BB6" w:rsidRPr="00A52099" w:rsidRDefault="00FD4BB6" w:rsidP="00FD4BB6">
      <w:pPr>
        <w:pStyle w:val="ListParagraph"/>
        <w:numPr>
          <w:ilvl w:val="0"/>
          <w:numId w:val="9"/>
        </w:numPr>
        <w:spacing w:after="7" w:line="259" w:lineRule="auto"/>
        <w:jc w:val="left"/>
        <w:rPr>
          <w:bCs/>
        </w:rPr>
      </w:pPr>
      <w:r w:rsidRPr="00A52099">
        <w:rPr>
          <w:b/>
        </w:rPr>
        <w:t>Assigning Work:</w:t>
      </w:r>
      <w:r w:rsidRPr="00A52099">
        <w:rPr>
          <w:bCs/>
        </w:rPr>
        <w:t xml:space="preserve"> Tasks and activities will be delegated to team members who </w:t>
      </w:r>
      <w:proofErr w:type="gramStart"/>
      <w:r w:rsidRPr="00A52099">
        <w:rPr>
          <w:bCs/>
        </w:rPr>
        <w:t>possess</w:t>
      </w:r>
      <w:proofErr w:type="gramEnd"/>
      <w:r w:rsidRPr="00A52099">
        <w:rPr>
          <w:bCs/>
        </w:rPr>
        <w:t xml:space="preserve"> the appropriate skills and expertise. This delegation process ensures an effective and efficient distribution of workload.</w:t>
      </w:r>
    </w:p>
    <w:p w14:paraId="2AD76A1E" w14:textId="77777777" w:rsidR="00FD4BB6" w:rsidRPr="00A52099" w:rsidRDefault="00FD4BB6" w:rsidP="00FD4BB6">
      <w:pPr>
        <w:spacing w:after="7" w:line="259" w:lineRule="auto"/>
        <w:ind w:left="2127" w:firstLine="0"/>
        <w:jc w:val="left"/>
        <w:rPr>
          <w:bCs/>
        </w:rPr>
      </w:pPr>
    </w:p>
    <w:p w14:paraId="250EC2B0" w14:textId="77777777" w:rsidR="00FD4BB6" w:rsidRPr="00A52099" w:rsidRDefault="00FD4BB6" w:rsidP="00FD4BB6">
      <w:pPr>
        <w:pStyle w:val="ListParagraph"/>
        <w:numPr>
          <w:ilvl w:val="0"/>
          <w:numId w:val="9"/>
        </w:numPr>
        <w:spacing w:after="7" w:line="259" w:lineRule="auto"/>
        <w:jc w:val="left"/>
        <w:rPr>
          <w:bCs/>
        </w:rPr>
      </w:pPr>
      <w:r w:rsidRPr="00A52099">
        <w:rPr>
          <w:b/>
        </w:rPr>
        <w:t>Monitoring Progress:</w:t>
      </w:r>
      <w:r w:rsidRPr="00A52099">
        <w:rPr>
          <w:bCs/>
        </w:rPr>
        <w:t xml:space="preserve"> The progress of the project will be closely </w:t>
      </w:r>
      <w:proofErr w:type="gramStart"/>
      <w:r w:rsidRPr="00A52099">
        <w:rPr>
          <w:bCs/>
        </w:rPr>
        <w:t>monitored</w:t>
      </w:r>
      <w:proofErr w:type="gramEnd"/>
      <w:r w:rsidRPr="00A52099">
        <w:rPr>
          <w:bCs/>
        </w:rPr>
        <w:t xml:space="preserve"> to track the timely completion of tasks and milestones. This allows for the prompt identification of any issues or delays, enabling proactive corrective actions.</w:t>
      </w:r>
    </w:p>
    <w:p w14:paraId="424F9FD9" w14:textId="77777777" w:rsidR="00FD4BB6" w:rsidRPr="00A52099" w:rsidRDefault="00FD4BB6" w:rsidP="00FD4BB6">
      <w:pPr>
        <w:spacing w:after="7" w:line="259" w:lineRule="auto"/>
        <w:ind w:left="2127" w:firstLine="0"/>
        <w:jc w:val="left"/>
        <w:rPr>
          <w:bCs/>
        </w:rPr>
      </w:pPr>
    </w:p>
    <w:p w14:paraId="03B40D5F" w14:textId="77777777" w:rsidR="00FD4BB6" w:rsidRPr="00A52099" w:rsidRDefault="00FD4BB6" w:rsidP="00FD4BB6">
      <w:pPr>
        <w:pStyle w:val="ListParagraph"/>
        <w:numPr>
          <w:ilvl w:val="0"/>
          <w:numId w:val="9"/>
        </w:numPr>
        <w:spacing w:after="7" w:line="259" w:lineRule="auto"/>
        <w:jc w:val="left"/>
        <w:rPr>
          <w:bCs/>
        </w:rPr>
      </w:pPr>
      <w:r w:rsidRPr="00A52099">
        <w:rPr>
          <w:b/>
        </w:rPr>
        <w:t>Implementing Corrective Action:</w:t>
      </w:r>
      <w:r w:rsidRPr="00A52099">
        <w:rPr>
          <w:bCs/>
        </w:rPr>
        <w:t xml:space="preserve"> </w:t>
      </w:r>
      <w:proofErr w:type="gramStart"/>
      <w:r w:rsidRPr="00A52099">
        <w:rPr>
          <w:bCs/>
        </w:rPr>
        <w:t>In the event of</w:t>
      </w:r>
      <w:proofErr w:type="gramEnd"/>
      <w:r w:rsidRPr="00A52099">
        <w:rPr>
          <w:bCs/>
        </w:rPr>
        <w:t xml:space="preserve"> any project-related challenges or issues, suitable corrective actions will be undertaken. This may involve </w:t>
      </w:r>
      <w:proofErr w:type="gramStart"/>
      <w:r w:rsidRPr="00A52099">
        <w:rPr>
          <w:bCs/>
        </w:rPr>
        <w:t>modifying</w:t>
      </w:r>
      <w:proofErr w:type="gramEnd"/>
      <w:r w:rsidRPr="00A52099">
        <w:rPr>
          <w:bCs/>
        </w:rPr>
        <w:t xml:space="preserve"> the project plan, reallocating resources, or making necessary adjustments to ensure the achievement of project success.</w:t>
      </w:r>
    </w:p>
    <w:p w14:paraId="2D719834" w14:textId="77777777" w:rsidR="00FD4BB6" w:rsidRPr="00A52099" w:rsidRDefault="00FD4BB6" w:rsidP="00FD4BB6">
      <w:pPr>
        <w:spacing w:after="7" w:line="259" w:lineRule="auto"/>
        <w:ind w:left="2127" w:firstLine="0"/>
        <w:jc w:val="left"/>
        <w:rPr>
          <w:bCs/>
        </w:rPr>
      </w:pPr>
    </w:p>
    <w:p w14:paraId="79E8E08C" w14:textId="77777777" w:rsidR="00FD4BB6" w:rsidRDefault="00FD4BB6" w:rsidP="00FD4BB6">
      <w:pPr>
        <w:spacing w:after="7" w:line="259" w:lineRule="auto"/>
        <w:ind w:left="2127" w:firstLine="0"/>
        <w:jc w:val="left"/>
        <w:rPr>
          <w:bCs/>
        </w:rPr>
      </w:pPr>
      <w:r w:rsidRPr="00A52099">
        <w:rPr>
          <w:bCs/>
        </w:rPr>
        <w:t xml:space="preserve">By following these steps, the project management process </w:t>
      </w:r>
      <w:proofErr w:type="gramStart"/>
      <w:r w:rsidRPr="00A52099">
        <w:rPr>
          <w:bCs/>
        </w:rPr>
        <w:t>facilitates</w:t>
      </w:r>
      <w:proofErr w:type="gramEnd"/>
      <w:r w:rsidRPr="00A52099">
        <w:rPr>
          <w:bCs/>
        </w:rPr>
        <w:t xml:space="preserve"> effective communication, meticulous planning, knowledge transfer, efficient allocation of staff, and the ability to actively monitor progress while addressing any emerging issues.</w:t>
      </w:r>
    </w:p>
    <w:p w14:paraId="75FB5D02" w14:textId="77777777" w:rsidR="00FD4BB6" w:rsidRPr="001835AB" w:rsidRDefault="00FD4BB6" w:rsidP="00FD4BB6">
      <w:pPr>
        <w:spacing w:after="7" w:line="259" w:lineRule="auto"/>
        <w:ind w:left="2552" w:firstLine="0"/>
        <w:jc w:val="left"/>
        <w:rPr>
          <w:bCs/>
        </w:rPr>
      </w:pPr>
    </w:p>
    <w:p w14:paraId="472C0332" w14:textId="77777777" w:rsidR="00FD4BB6" w:rsidRDefault="00FD4BB6" w:rsidP="00FD4BB6">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E837D89" w14:textId="77777777" w:rsidR="00FD4BB6" w:rsidRDefault="00FD4BB6" w:rsidP="00FD4BB6">
      <w:pPr>
        <w:spacing w:after="10" w:line="259" w:lineRule="auto"/>
        <w:ind w:left="2161" w:firstLine="0"/>
        <w:jc w:val="left"/>
      </w:pPr>
      <w:r>
        <w:t xml:space="preserve"> </w:t>
      </w:r>
      <w:r>
        <w:rPr>
          <w:rFonts w:ascii="Segoe UI" w:eastAsia="Segoe UI" w:hAnsi="Segoe UI" w:cs="Segoe UI"/>
          <w:sz w:val="18"/>
        </w:rPr>
        <w:t xml:space="preserve"> </w:t>
      </w:r>
      <w:r>
        <w:t xml:space="preserve"> </w:t>
      </w:r>
    </w:p>
    <w:p w14:paraId="1573F1F3" w14:textId="77777777" w:rsidR="00FD4BB6" w:rsidRDefault="00FD4BB6" w:rsidP="00FD4BB6">
      <w:pPr>
        <w:spacing w:after="3" w:line="259" w:lineRule="auto"/>
        <w:ind w:left="2141"/>
        <w:jc w:val="left"/>
      </w:pPr>
      <w:r>
        <w:t>The transition plan is divided into two primary phases: implementation and closeout.</w:t>
      </w:r>
    </w:p>
    <w:p w14:paraId="1C15B073" w14:textId="77777777" w:rsidR="00FD4BB6" w:rsidRDefault="00FD4BB6" w:rsidP="00FD4BB6">
      <w:pPr>
        <w:spacing w:after="3" w:line="259" w:lineRule="auto"/>
        <w:ind w:left="2141"/>
        <w:jc w:val="left"/>
      </w:pPr>
    </w:p>
    <w:p w14:paraId="071EF5F6" w14:textId="77777777" w:rsidR="00FD4BB6" w:rsidRDefault="00FD4BB6" w:rsidP="00FD4BB6">
      <w:pPr>
        <w:spacing w:after="3" w:line="259" w:lineRule="auto"/>
        <w:ind w:left="2141"/>
        <w:jc w:val="left"/>
      </w:pPr>
      <w:r>
        <w:t>The implementation phase, scheduled from February 15 to April 18, includes activities such as user training and progress monitoring. The closeout phase, which takes place from April 19 to June 7, involves documenting lessons learned, updating files/records, obtaining formal acceptance, archiving files/documents, and conducting a project closeout meeting.</w:t>
      </w:r>
    </w:p>
    <w:p w14:paraId="49CE8B19" w14:textId="77777777" w:rsidR="00FD4BB6" w:rsidRDefault="00FD4BB6" w:rsidP="00FD4BB6">
      <w:pPr>
        <w:spacing w:after="3" w:line="259" w:lineRule="auto"/>
        <w:ind w:left="2141"/>
        <w:jc w:val="left"/>
      </w:pPr>
    </w:p>
    <w:p w14:paraId="13BB28C8" w14:textId="77777777" w:rsidR="00FD4BB6" w:rsidRDefault="00FD4BB6" w:rsidP="00FD4BB6">
      <w:pPr>
        <w:spacing w:after="3" w:line="259" w:lineRule="auto"/>
        <w:ind w:left="2141"/>
        <w:jc w:val="left"/>
      </w:pPr>
      <w:r>
        <w:t xml:space="preserve">The timeline </w:t>
      </w:r>
      <w:proofErr w:type="gramStart"/>
      <w:r>
        <w:t>provides</w:t>
      </w:r>
      <w:proofErr w:type="gramEnd"/>
      <w:r>
        <w:t xml:space="preserve"> a detailed schedule for each activity, ensuring that all transition tasks are completed promptly. The success of the transition plan hinges on the careful planning and execution of each activity as outlined in the timeline.</w:t>
      </w:r>
    </w:p>
    <w:p w14:paraId="0E184D50" w14:textId="77777777" w:rsidR="00FD4BB6" w:rsidRDefault="00FD4BB6" w:rsidP="00FD4BB6">
      <w:pPr>
        <w:spacing w:after="3" w:line="259" w:lineRule="auto"/>
        <w:ind w:left="2141"/>
        <w:jc w:val="left"/>
      </w:pPr>
    </w:p>
    <w:p w14:paraId="555AA292" w14:textId="77777777" w:rsidR="00FD4BB6" w:rsidRPr="003F25A3" w:rsidRDefault="00FD4BB6" w:rsidP="00FD4BB6">
      <w:pPr>
        <w:spacing w:after="3" w:line="259" w:lineRule="auto"/>
        <w:ind w:left="2141"/>
        <w:jc w:val="left"/>
        <w:rPr>
          <w:b/>
          <w:bCs/>
        </w:rPr>
      </w:pPr>
      <w:r w:rsidRPr="003F25A3">
        <w:rPr>
          <w:b/>
          <w:bCs/>
        </w:rPr>
        <w:t>Assumptions:</w:t>
      </w:r>
    </w:p>
    <w:p w14:paraId="111B90D6" w14:textId="77777777" w:rsidR="00FD4BB6" w:rsidRDefault="00FD4BB6" w:rsidP="00FD4BB6">
      <w:pPr>
        <w:spacing w:after="3" w:line="259" w:lineRule="auto"/>
        <w:ind w:left="2141"/>
        <w:jc w:val="left"/>
      </w:pPr>
    </w:p>
    <w:p w14:paraId="69901464" w14:textId="77777777" w:rsidR="00FD4BB6" w:rsidRDefault="00FD4BB6" w:rsidP="00FD4BB6">
      <w:pPr>
        <w:spacing w:after="3" w:line="259" w:lineRule="auto"/>
        <w:ind w:left="2141"/>
        <w:jc w:val="left"/>
      </w:pPr>
      <w:r>
        <w:t xml:space="preserve">To </w:t>
      </w:r>
      <w:proofErr w:type="gramStart"/>
      <w:r>
        <w:t>facilitate</w:t>
      </w:r>
      <w:proofErr w:type="gramEnd"/>
      <w:r>
        <w:t xml:space="preserve"> the transition approach, the following assumptions will be made:</w:t>
      </w:r>
    </w:p>
    <w:p w14:paraId="576B3870" w14:textId="77777777" w:rsidR="00FD4BB6" w:rsidRDefault="00FD4BB6" w:rsidP="00FD4BB6">
      <w:pPr>
        <w:spacing w:after="3" w:line="259" w:lineRule="auto"/>
        <w:ind w:left="2141"/>
        <w:jc w:val="left"/>
      </w:pPr>
    </w:p>
    <w:p w14:paraId="4761010C" w14:textId="77777777" w:rsidR="00FD4BB6" w:rsidRDefault="00FD4BB6" w:rsidP="00FD4BB6">
      <w:pPr>
        <w:pStyle w:val="ListParagraph"/>
        <w:numPr>
          <w:ilvl w:val="0"/>
          <w:numId w:val="8"/>
        </w:numPr>
        <w:spacing w:after="3" w:line="259" w:lineRule="auto"/>
        <w:ind w:left="2552"/>
        <w:jc w:val="left"/>
      </w:pPr>
      <w:r>
        <w:t xml:space="preserve">The Project Developers and Software testers will be physically present on-site or available for online meetings to actively </w:t>
      </w:r>
      <w:proofErr w:type="gramStart"/>
      <w:r>
        <w:t>participate</w:t>
      </w:r>
      <w:proofErr w:type="gramEnd"/>
      <w:r>
        <w:t xml:space="preserve"> in the transition process and receive knowledge transfer.</w:t>
      </w:r>
    </w:p>
    <w:p w14:paraId="6F71F376" w14:textId="77777777" w:rsidR="00FD4BB6" w:rsidRDefault="00FD4BB6" w:rsidP="00FD4BB6">
      <w:pPr>
        <w:spacing w:after="3" w:line="259" w:lineRule="auto"/>
        <w:ind w:left="2552"/>
        <w:jc w:val="left"/>
      </w:pPr>
    </w:p>
    <w:p w14:paraId="0195E85D" w14:textId="77777777" w:rsidR="00FD4BB6" w:rsidRDefault="00FD4BB6" w:rsidP="00FD4BB6">
      <w:pPr>
        <w:pStyle w:val="ListParagraph"/>
        <w:numPr>
          <w:ilvl w:val="0"/>
          <w:numId w:val="8"/>
        </w:numPr>
        <w:spacing w:after="3" w:line="259" w:lineRule="auto"/>
        <w:ind w:left="2552"/>
        <w:jc w:val="left"/>
      </w:pPr>
      <w:r>
        <w:t xml:space="preserve">The project team will provide the Quality Assurance Lead with all necessary documentation, training materials, and instruction manuals to </w:t>
      </w:r>
      <w:proofErr w:type="gramStart"/>
      <w:r>
        <w:t>facilitate</w:t>
      </w:r>
      <w:proofErr w:type="gramEnd"/>
      <w:r>
        <w:t xml:space="preserve"> the transfer of knowledge.</w:t>
      </w:r>
    </w:p>
    <w:p w14:paraId="6EFFD9E0" w14:textId="77777777" w:rsidR="00FD4BB6" w:rsidRDefault="00FD4BB6" w:rsidP="00FD4BB6">
      <w:pPr>
        <w:spacing w:after="3" w:line="259" w:lineRule="auto"/>
        <w:ind w:left="2552"/>
        <w:jc w:val="left"/>
      </w:pPr>
    </w:p>
    <w:p w14:paraId="68565904" w14:textId="77777777" w:rsidR="00FD4BB6" w:rsidRDefault="00FD4BB6" w:rsidP="00FD4BB6">
      <w:pPr>
        <w:pStyle w:val="ListParagraph"/>
        <w:numPr>
          <w:ilvl w:val="0"/>
          <w:numId w:val="8"/>
        </w:numPr>
        <w:spacing w:after="3" w:line="259" w:lineRule="auto"/>
        <w:ind w:left="2552"/>
        <w:jc w:val="left"/>
      </w:pPr>
      <w:r>
        <w:t>Asia Pacific College (APC) will supply all required equipment and software licenses to the project team to support the system.</w:t>
      </w:r>
    </w:p>
    <w:p w14:paraId="53A1D062" w14:textId="77777777" w:rsidR="00FD4BB6" w:rsidRDefault="00FD4BB6" w:rsidP="00FD4BB6">
      <w:pPr>
        <w:spacing w:after="3" w:line="259" w:lineRule="auto"/>
        <w:ind w:left="2552"/>
        <w:jc w:val="left"/>
      </w:pPr>
    </w:p>
    <w:p w14:paraId="01C428F4" w14:textId="77777777" w:rsidR="00FD4BB6" w:rsidRDefault="00FD4BB6" w:rsidP="00FD4BB6">
      <w:pPr>
        <w:pStyle w:val="ListParagraph"/>
        <w:numPr>
          <w:ilvl w:val="0"/>
          <w:numId w:val="8"/>
        </w:numPr>
        <w:spacing w:after="3" w:line="259" w:lineRule="auto"/>
        <w:ind w:left="2552"/>
        <w:jc w:val="left"/>
      </w:pPr>
      <w:r>
        <w:t xml:space="preserve">The project team </w:t>
      </w:r>
      <w:proofErr w:type="gramStart"/>
      <w:r>
        <w:t>possesses</w:t>
      </w:r>
      <w:proofErr w:type="gramEnd"/>
      <w:r>
        <w:t xml:space="preserve"> the requisite skills and knowledge to sustainably support the system once the transition is completed.</w:t>
      </w:r>
    </w:p>
    <w:p w14:paraId="6EF09DC3" w14:textId="77777777" w:rsidR="00714B61" w:rsidRDefault="00714B61" w:rsidP="00FD4BB6">
      <w:pPr>
        <w:spacing w:after="45" w:line="259" w:lineRule="auto"/>
        <w:ind w:left="0" w:firstLine="0"/>
        <w:jc w:val="left"/>
      </w:pPr>
      <w:r>
        <w:t xml:space="preserve">  </w:t>
      </w:r>
    </w:p>
    <w:p w14:paraId="1FE13F7F" w14:textId="77777777" w:rsidR="00714B61" w:rsidRDefault="00714B61" w:rsidP="00714B61">
      <w:pPr>
        <w:spacing w:after="3" w:line="259" w:lineRule="auto"/>
        <w:ind w:left="2141"/>
        <w:jc w:val="left"/>
      </w:pPr>
      <w:r>
        <w:rPr>
          <w:color w:val="1F3864"/>
        </w:rPr>
        <w:t>6.11.3.</w:t>
      </w:r>
      <w:r>
        <w:rPr>
          <w:rFonts w:ascii="Arial" w:eastAsia="Arial" w:hAnsi="Arial" w:cs="Arial"/>
          <w:color w:val="1F3864"/>
        </w:rPr>
        <w:t xml:space="preserve"> </w:t>
      </w:r>
      <w:r>
        <w:rPr>
          <w:color w:val="1F3864"/>
        </w:rPr>
        <w:t xml:space="preserve">Transition Team Organization </w:t>
      </w:r>
      <w:r>
        <w:t xml:space="preserve"> </w:t>
      </w:r>
    </w:p>
    <w:p w14:paraId="1F4DB624" w14:textId="77777777" w:rsidR="00714B61" w:rsidRDefault="00714B61" w:rsidP="00714B61">
      <w:pPr>
        <w:spacing w:after="0" w:line="259" w:lineRule="auto"/>
        <w:ind w:left="2666" w:firstLine="0"/>
        <w:jc w:val="left"/>
      </w:pPr>
      <w:r>
        <w:rPr>
          <w:color w:val="1F3864"/>
        </w:rPr>
        <w:t xml:space="preserve"> </w:t>
      </w:r>
      <w:r>
        <w:t xml:space="preserve"> </w:t>
      </w:r>
    </w:p>
    <w:p w14:paraId="0351561A" w14:textId="77777777" w:rsidR="00714B61" w:rsidRDefault="00714B61" w:rsidP="00714B61">
      <w:pPr>
        <w:spacing w:after="19" w:line="255" w:lineRule="auto"/>
        <w:ind w:left="2171"/>
      </w:pPr>
      <w:r>
        <w:rPr>
          <w:b/>
        </w:rPr>
        <w:t xml:space="preserve">Roles and Responsibilities: </w:t>
      </w:r>
      <w:r>
        <w:rPr>
          <w:rFonts w:ascii="Segoe UI" w:eastAsia="Segoe UI" w:hAnsi="Segoe UI" w:cs="Segoe UI"/>
          <w:b/>
          <w:sz w:val="18"/>
        </w:rPr>
        <w:t xml:space="preserve"> </w:t>
      </w:r>
      <w:r>
        <w:t xml:space="preserve"> </w:t>
      </w:r>
    </w:p>
    <w:p w14:paraId="6260E0CF" w14:textId="77777777" w:rsidR="00714B61" w:rsidRDefault="00714B61" w:rsidP="00714B61">
      <w:pPr>
        <w:spacing w:after="67" w:line="259" w:lineRule="auto"/>
        <w:ind w:left="2161" w:firstLine="0"/>
        <w:jc w:val="left"/>
      </w:pPr>
      <w:r>
        <w:t xml:space="preserve"> </w:t>
      </w:r>
      <w:r>
        <w:rPr>
          <w:rFonts w:ascii="Segoe UI" w:eastAsia="Segoe UI" w:hAnsi="Segoe UI" w:cs="Segoe UI"/>
          <w:sz w:val="18"/>
        </w:rPr>
        <w:t xml:space="preserve"> </w:t>
      </w:r>
      <w:r>
        <w:t xml:space="preserve"> </w:t>
      </w:r>
    </w:p>
    <w:p w14:paraId="399D5C57" w14:textId="77777777" w:rsidR="00714B61" w:rsidRDefault="00714B61" w:rsidP="00714B61">
      <w:pPr>
        <w:numPr>
          <w:ilvl w:val="0"/>
          <w:numId w:val="3"/>
        </w:numPr>
        <w:spacing w:after="49"/>
        <w:ind w:right="873" w:hanging="360"/>
      </w:pPr>
      <w:r>
        <w:rPr>
          <w:b/>
        </w:rPr>
        <w:t>Transition Project Manager (TPM):</w:t>
      </w:r>
      <w:r>
        <w:t xml:space="preserve"> Overall responsible for the success of the transition. The TPM will manage the transition team, ensure </w:t>
      </w:r>
      <w:proofErr w:type="gramStart"/>
      <w:r>
        <w:t>timely</w:t>
      </w:r>
      <w:proofErr w:type="gramEnd"/>
      <w:r>
        <w:t xml:space="preserve"> completion of transition activities, coordinate with the customer, and ensure compliance with the transition plan.   </w:t>
      </w:r>
    </w:p>
    <w:p w14:paraId="64EC38BD" w14:textId="77777777" w:rsidR="00714B61" w:rsidRDefault="00714B61" w:rsidP="00714B61">
      <w:pPr>
        <w:numPr>
          <w:ilvl w:val="0"/>
          <w:numId w:val="3"/>
        </w:numPr>
        <w:spacing w:after="49"/>
        <w:ind w:right="873" w:hanging="360"/>
      </w:pPr>
      <w:r>
        <w:rPr>
          <w:b/>
        </w:rPr>
        <w:t>Developers/Technical Lead (TL):</w:t>
      </w:r>
      <w:r>
        <w:t xml:space="preserve"> Responsible for </w:t>
      </w:r>
      <w:proofErr w:type="gramStart"/>
      <w:r>
        <w:t>providing</w:t>
      </w:r>
      <w:proofErr w:type="gramEnd"/>
      <w:r>
        <w:t xml:space="preserve"> technical expertise on the project. The Developers/Technical Lead will work closely with the project team to understand the system and develop a plan for the transition. The TL will also </w:t>
      </w:r>
      <w:proofErr w:type="gramStart"/>
      <w:r>
        <w:t>be responsible for</w:t>
      </w:r>
      <w:proofErr w:type="gramEnd"/>
      <w:r>
        <w:t xml:space="preserve"> coordinating with the new contractor to ensure a smooth transition of technical knowledge and expertise.   </w:t>
      </w:r>
    </w:p>
    <w:p w14:paraId="5549A145" w14:textId="77777777" w:rsidR="00714B61" w:rsidRDefault="00714B61" w:rsidP="00714B61">
      <w:pPr>
        <w:numPr>
          <w:ilvl w:val="0"/>
          <w:numId w:val="3"/>
        </w:numPr>
        <w:spacing w:after="54"/>
        <w:ind w:right="873" w:hanging="360"/>
      </w:pPr>
      <w:r>
        <w:rPr>
          <w:b/>
        </w:rPr>
        <w:t>Subject Matter Experts (SMEs):</w:t>
      </w:r>
      <w:r>
        <w:t xml:space="preserve"> Responsible for </w:t>
      </w:r>
      <w:proofErr w:type="gramStart"/>
      <w:r>
        <w:t>providing</w:t>
      </w:r>
      <w:proofErr w:type="gramEnd"/>
      <w:r>
        <w:t xml:space="preserve"> subject matter expertise on specific areas of the project. The SMEs will work closely with the developers, project team and the CREST team to ensure a smooth transition of knowledge and </w:t>
      </w:r>
      <w:proofErr w:type="gramStart"/>
      <w:r>
        <w:t>expertise</w:t>
      </w:r>
      <w:proofErr w:type="gramEnd"/>
      <w:r>
        <w:t xml:space="preserve">.   </w:t>
      </w:r>
    </w:p>
    <w:p w14:paraId="04BCC284" w14:textId="77777777" w:rsidR="00714B61" w:rsidRDefault="00714B61" w:rsidP="00714B61">
      <w:pPr>
        <w:numPr>
          <w:ilvl w:val="0"/>
          <w:numId w:val="3"/>
        </w:numPr>
        <w:ind w:right="873" w:hanging="360"/>
      </w:pPr>
      <w:r>
        <w:rPr>
          <w:b/>
        </w:rPr>
        <w:lastRenderedPageBreak/>
        <w:t>Quality Assurance (QA) Lead:</w:t>
      </w:r>
      <w:r>
        <w:t xml:space="preserve"> Responsible for ensuring that all deliverables meet the quality standards </w:t>
      </w:r>
      <w:proofErr w:type="gramStart"/>
      <w:r>
        <w:t>set forth in</w:t>
      </w:r>
      <w:proofErr w:type="gramEnd"/>
      <w:r>
        <w:t xml:space="preserve"> the transition plan. The QA Lead will work closely with  the TPM to develop quality metrics and ensure that all transition activities are completed to a high standard.   </w:t>
      </w:r>
    </w:p>
    <w:p w14:paraId="587EEB63" w14:textId="77777777" w:rsidR="00714B61" w:rsidRDefault="00714B61" w:rsidP="00714B61">
      <w:pPr>
        <w:numPr>
          <w:ilvl w:val="0"/>
          <w:numId w:val="3"/>
        </w:numPr>
        <w:ind w:right="873" w:hanging="360"/>
      </w:pPr>
      <w:r>
        <w:rPr>
          <w:b/>
        </w:rPr>
        <w:t>Project Team Members:</w:t>
      </w:r>
      <w:r>
        <w:t xml:space="preserve"> Responsible for providing support with knowledge and </w:t>
      </w:r>
      <w:proofErr w:type="gramStart"/>
      <w:r>
        <w:t>expertise</w:t>
      </w:r>
      <w:proofErr w:type="gramEnd"/>
      <w:r>
        <w:t xml:space="preserve"> on the system. They will work closely with the TPM, developers, SME, and CREST team members to ensure a smooth transition of knowledge and </w:t>
      </w:r>
      <w:proofErr w:type="gramStart"/>
      <w:r>
        <w:t>expertise</w:t>
      </w:r>
      <w:proofErr w:type="gramEnd"/>
      <w:r>
        <w:t xml:space="preserve">.   </w:t>
      </w:r>
    </w:p>
    <w:p w14:paraId="18191FF7" w14:textId="77777777" w:rsidR="00714B61" w:rsidRDefault="00714B61" w:rsidP="00714B61">
      <w:pPr>
        <w:spacing w:after="0" w:line="259" w:lineRule="auto"/>
        <w:ind w:left="1711" w:firstLine="0"/>
        <w:jc w:val="left"/>
      </w:pPr>
      <w:r>
        <w:t xml:space="preserve"> </w:t>
      </w:r>
      <w:r>
        <w:rPr>
          <w:rFonts w:ascii="Segoe UI" w:eastAsia="Segoe UI" w:hAnsi="Segoe UI" w:cs="Segoe UI"/>
          <w:sz w:val="18"/>
        </w:rPr>
        <w:t xml:space="preserve"> </w:t>
      </w:r>
      <w:r>
        <w:t xml:space="preserve"> </w:t>
      </w:r>
    </w:p>
    <w:tbl>
      <w:tblPr>
        <w:tblStyle w:val="TableGrid"/>
        <w:tblW w:w="8284" w:type="dxa"/>
        <w:tblInd w:w="2529" w:type="dxa"/>
        <w:tblCellMar>
          <w:top w:w="108" w:type="dxa"/>
          <w:left w:w="8" w:type="dxa"/>
          <w:right w:w="12" w:type="dxa"/>
        </w:tblCellMar>
        <w:tblLook w:val="04A0" w:firstRow="1" w:lastRow="0" w:firstColumn="1" w:lastColumn="0" w:noHBand="0" w:noVBand="1"/>
      </w:tblPr>
      <w:tblGrid>
        <w:gridCol w:w="4117"/>
        <w:gridCol w:w="4167"/>
      </w:tblGrid>
      <w:tr w:rsidR="00714B61" w14:paraId="3149340F" w14:textId="77777777" w:rsidTr="002072BD">
        <w:trPr>
          <w:trHeight w:val="385"/>
        </w:trPr>
        <w:tc>
          <w:tcPr>
            <w:tcW w:w="4117" w:type="dxa"/>
            <w:tcBorders>
              <w:top w:val="single" w:sz="6" w:space="0" w:color="000000"/>
              <w:left w:val="single" w:sz="6" w:space="0" w:color="000000"/>
              <w:bottom w:val="single" w:sz="6" w:space="0" w:color="000000"/>
              <w:right w:val="single" w:sz="6" w:space="0" w:color="000000"/>
            </w:tcBorders>
          </w:tcPr>
          <w:p w14:paraId="16EC08E5" w14:textId="77777777" w:rsidR="00714B61" w:rsidRDefault="00714B61" w:rsidP="002072BD">
            <w:pPr>
              <w:spacing w:after="0" w:line="259" w:lineRule="auto"/>
              <w:ind w:left="0" w:firstLine="0"/>
              <w:jc w:val="left"/>
            </w:pPr>
            <w:r>
              <w:t xml:space="preserve">Role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781DFB93" w14:textId="77777777" w:rsidR="00714B61" w:rsidRDefault="00714B61" w:rsidP="002072BD">
            <w:pPr>
              <w:spacing w:after="0" w:line="259" w:lineRule="auto"/>
              <w:ind w:left="0" w:firstLine="0"/>
              <w:jc w:val="left"/>
            </w:pPr>
            <w:r>
              <w:t xml:space="preserve">Responsibilities </w:t>
            </w:r>
            <w:r>
              <w:rPr>
                <w:rFonts w:ascii="Times New Roman" w:eastAsia="Times New Roman" w:hAnsi="Times New Roman" w:cs="Times New Roman"/>
              </w:rPr>
              <w:t xml:space="preserve"> </w:t>
            </w:r>
            <w:r>
              <w:t xml:space="preserve"> </w:t>
            </w:r>
          </w:p>
        </w:tc>
      </w:tr>
      <w:tr w:rsidR="00714B61" w14:paraId="432927A0" w14:textId="77777777" w:rsidTr="002072BD">
        <w:trPr>
          <w:trHeight w:val="1965"/>
        </w:trPr>
        <w:tc>
          <w:tcPr>
            <w:tcW w:w="4117" w:type="dxa"/>
            <w:tcBorders>
              <w:top w:val="single" w:sz="6" w:space="0" w:color="000000"/>
              <w:left w:val="single" w:sz="6" w:space="0" w:color="000000"/>
              <w:bottom w:val="single" w:sz="6" w:space="0" w:color="000000"/>
              <w:right w:val="single" w:sz="6" w:space="0" w:color="000000"/>
            </w:tcBorders>
            <w:vAlign w:val="center"/>
          </w:tcPr>
          <w:p w14:paraId="605EEE73" w14:textId="77777777" w:rsidR="00714B61" w:rsidRDefault="00714B61" w:rsidP="002072BD">
            <w:pPr>
              <w:spacing w:after="0" w:line="259" w:lineRule="auto"/>
              <w:ind w:left="0" w:firstLine="0"/>
              <w:jc w:val="left"/>
            </w:pPr>
            <w:r>
              <w:t xml:space="preserve">Transition Project Manager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34EEAB2A" w14:textId="77777777" w:rsidR="00714B61" w:rsidRDefault="00714B61" w:rsidP="002072BD">
            <w:pPr>
              <w:spacing w:after="0" w:line="259" w:lineRule="auto"/>
              <w:ind w:left="0" w:firstLine="0"/>
              <w:jc w:val="left"/>
            </w:pPr>
            <w:r>
              <w:t xml:space="preserve">Overall responsible for the success of the transition. Manage the transition team, ensure </w:t>
            </w:r>
            <w:proofErr w:type="gramStart"/>
            <w:r>
              <w:t>timely</w:t>
            </w:r>
            <w:proofErr w:type="gramEnd"/>
            <w:r>
              <w:t xml:space="preserve"> completion of transition activities, coordinate with the customer, and ensure compliance with the transition plan. </w:t>
            </w:r>
            <w:r>
              <w:rPr>
                <w:rFonts w:ascii="Times New Roman" w:eastAsia="Times New Roman" w:hAnsi="Times New Roman" w:cs="Times New Roman"/>
              </w:rPr>
              <w:t xml:space="preserve"> </w:t>
            </w:r>
            <w:r>
              <w:t xml:space="preserve"> </w:t>
            </w:r>
          </w:p>
        </w:tc>
      </w:tr>
      <w:tr w:rsidR="00714B61" w14:paraId="4A830B09" w14:textId="77777777" w:rsidTr="002072BD">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14:paraId="1CE1F5E6" w14:textId="77777777" w:rsidR="00714B61" w:rsidRDefault="00714B61" w:rsidP="002072BD">
            <w:pPr>
              <w:spacing w:after="0" w:line="259" w:lineRule="auto"/>
              <w:ind w:left="0" w:firstLine="0"/>
              <w:jc w:val="left"/>
            </w:pPr>
            <w:r>
              <w:t xml:space="preserve">Developers/Technical Lead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23A34B0E" w14:textId="77777777" w:rsidR="00714B61" w:rsidRDefault="00714B61" w:rsidP="002072BD">
            <w:pPr>
              <w:spacing w:after="0" w:line="259" w:lineRule="auto"/>
              <w:ind w:left="0" w:firstLine="0"/>
              <w:jc w:val="left"/>
            </w:pPr>
            <w:r>
              <w:t xml:space="preserve">Responsible for </w:t>
            </w:r>
            <w:proofErr w:type="gramStart"/>
            <w:r>
              <w:t>providing</w:t>
            </w:r>
            <w:proofErr w:type="gramEnd"/>
            <w:r>
              <w:t xml:space="preserve"> technical expertise on the project. Work closely with the project team to understand the system and develop a plan for the transition. Coordinate with the new contractor to ensure a smooth transition of technical knowledge and </w:t>
            </w:r>
            <w:proofErr w:type="gramStart"/>
            <w:r>
              <w:t>expertise</w:t>
            </w:r>
            <w:proofErr w:type="gramEnd"/>
            <w:r>
              <w:t xml:space="preserve">. </w:t>
            </w:r>
            <w:r>
              <w:rPr>
                <w:rFonts w:ascii="Times New Roman" w:eastAsia="Times New Roman" w:hAnsi="Times New Roman" w:cs="Times New Roman"/>
              </w:rPr>
              <w:t xml:space="preserve"> </w:t>
            </w:r>
            <w:r>
              <w:t xml:space="preserve"> </w:t>
            </w:r>
          </w:p>
        </w:tc>
      </w:tr>
      <w:tr w:rsidR="00714B61" w14:paraId="5C5EC3FE" w14:textId="77777777" w:rsidTr="002072BD">
        <w:trPr>
          <w:trHeight w:val="1971"/>
        </w:trPr>
        <w:tc>
          <w:tcPr>
            <w:tcW w:w="4117" w:type="dxa"/>
            <w:tcBorders>
              <w:top w:val="single" w:sz="6" w:space="0" w:color="000000"/>
              <w:left w:val="single" w:sz="6" w:space="0" w:color="000000"/>
              <w:bottom w:val="single" w:sz="6" w:space="0" w:color="000000"/>
              <w:right w:val="single" w:sz="6" w:space="0" w:color="000000"/>
            </w:tcBorders>
            <w:vAlign w:val="center"/>
          </w:tcPr>
          <w:p w14:paraId="204B45E4" w14:textId="77777777" w:rsidR="00714B61" w:rsidRDefault="00714B61" w:rsidP="002072BD">
            <w:pPr>
              <w:spacing w:after="0" w:line="259" w:lineRule="auto"/>
              <w:ind w:left="0" w:firstLine="0"/>
              <w:jc w:val="left"/>
            </w:pPr>
            <w:r>
              <w:t xml:space="preserve">Subject Matter Experts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02C50BB5" w14:textId="77777777" w:rsidR="00714B61" w:rsidRDefault="00714B61" w:rsidP="002072BD">
            <w:pPr>
              <w:spacing w:after="0" w:line="259" w:lineRule="auto"/>
              <w:ind w:left="0" w:firstLine="0"/>
              <w:jc w:val="left"/>
            </w:pPr>
            <w:r>
              <w:t xml:space="preserve">Responsible for </w:t>
            </w:r>
            <w:proofErr w:type="gramStart"/>
            <w:r>
              <w:t>providing</w:t>
            </w:r>
            <w:proofErr w:type="gramEnd"/>
            <w:r>
              <w:t xml:space="preserve"> subject matter expertise on specific areas of the project. Work closely with the developers, project team, and the CREST team to ensure a smooth transition of knowledge and </w:t>
            </w:r>
            <w:proofErr w:type="gramStart"/>
            <w:r>
              <w:t>expertise</w:t>
            </w:r>
            <w:proofErr w:type="gramEnd"/>
            <w:r>
              <w:t xml:space="preserve">. </w:t>
            </w:r>
            <w:r>
              <w:rPr>
                <w:rFonts w:ascii="Times New Roman" w:eastAsia="Times New Roman" w:hAnsi="Times New Roman" w:cs="Times New Roman"/>
              </w:rPr>
              <w:t xml:space="preserve"> </w:t>
            </w:r>
            <w:r>
              <w:t xml:space="preserve"> </w:t>
            </w:r>
          </w:p>
        </w:tc>
      </w:tr>
      <w:tr w:rsidR="00714B61" w14:paraId="53B56086" w14:textId="77777777" w:rsidTr="002072BD">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14:paraId="3A91CBAE" w14:textId="77777777" w:rsidR="00714B61" w:rsidRDefault="00714B61" w:rsidP="002072BD">
            <w:pPr>
              <w:spacing w:after="0" w:line="259" w:lineRule="auto"/>
              <w:ind w:left="0" w:firstLine="0"/>
              <w:jc w:val="left"/>
            </w:pPr>
            <w:r>
              <w:t xml:space="preserve">Quality Assurance Lead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063FABFB" w14:textId="77777777" w:rsidR="00714B61" w:rsidRDefault="00714B61" w:rsidP="002072BD">
            <w:pPr>
              <w:spacing w:after="0" w:line="259" w:lineRule="auto"/>
              <w:ind w:left="0" w:firstLine="0"/>
              <w:jc w:val="left"/>
            </w:pPr>
            <w:r>
              <w:t xml:space="preserve">Responsible for ensuring that all deliverables meet the quality standards </w:t>
            </w:r>
            <w:proofErr w:type="gramStart"/>
            <w:r>
              <w:t>set forth in</w:t>
            </w:r>
            <w:proofErr w:type="gramEnd"/>
            <w:r>
              <w:t xml:space="preserve"> the transition plan. Work closely with the TPM to develop quality metrics and ensure that all transition activities are completed to a high standard. </w:t>
            </w:r>
            <w:r>
              <w:rPr>
                <w:rFonts w:ascii="Times New Roman" w:eastAsia="Times New Roman" w:hAnsi="Times New Roman" w:cs="Times New Roman"/>
              </w:rPr>
              <w:t xml:space="preserve"> </w:t>
            </w:r>
            <w:r>
              <w:t xml:space="preserve"> </w:t>
            </w:r>
          </w:p>
        </w:tc>
      </w:tr>
      <w:tr w:rsidR="00714B61" w14:paraId="12082905" w14:textId="77777777" w:rsidTr="002072BD">
        <w:trPr>
          <w:trHeight w:val="1966"/>
        </w:trPr>
        <w:tc>
          <w:tcPr>
            <w:tcW w:w="4117" w:type="dxa"/>
            <w:tcBorders>
              <w:top w:val="single" w:sz="6" w:space="0" w:color="000000"/>
              <w:left w:val="single" w:sz="6" w:space="0" w:color="000000"/>
              <w:bottom w:val="single" w:sz="6" w:space="0" w:color="000000"/>
              <w:right w:val="single" w:sz="6" w:space="0" w:color="000000"/>
            </w:tcBorders>
            <w:vAlign w:val="center"/>
          </w:tcPr>
          <w:p w14:paraId="7044D230" w14:textId="77777777" w:rsidR="00714B61" w:rsidRDefault="00714B61" w:rsidP="002072BD">
            <w:pPr>
              <w:spacing w:after="0" w:line="259" w:lineRule="auto"/>
              <w:ind w:left="0" w:firstLine="0"/>
              <w:jc w:val="left"/>
            </w:pPr>
            <w:r>
              <w:lastRenderedPageBreak/>
              <w:t xml:space="preserve">Project Team Members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1B406FA7" w14:textId="77777777" w:rsidR="00714B61" w:rsidRDefault="00714B61" w:rsidP="002072BD">
            <w:pPr>
              <w:spacing w:after="0" w:line="259" w:lineRule="auto"/>
              <w:ind w:left="0" w:firstLine="0"/>
              <w:jc w:val="left"/>
            </w:pPr>
            <w:r>
              <w:t xml:space="preserve">Responsible for providing support with knowledge and </w:t>
            </w:r>
            <w:proofErr w:type="gramStart"/>
            <w:r>
              <w:t>expertise</w:t>
            </w:r>
            <w:proofErr w:type="gramEnd"/>
            <w:r>
              <w:t xml:space="preserve"> on the system. Work closely with the TPM, developers, SME, and CREST team members to ensure a smooth transition of knowledge and </w:t>
            </w:r>
            <w:proofErr w:type="gramStart"/>
            <w:r>
              <w:t>expertise</w:t>
            </w:r>
            <w:proofErr w:type="gramEnd"/>
            <w:r>
              <w:t xml:space="preserve">. </w:t>
            </w:r>
            <w:r>
              <w:rPr>
                <w:rFonts w:ascii="Times New Roman" w:eastAsia="Times New Roman" w:hAnsi="Times New Roman" w:cs="Times New Roman"/>
              </w:rPr>
              <w:t xml:space="preserve"> </w:t>
            </w:r>
            <w:r>
              <w:t xml:space="preserve"> </w:t>
            </w:r>
          </w:p>
        </w:tc>
      </w:tr>
    </w:tbl>
    <w:p w14:paraId="5E1A6601" w14:textId="77777777" w:rsidR="00714B61" w:rsidRDefault="00714B61" w:rsidP="00714B61">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35C80F41" w14:textId="77777777" w:rsidR="00714B61" w:rsidRDefault="00714B61" w:rsidP="00714B61">
      <w:pPr>
        <w:spacing w:after="0" w:line="259" w:lineRule="auto"/>
        <w:ind w:left="1441" w:firstLine="0"/>
        <w:jc w:val="left"/>
      </w:pPr>
      <w:r>
        <w:rPr>
          <w:color w:val="1F3864"/>
        </w:rPr>
        <w:t xml:space="preserve"> </w:t>
      </w:r>
      <w:r>
        <w:t xml:space="preserve"> </w:t>
      </w:r>
    </w:p>
    <w:p w14:paraId="56FDF0C0" w14:textId="77777777" w:rsidR="00714B61" w:rsidRDefault="00714B61" w:rsidP="00714B61">
      <w:pPr>
        <w:spacing w:after="4" w:line="259" w:lineRule="auto"/>
        <w:ind w:left="1441" w:firstLine="0"/>
        <w:jc w:val="left"/>
      </w:pPr>
      <w:r>
        <w:rPr>
          <w:color w:val="1F3864"/>
        </w:rPr>
        <w:t xml:space="preserve"> </w:t>
      </w:r>
      <w:r>
        <w:t xml:space="preserve"> </w:t>
      </w:r>
    </w:p>
    <w:p w14:paraId="6709E22B" w14:textId="77777777" w:rsidR="00714B61" w:rsidRDefault="00714B61" w:rsidP="00714B61">
      <w:pPr>
        <w:spacing w:after="35" w:line="259" w:lineRule="auto"/>
        <w:ind w:left="1441" w:firstLine="0"/>
        <w:jc w:val="left"/>
      </w:pPr>
      <w:r>
        <w:rPr>
          <w:color w:val="1F3864"/>
        </w:rPr>
        <w:t xml:space="preserve"> </w:t>
      </w:r>
      <w:r>
        <w:t xml:space="preserve"> </w:t>
      </w:r>
    </w:p>
    <w:p w14:paraId="01368575" w14:textId="77777777" w:rsidR="00714B61" w:rsidRDefault="00714B61" w:rsidP="00714B61">
      <w:pPr>
        <w:spacing w:after="3" w:line="259" w:lineRule="auto"/>
        <w:ind w:left="2141"/>
        <w:jc w:val="left"/>
      </w:pPr>
      <w:r>
        <w:rPr>
          <w:color w:val="1F3864"/>
        </w:rPr>
        <w:t>6.11.4.</w:t>
      </w:r>
      <w:r>
        <w:rPr>
          <w:rFonts w:ascii="Arial" w:eastAsia="Arial" w:hAnsi="Arial" w:cs="Arial"/>
          <w:color w:val="1F3864"/>
        </w:rPr>
        <w:t xml:space="preserve"> </w:t>
      </w:r>
      <w:r>
        <w:rPr>
          <w:color w:val="1F3864"/>
        </w:rPr>
        <w:t xml:space="preserve">Workforce Transition </w:t>
      </w:r>
      <w:r>
        <w:t xml:space="preserve"> </w:t>
      </w:r>
    </w:p>
    <w:p w14:paraId="23AA9A52" w14:textId="77777777" w:rsidR="00714B61" w:rsidRDefault="00714B61" w:rsidP="00714B61">
      <w:pPr>
        <w:spacing w:after="0" w:line="259" w:lineRule="auto"/>
        <w:ind w:left="2666" w:firstLine="0"/>
        <w:jc w:val="left"/>
      </w:pPr>
      <w:r>
        <w:rPr>
          <w:color w:val="1F3864"/>
        </w:rPr>
        <w:t xml:space="preserve"> </w:t>
      </w:r>
      <w:r>
        <w:t xml:space="preserve"> </w:t>
      </w:r>
    </w:p>
    <w:p w14:paraId="62EEF3D6" w14:textId="77777777" w:rsidR="00714B61" w:rsidRDefault="00714B61" w:rsidP="00714B61">
      <w:pPr>
        <w:ind w:left="2156" w:right="873"/>
      </w:pPr>
      <w:r>
        <w:t xml:space="preserve">The workforce transition is a critical aspect of the transition out plan for the Dispatch Directory System project. </w:t>
      </w:r>
      <w:proofErr w:type="gramStart"/>
      <w:r>
        <w:t>In order to</w:t>
      </w:r>
      <w:proofErr w:type="gramEnd"/>
      <w:r>
        <w:t xml:space="preserve"> ensure a smooth and efficient transition, it is essential to determine and communicate the workforce plan of time. </w:t>
      </w:r>
      <w:r>
        <w:rPr>
          <w:rFonts w:ascii="Segoe UI" w:eastAsia="Segoe UI" w:hAnsi="Segoe UI" w:cs="Segoe UI"/>
          <w:sz w:val="18"/>
        </w:rPr>
        <w:t xml:space="preserve"> </w:t>
      </w:r>
      <w:r>
        <w:t xml:space="preserve"> </w:t>
      </w:r>
    </w:p>
    <w:p w14:paraId="040D38FE"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A5014C9" w14:textId="77777777" w:rsidR="00714B61" w:rsidRDefault="00714B61" w:rsidP="00714B61">
      <w:pPr>
        <w:ind w:left="2156" w:right="873"/>
      </w:pPr>
      <w:r>
        <w:t xml:space="preserve">As part of the transition team, the Transition Project Manager will work closely with both the incumbent and new contractors as well as the customer to </w:t>
      </w:r>
      <w:proofErr w:type="gramStart"/>
      <w:r>
        <w:t>determine</w:t>
      </w:r>
      <w:proofErr w:type="gramEnd"/>
      <w:r>
        <w:t xml:space="preserve"> the best course of action for the workforce. This may include </w:t>
      </w:r>
      <w:proofErr w:type="gramStart"/>
      <w:r>
        <w:t>retaining</w:t>
      </w:r>
      <w:proofErr w:type="gramEnd"/>
      <w:r>
        <w:t xml:space="preserve"> current staff, transitioning staff to the new contractor, or hiring new staff altogether. </w:t>
      </w:r>
      <w:r>
        <w:rPr>
          <w:rFonts w:ascii="Segoe UI" w:eastAsia="Segoe UI" w:hAnsi="Segoe UI" w:cs="Segoe UI"/>
          <w:sz w:val="18"/>
        </w:rPr>
        <w:t xml:space="preserve"> </w:t>
      </w:r>
      <w:r>
        <w:t xml:space="preserve"> </w:t>
      </w:r>
    </w:p>
    <w:p w14:paraId="3D3A1273"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7E29ECA" w14:textId="77777777" w:rsidR="00714B61" w:rsidRDefault="00714B61" w:rsidP="00714B61">
      <w:pPr>
        <w:ind w:left="2156" w:right="873"/>
      </w:pPr>
      <w:r>
        <w:t xml:space="preserve">Communication will be key in this process, as the workforce must be informed of any changes in </w:t>
      </w:r>
      <w:proofErr w:type="gramStart"/>
      <w:r>
        <w:t>a timely</w:t>
      </w:r>
      <w:proofErr w:type="gramEnd"/>
      <w:r>
        <w:t xml:space="preserve"> and respectful manner. The Transition Project Manager will work closely with HR and management to ensure that all staff are aware of their options and are provided with the necessary support throughout the transition process. </w:t>
      </w:r>
      <w:r>
        <w:rPr>
          <w:rFonts w:ascii="Segoe UI" w:eastAsia="Segoe UI" w:hAnsi="Segoe UI" w:cs="Segoe UI"/>
          <w:sz w:val="18"/>
        </w:rPr>
        <w:t xml:space="preserve"> </w:t>
      </w:r>
      <w:r>
        <w:t xml:space="preserve"> </w:t>
      </w:r>
    </w:p>
    <w:p w14:paraId="4BF2A37E"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3676F935" w14:textId="77777777" w:rsidR="00714B61" w:rsidRDefault="00714B61" w:rsidP="00714B61">
      <w:pPr>
        <w:ind w:left="2156" w:right="873"/>
      </w:pPr>
      <w:r>
        <w:t xml:space="preserve">In addition, any necessary training or re-training will be </w:t>
      </w:r>
      <w:proofErr w:type="gramStart"/>
      <w:r>
        <w:t>provided</w:t>
      </w:r>
      <w:proofErr w:type="gramEnd"/>
      <w:r>
        <w:t xml:space="preserve"> to ensure that the workforce is fully equipped to continue providing high-quality services during and after the transition period. The workforce transition plan will be regularly reviewed and updated as necessary to ensure that the project is successfully completed on time and within budget.   </w:t>
      </w:r>
    </w:p>
    <w:p w14:paraId="0D433754" w14:textId="77777777" w:rsidR="00714B61" w:rsidRDefault="00714B61" w:rsidP="00714B61">
      <w:pPr>
        <w:spacing w:after="50" w:line="259" w:lineRule="auto"/>
        <w:ind w:left="2161" w:firstLine="0"/>
        <w:jc w:val="left"/>
      </w:pPr>
      <w:r>
        <w:t xml:space="preserve">  </w:t>
      </w:r>
    </w:p>
    <w:p w14:paraId="66AE5985" w14:textId="77777777" w:rsidR="00714B61" w:rsidRDefault="00714B61" w:rsidP="00714B61">
      <w:pPr>
        <w:spacing w:after="3" w:line="259" w:lineRule="auto"/>
        <w:ind w:left="2141"/>
        <w:jc w:val="left"/>
      </w:pPr>
      <w:r>
        <w:rPr>
          <w:color w:val="1F3864"/>
        </w:rPr>
        <w:t>6.11.5.</w:t>
      </w:r>
      <w:r>
        <w:rPr>
          <w:rFonts w:ascii="Arial" w:eastAsia="Arial" w:hAnsi="Arial" w:cs="Arial"/>
          <w:color w:val="1F3864"/>
        </w:rPr>
        <w:t xml:space="preserve"> </w:t>
      </w:r>
      <w:r>
        <w:rPr>
          <w:color w:val="1F3864"/>
        </w:rPr>
        <w:t xml:space="preserve">Workforce Execution During Transition </w:t>
      </w:r>
      <w:r>
        <w:t xml:space="preserve"> </w:t>
      </w:r>
    </w:p>
    <w:p w14:paraId="49AD3282" w14:textId="77777777" w:rsidR="00714B61" w:rsidRDefault="00714B61" w:rsidP="00714B61">
      <w:pPr>
        <w:spacing w:after="0" w:line="259" w:lineRule="auto"/>
        <w:ind w:left="1441" w:firstLine="0"/>
        <w:jc w:val="left"/>
      </w:pPr>
      <w:r>
        <w:rPr>
          <w:color w:val="1F3864"/>
        </w:rPr>
        <w:t xml:space="preserve"> </w:t>
      </w:r>
      <w:r>
        <w:t xml:space="preserve"> </w:t>
      </w:r>
    </w:p>
    <w:p w14:paraId="14779459" w14:textId="77777777" w:rsidR="00714B61" w:rsidRDefault="00714B61" w:rsidP="00714B61">
      <w:pPr>
        <w:spacing w:after="503"/>
        <w:ind w:left="2716" w:right="525" w:hanging="570"/>
      </w:pPr>
      <w:r>
        <w:lastRenderedPageBreak/>
        <w:t xml:space="preserve">During the transition period of the Dispatch Directory System project, work will still need to be performed they are as follows: </w:t>
      </w:r>
    </w:p>
    <w:p w14:paraId="4A82DC1E" w14:textId="77777777" w:rsidR="00714B61" w:rsidRDefault="00714B61" w:rsidP="00714B61">
      <w:pPr>
        <w:spacing w:after="496"/>
        <w:ind w:left="2716" w:right="781" w:hanging="570"/>
      </w:pPr>
      <w:r>
        <w:t xml:space="preserve">∙ </w:t>
      </w:r>
      <w:r>
        <w:rPr>
          <w:b/>
        </w:rPr>
        <w:t xml:space="preserve">User Training: </w:t>
      </w:r>
      <w:r>
        <w:t xml:space="preserve">This will involve the development and delivery of training materials to educate users on the new system. The training sessions will likely be held over a period of three days and will involve both classroom and hands-on training. </w:t>
      </w:r>
    </w:p>
    <w:p w14:paraId="1943572C" w14:textId="77777777" w:rsidR="00714B61" w:rsidRDefault="00714B61" w:rsidP="00714B61">
      <w:pPr>
        <w:spacing w:after="502"/>
        <w:ind w:left="2716" w:right="770" w:hanging="570"/>
      </w:pPr>
      <w:r>
        <w:t xml:space="preserve">∙ </w:t>
      </w:r>
      <w:r>
        <w:rPr>
          <w:b/>
        </w:rPr>
        <w:t xml:space="preserve">Go Live: </w:t>
      </w:r>
      <w:r>
        <w:t xml:space="preserve">This will be the actual launch of the new system. The team will need to ensure that all systems are in place and functioning correctly before the system is made available to users. This will likely involve final system testing and ensuring that all data has </w:t>
      </w:r>
      <w:proofErr w:type="gramStart"/>
      <w:r>
        <w:t>been migrated</w:t>
      </w:r>
      <w:proofErr w:type="gramEnd"/>
      <w:r>
        <w:t xml:space="preserve"> correctly. </w:t>
      </w:r>
    </w:p>
    <w:p w14:paraId="4773F885" w14:textId="77777777" w:rsidR="00714B61" w:rsidRDefault="00714B61" w:rsidP="00714B61">
      <w:pPr>
        <w:spacing w:after="497"/>
        <w:ind w:left="2716" w:right="779" w:hanging="570"/>
      </w:pPr>
      <w:r>
        <w:t xml:space="preserve">∙ </w:t>
      </w:r>
      <w:r>
        <w:rPr>
          <w:b/>
        </w:rPr>
        <w:t xml:space="preserve">Document Lessons Learned: </w:t>
      </w:r>
      <w:r>
        <w:t xml:space="preserve">This phase will involve documenting the lessons learned during the project. This includes </w:t>
      </w:r>
      <w:proofErr w:type="gramStart"/>
      <w:r>
        <w:t>identifying</w:t>
      </w:r>
      <w:proofErr w:type="gramEnd"/>
      <w:r>
        <w:t xml:space="preserve"> areas where the team performed well, as well as areas where there is room for improvement. The document will be used to help inform future projects and ensure that best practices are adopted moving forward. </w:t>
      </w:r>
    </w:p>
    <w:p w14:paraId="4711CF5F" w14:textId="77777777" w:rsidR="00714B61" w:rsidRDefault="00714B61" w:rsidP="00714B61">
      <w:pPr>
        <w:ind w:left="2716" w:right="776" w:hanging="570"/>
      </w:pPr>
      <w:r>
        <w:t xml:space="preserve">∙ </w:t>
      </w:r>
      <w:r>
        <w:rPr>
          <w:b/>
        </w:rPr>
        <w:t xml:space="preserve">Update Files/Records: </w:t>
      </w:r>
      <w:r>
        <w:t xml:space="preserve">During this phase, the team will </w:t>
      </w:r>
      <w:proofErr w:type="gramStart"/>
      <w:r>
        <w:t>be responsible for</w:t>
      </w:r>
      <w:proofErr w:type="gramEnd"/>
      <w:r>
        <w:t xml:space="preserve"> updating all relevant files and records to reflect the completion of the project. This may involve archiving certain documents or updating contracts and agreements with new information. </w:t>
      </w:r>
    </w:p>
    <w:p w14:paraId="114D4D2D" w14:textId="77777777" w:rsidR="00714B61" w:rsidRDefault="00714B61" w:rsidP="00714B61">
      <w:pPr>
        <w:spacing w:after="501"/>
        <w:ind w:left="2716" w:right="777" w:hanging="570"/>
      </w:pPr>
      <w:r>
        <w:t xml:space="preserve">∙ </w:t>
      </w:r>
      <w:r>
        <w:rPr>
          <w:b/>
        </w:rPr>
        <w:t xml:space="preserve">Gain Formal Acceptance: </w:t>
      </w:r>
      <w:r>
        <w:t xml:space="preserve">This phase involves formally gaining acceptance from the customer that the transition has been completed successfully. The team will need to ensure that all deliverables have been met and that the customer is satisfied with the  new system. </w:t>
      </w:r>
    </w:p>
    <w:p w14:paraId="5D966CC5" w14:textId="77777777" w:rsidR="00714B61" w:rsidRDefault="00714B61" w:rsidP="00714B61">
      <w:pPr>
        <w:spacing w:after="501"/>
        <w:ind w:left="2716" w:right="776" w:hanging="570"/>
      </w:pPr>
      <w:r>
        <w:t xml:space="preserve">∙ </w:t>
      </w:r>
      <w:r>
        <w:rPr>
          <w:b/>
        </w:rPr>
        <w:t xml:space="preserve">Archive Files/Documents: </w:t>
      </w:r>
      <w:r>
        <w:t xml:space="preserve">This phase involves archiving all project-related files and documents. This may include contracts, agreements, project plans, and other relevant materials. </w:t>
      </w:r>
    </w:p>
    <w:p w14:paraId="6ED7AEF6" w14:textId="77777777" w:rsidR="00714B61" w:rsidRDefault="00714B61" w:rsidP="00714B61">
      <w:pPr>
        <w:spacing w:after="661"/>
        <w:ind w:left="2716" w:right="778" w:hanging="570"/>
      </w:pPr>
      <w:r>
        <w:lastRenderedPageBreak/>
        <w:t xml:space="preserve">∙ </w:t>
      </w:r>
      <w:r>
        <w:rPr>
          <w:b/>
        </w:rPr>
        <w:t xml:space="preserve">Project Close Out Meeting: </w:t>
      </w:r>
      <w:r>
        <w:t xml:space="preserve">The final phase of the transition will involve a project close out meeting with all stakeholders. This will be an opportunity to discuss the </w:t>
      </w:r>
      <w:proofErr w:type="gramStart"/>
      <w:r>
        <w:t>project as a whole, including</w:t>
      </w:r>
      <w:proofErr w:type="gramEnd"/>
      <w:r>
        <w:t xml:space="preserve"> any successes or areas for improvement, and to ensure that all outstanding issues have been resolved. </w:t>
      </w:r>
    </w:p>
    <w:p w14:paraId="635FF4B2" w14:textId="77777777" w:rsidR="00714B61" w:rsidRDefault="00714B61" w:rsidP="00714B61">
      <w:pPr>
        <w:spacing w:after="45" w:line="259" w:lineRule="auto"/>
        <w:ind w:left="2666" w:firstLine="0"/>
        <w:jc w:val="left"/>
      </w:pPr>
      <w:r>
        <w:rPr>
          <w:color w:val="1F3864"/>
        </w:rPr>
        <w:t xml:space="preserve"> </w:t>
      </w:r>
      <w:r>
        <w:t xml:space="preserve"> </w:t>
      </w:r>
    </w:p>
    <w:p w14:paraId="733B4F11" w14:textId="77777777" w:rsidR="00714B61" w:rsidRDefault="00714B61" w:rsidP="00714B61">
      <w:pPr>
        <w:spacing w:after="3" w:line="259" w:lineRule="auto"/>
        <w:ind w:left="2141"/>
        <w:jc w:val="left"/>
      </w:pPr>
      <w:r>
        <w:rPr>
          <w:color w:val="1F3864"/>
        </w:rPr>
        <w:t>6.11.6.</w:t>
      </w:r>
      <w:r>
        <w:rPr>
          <w:rFonts w:ascii="Arial" w:eastAsia="Arial" w:hAnsi="Arial" w:cs="Arial"/>
          <w:color w:val="1F3864"/>
        </w:rPr>
        <w:t xml:space="preserve"> </w:t>
      </w:r>
      <w:r>
        <w:rPr>
          <w:color w:val="1F3864"/>
        </w:rPr>
        <w:t xml:space="preserve"> Subcontracts </w:t>
      </w:r>
      <w:r>
        <w:t xml:space="preserve"> </w:t>
      </w:r>
    </w:p>
    <w:p w14:paraId="4555296D" w14:textId="77777777" w:rsidR="00714B61" w:rsidRDefault="00714B61" w:rsidP="00714B61">
      <w:pPr>
        <w:spacing w:after="0" w:line="259" w:lineRule="auto"/>
        <w:ind w:left="2666" w:firstLine="0"/>
        <w:jc w:val="left"/>
      </w:pPr>
      <w:r>
        <w:rPr>
          <w:color w:val="1F3864"/>
        </w:rPr>
        <w:t xml:space="preserve"> </w:t>
      </w:r>
      <w:r>
        <w:t xml:space="preserve"> </w:t>
      </w:r>
    </w:p>
    <w:p w14:paraId="6F2303F3" w14:textId="77777777" w:rsidR="00714B61" w:rsidRDefault="00714B61" w:rsidP="00714B61">
      <w:pPr>
        <w:ind w:left="2156" w:right="873"/>
      </w:pPr>
      <w:r>
        <w:t xml:space="preserve">There are no existing contracts or subcontract agreements related to this project. Therefore, no transition of contracts or related agreements is </w:t>
      </w:r>
      <w:proofErr w:type="gramStart"/>
      <w:r>
        <w:t>required</w:t>
      </w:r>
      <w:proofErr w:type="gramEnd"/>
      <w:r>
        <w:t xml:space="preserve">.   </w:t>
      </w:r>
    </w:p>
    <w:p w14:paraId="2D5B7AD0" w14:textId="77777777" w:rsidR="00714B61" w:rsidRDefault="00714B61" w:rsidP="00714B61">
      <w:pPr>
        <w:spacing w:after="50" w:line="259" w:lineRule="auto"/>
        <w:ind w:left="2666" w:firstLine="0"/>
        <w:jc w:val="left"/>
      </w:pPr>
      <w:r>
        <w:rPr>
          <w:color w:val="1F3864"/>
        </w:rPr>
        <w:t xml:space="preserve"> </w:t>
      </w:r>
      <w:r>
        <w:t xml:space="preserve"> </w:t>
      </w:r>
    </w:p>
    <w:p w14:paraId="29834904" w14:textId="77777777" w:rsidR="00714B61" w:rsidRDefault="00714B61" w:rsidP="00714B61">
      <w:pPr>
        <w:spacing w:after="3" w:line="259" w:lineRule="auto"/>
        <w:ind w:left="2141"/>
        <w:jc w:val="left"/>
      </w:pPr>
      <w:r>
        <w:rPr>
          <w:color w:val="1F3864"/>
        </w:rPr>
        <w:t>6.11.7.</w:t>
      </w:r>
      <w:r>
        <w:rPr>
          <w:rFonts w:ascii="Arial" w:eastAsia="Arial" w:hAnsi="Arial" w:cs="Arial"/>
          <w:color w:val="1F3864"/>
        </w:rPr>
        <w:t xml:space="preserve"> </w:t>
      </w:r>
      <w:r>
        <w:rPr>
          <w:color w:val="1F3864"/>
        </w:rPr>
        <w:t xml:space="preserve">Property Transition </w:t>
      </w:r>
      <w:r>
        <w:t xml:space="preserve"> </w:t>
      </w:r>
    </w:p>
    <w:p w14:paraId="2C94F4EC" w14:textId="77777777" w:rsidR="00714B61" w:rsidRDefault="00714B61" w:rsidP="00714B61">
      <w:pPr>
        <w:spacing w:after="45" w:line="259" w:lineRule="auto"/>
        <w:ind w:left="2161" w:firstLine="0"/>
        <w:jc w:val="left"/>
      </w:pPr>
      <w:r>
        <w:rPr>
          <w:color w:val="1F3864"/>
        </w:rPr>
        <w:t xml:space="preserve"> </w:t>
      </w:r>
      <w:r>
        <w:t xml:space="preserve"> </w:t>
      </w:r>
    </w:p>
    <w:p w14:paraId="6984CCBC" w14:textId="77777777" w:rsidR="00714B61" w:rsidRDefault="00714B61" w:rsidP="00714B61">
      <w:pPr>
        <w:spacing w:after="2" w:line="259" w:lineRule="auto"/>
        <w:ind w:left="2501"/>
        <w:jc w:val="left"/>
      </w:pPr>
      <w:r>
        <w:rPr>
          <w:color w:val="2F5496"/>
        </w:rPr>
        <w:t>6.11.7.1.</w:t>
      </w:r>
      <w:r>
        <w:rPr>
          <w:rFonts w:ascii="Arial" w:eastAsia="Arial" w:hAnsi="Arial" w:cs="Arial"/>
          <w:color w:val="2F5496"/>
        </w:rPr>
        <w:t xml:space="preserve"> </w:t>
      </w:r>
      <w:r>
        <w:rPr>
          <w:color w:val="2F5496"/>
        </w:rPr>
        <w:t xml:space="preserve">Government Furnished Equipment (GFE)  </w:t>
      </w:r>
      <w:r>
        <w:t xml:space="preserve"> </w:t>
      </w:r>
    </w:p>
    <w:p w14:paraId="26AF41AF" w14:textId="77777777" w:rsidR="00714B61" w:rsidRDefault="00714B61" w:rsidP="00714B61">
      <w:pPr>
        <w:ind w:left="2531" w:right="873"/>
      </w:pPr>
      <w:r>
        <w:t xml:space="preserve">Since there is no involvement of Government Furnished Equipment (GFE) in the Dispatch Directory System project, this section of the transition plan is not applicable. </w:t>
      </w:r>
      <w:r>
        <w:rPr>
          <w:rFonts w:ascii="Segoe UI" w:eastAsia="Segoe UI" w:hAnsi="Segoe UI" w:cs="Segoe UI"/>
          <w:sz w:val="18"/>
        </w:rPr>
        <w:t xml:space="preserve"> </w:t>
      </w:r>
      <w:r>
        <w:t xml:space="preserve"> </w:t>
      </w:r>
    </w:p>
    <w:p w14:paraId="2C7793F1" w14:textId="77777777" w:rsidR="00714B61" w:rsidRDefault="00714B61" w:rsidP="00714B61">
      <w:pPr>
        <w:spacing w:after="100" w:line="259" w:lineRule="auto"/>
        <w:ind w:left="2251" w:firstLine="0"/>
        <w:jc w:val="left"/>
      </w:pPr>
      <w:r>
        <w:rPr>
          <w:rFonts w:ascii="Segoe UI" w:eastAsia="Segoe UI" w:hAnsi="Segoe UI" w:cs="Segoe UI"/>
          <w:sz w:val="18"/>
        </w:rPr>
        <w:t xml:space="preserve"> </w:t>
      </w:r>
      <w:r>
        <w:t xml:space="preserve"> </w:t>
      </w:r>
    </w:p>
    <w:p w14:paraId="02735554" w14:textId="77777777" w:rsidR="00714B61" w:rsidRDefault="00714B61" w:rsidP="00714B61">
      <w:pPr>
        <w:spacing w:after="2" w:line="259" w:lineRule="auto"/>
        <w:ind w:left="2501"/>
        <w:jc w:val="left"/>
      </w:pPr>
      <w:r>
        <w:rPr>
          <w:color w:val="2F5496"/>
        </w:rPr>
        <w:t>6.11.7.2.</w:t>
      </w:r>
      <w:r>
        <w:rPr>
          <w:rFonts w:ascii="Arial" w:eastAsia="Arial" w:hAnsi="Arial" w:cs="Arial"/>
          <w:color w:val="2F5496"/>
        </w:rPr>
        <w:t xml:space="preserve"> </w:t>
      </w:r>
      <w:r>
        <w:rPr>
          <w:color w:val="2F5496"/>
        </w:rPr>
        <w:t xml:space="preserve">Incumbent Owned Equipment </w:t>
      </w:r>
      <w:r>
        <w:rPr>
          <w:color w:val="008000"/>
        </w:rPr>
        <w:t xml:space="preserve"> </w:t>
      </w:r>
      <w:r>
        <w:rPr>
          <w:color w:val="2F5496"/>
        </w:rPr>
        <w:t xml:space="preserve"> </w:t>
      </w:r>
      <w:r>
        <w:t xml:space="preserve"> </w:t>
      </w:r>
    </w:p>
    <w:p w14:paraId="1D9D23A7" w14:textId="77777777" w:rsidR="00714B61" w:rsidRDefault="00714B61" w:rsidP="00714B61">
      <w:pPr>
        <w:ind w:left="2531" w:right="873"/>
      </w:pPr>
      <w:r>
        <w:t xml:space="preserve">It is important to clearly </w:t>
      </w:r>
      <w:proofErr w:type="gramStart"/>
      <w:r>
        <w:t>identify</w:t>
      </w:r>
      <w:proofErr w:type="gramEnd"/>
      <w:r>
        <w:t xml:space="preserve"> the equipment that is owned by the incumbent and will remain with them. If there is any equipment that is needed to support the customer's applications and services, the plan should </w:t>
      </w:r>
      <w:proofErr w:type="gramStart"/>
      <w:r>
        <w:t>state</w:t>
      </w:r>
      <w:proofErr w:type="gramEnd"/>
      <w:r>
        <w:t xml:space="preserve"> whether the new contractor or customer has the option to purchase or use it. The plan should also include a timeline for the transfer of ownership and any necessary documentation, such as bills of sale or transfer of ownership agreements. </w:t>
      </w:r>
      <w:r>
        <w:rPr>
          <w:rFonts w:ascii="Segoe UI" w:eastAsia="Segoe UI" w:hAnsi="Segoe UI" w:cs="Segoe UI"/>
          <w:sz w:val="18"/>
        </w:rPr>
        <w:t xml:space="preserve"> </w:t>
      </w:r>
      <w:r>
        <w:t xml:space="preserve"> </w:t>
      </w:r>
    </w:p>
    <w:p w14:paraId="306D709F"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71866205" w14:textId="77777777" w:rsidR="00714B61" w:rsidRDefault="00714B61" w:rsidP="00714B61">
      <w:pPr>
        <w:ind w:left="2531" w:right="873"/>
      </w:pPr>
      <w:r>
        <w:t xml:space="preserve">In the case of the dispatch directory system project, if TELUS can </w:t>
      </w:r>
      <w:proofErr w:type="gramStart"/>
      <w:r>
        <w:t>provide</w:t>
      </w:r>
      <w:proofErr w:type="gramEnd"/>
      <w:r>
        <w:t xml:space="preserve"> the necessary equipment upon transition, there may not be a need for the project team to transition the equipment to CREST. However, it is still important to clearly </w:t>
      </w:r>
      <w:proofErr w:type="gramStart"/>
      <w:r>
        <w:t>identify</w:t>
      </w:r>
      <w:proofErr w:type="gramEnd"/>
      <w:r>
        <w:t xml:space="preserve"> which equipment is incumbent-owned and which will be provided by TELUS to ensure a smooth transition and avoid any potential conflicts or misunderstandings. The project team should work closely with TELUS and CREST to ensure that all necessary equipment is available and properly transferred. </w:t>
      </w:r>
      <w:r>
        <w:rPr>
          <w:rFonts w:ascii="Segoe UI" w:eastAsia="Segoe UI" w:hAnsi="Segoe UI" w:cs="Segoe UI"/>
          <w:sz w:val="18"/>
        </w:rPr>
        <w:t xml:space="preserve"> </w:t>
      </w:r>
      <w:r>
        <w:t xml:space="preserve"> </w:t>
      </w:r>
    </w:p>
    <w:p w14:paraId="4B6B46FD" w14:textId="77777777" w:rsidR="00714B61" w:rsidRDefault="00714B61" w:rsidP="00714B61">
      <w:pPr>
        <w:spacing w:after="30" w:line="259" w:lineRule="auto"/>
        <w:ind w:left="2251" w:firstLine="0"/>
        <w:jc w:val="left"/>
      </w:pPr>
      <w:r>
        <w:lastRenderedPageBreak/>
        <w:t xml:space="preserve"> </w:t>
      </w:r>
      <w:r>
        <w:rPr>
          <w:rFonts w:ascii="Segoe UI" w:eastAsia="Segoe UI" w:hAnsi="Segoe UI" w:cs="Segoe UI"/>
          <w:sz w:val="18"/>
        </w:rPr>
        <w:t xml:space="preserve"> </w:t>
      </w:r>
      <w:r>
        <w:t xml:space="preserve"> </w:t>
      </w:r>
    </w:p>
    <w:p w14:paraId="6D8F2469" w14:textId="77777777" w:rsidR="00714B61" w:rsidRDefault="00714B61" w:rsidP="00714B61">
      <w:pPr>
        <w:spacing w:after="61" w:line="259" w:lineRule="auto"/>
        <w:ind w:left="2251" w:firstLine="0"/>
        <w:jc w:val="left"/>
      </w:pPr>
      <w:r>
        <w:t xml:space="preserve"> </w:t>
      </w:r>
      <w:r>
        <w:rPr>
          <w:rFonts w:ascii="Segoe UI" w:eastAsia="Segoe UI" w:hAnsi="Segoe UI" w:cs="Segoe UI"/>
          <w:sz w:val="18"/>
        </w:rPr>
        <w:t xml:space="preserve"> </w:t>
      </w:r>
      <w:r>
        <w:t xml:space="preserve"> </w:t>
      </w:r>
    </w:p>
    <w:p w14:paraId="2774BB72" w14:textId="77777777" w:rsidR="00714B61" w:rsidRDefault="00714B61" w:rsidP="00714B61">
      <w:pPr>
        <w:spacing w:after="2" w:line="259" w:lineRule="auto"/>
        <w:ind w:left="2501"/>
        <w:jc w:val="left"/>
      </w:pPr>
      <w:r>
        <w:rPr>
          <w:color w:val="2F5496"/>
        </w:rPr>
        <w:t>6.11.7.3.</w:t>
      </w:r>
      <w:r>
        <w:rPr>
          <w:rFonts w:ascii="Arial" w:eastAsia="Arial" w:hAnsi="Arial" w:cs="Arial"/>
          <w:color w:val="2F5496"/>
        </w:rPr>
        <w:t xml:space="preserve"> </w:t>
      </w:r>
      <w:r>
        <w:rPr>
          <w:color w:val="2F5496"/>
        </w:rPr>
        <w:t xml:space="preserve">Intellectual Property </w:t>
      </w:r>
      <w:r>
        <w:rPr>
          <w:color w:val="008000"/>
        </w:rPr>
        <w:t xml:space="preserve"> </w:t>
      </w:r>
      <w:r>
        <w:rPr>
          <w:color w:val="2F5496"/>
        </w:rPr>
        <w:t xml:space="preserve"> </w:t>
      </w:r>
      <w:r>
        <w:t xml:space="preserve"> </w:t>
      </w:r>
    </w:p>
    <w:p w14:paraId="4447BC16" w14:textId="77777777" w:rsidR="00714B61" w:rsidRDefault="00714B61" w:rsidP="00714B61">
      <w:pPr>
        <w:spacing w:after="0" w:line="259" w:lineRule="auto"/>
        <w:ind w:left="3172" w:firstLine="0"/>
        <w:jc w:val="left"/>
      </w:pPr>
      <w:r>
        <w:rPr>
          <w:color w:val="2F5496"/>
        </w:rPr>
        <w:t xml:space="preserve"> </w:t>
      </w:r>
      <w:r>
        <w:t xml:space="preserve"> </w:t>
      </w:r>
    </w:p>
    <w:p w14:paraId="0F077043" w14:textId="77777777" w:rsidR="00714B61" w:rsidRDefault="00714B61" w:rsidP="00714B61">
      <w:pPr>
        <w:ind w:left="2531" w:right="873"/>
      </w:pPr>
      <w:r>
        <w:t xml:space="preserve">During the transition process of the Dispatch Directory System Project, it is important to consider the handling of intellectual property (IP) to ensure a smooth transfer of all relevant documentation, supplier and subcontractor information, service agreements, or original designs or plans. IP generates many legal considerations and may include the completion of non-disclosure agreements (NDAs) between the incumbent and the customer. </w:t>
      </w:r>
      <w:r>
        <w:rPr>
          <w:rFonts w:ascii="Segoe UI" w:eastAsia="Segoe UI" w:hAnsi="Segoe UI" w:cs="Segoe UI"/>
          <w:sz w:val="18"/>
        </w:rPr>
        <w:t xml:space="preserve"> </w:t>
      </w:r>
      <w:r>
        <w:t xml:space="preserve"> </w:t>
      </w:r>
    </w:p>
    <w:p w14:paraId="2B6A6CC5"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2CDB7E69" w14:textId="77777777" w:rsidR="00714B61" w:rsidRDefault="00714B61" w:rsidP="00714B61">
      <w:pPr>
        <w:ind w:left="2531" w:right="873"/>
      </w:pPr>
      <w:r>
        <w:t xml:space="preserve">The following steps will be taken to ensure proper handling of intellectual property during the transition: </w:t>
      </w:r>
      <w:r>
        <w:rPr>
          <w:rFonts w:ascii="Segoe UI" w:eastAsia="Segoe UI" w:hAnsi="Segoe UI" w:cs="Segoe UI"/>
          <w:sz w:val="18"/>
        </w:rPr>
        <w:t xml:space="preserve"> </w:t>
      </w:r>
      <w:r>
        <w:t xml:space="preserve"> </w:t>
      </w:r>
    </w:p>
    <w:p w14:paraId="7B8D4880" w14:textId="77777777" w:rsidR="00714B61" w:rsidRDefault="00714B61" w:rsidP="00714B61">
      <w:pPr>
        <w:spacing w:after="46" w:line="259" w:lineRule="auto"/>
        <w:ind w:left="2521" w:firstLine="0"/>
        <w:jc w:val="left"/>
      </w:pPr>
      <w:r>
        <w:t xml:space="preserve"> </w:t>
      </w:r>
      <w:r>
        <w:rPr>
          <w:rFonts w:ascii="Segoe UI" w:eastAsia="Segoe UI" w:hAnsi="Segoe UI" w:cs="Segoe UI"/>
          <w:sz w:val="18"/>
        </w:rPr>
        <w:t xml:space="preserve"> </w:t>
      </w:r>
      <w:r>
        <w:t xml:space="preserve"> </w:t>
      </w:r>
    </w:p>
    <w:p w14:paraId="762345D7" w14:textId="77777777" w:rsidR="00714B61" w:rsidRDefault="00714B61" w:rsidP="00714B61">
      <w:pPr>
        <w:numPr>
          <w:ilvl w:val="0"/>
          <w:numId w:val="4"/>
        </w:numPr>
        <w:ind w:right="873" w:hanging="720"/>
      </w:pPr>
      <w:r>
        <w:t xml:space="preserve">Identification of all relevant intellectual property:   </w:t>
      </w:r>
    </w:p>
    <w:p w14:paraId="423B4650" w14:textId="77777777" w:rsidR="00714B61" w:rsidRDefault="00714B61" w:rsidP="00714B61">
      <w:pPr>
        <w:numPr>
          <w:ilvl w:val="1"/>
          <w:numId w:val="4"/>
        </w:numPr>
        <w:ind w:right="873"/>
      </w:pPr>
      <w:r>
        <w:t xml:space="preserve">All intellectual property related to the project will be </w:t>
      </w:r>
      <w:proofErr w:type="gramStart"/>
      <w:r>
        <w:t>identified</w:t>
      </w:r>
      <w:proofErr w:type="gramEnd"/>
      <w:r>
        <w:t xml:space="preserve">, including but not limited to design documents, patents, trademarks, copyrights, software code, and any proprietary information or trade secrets.   </w:t>
      </w:r>
    </w:p>
    <w:p w14:paraId="7705329E"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1D73C326" w14:textId="77777777" w:rsidR="00714B61" w:rsidRDefault="00714B61" w:rsidP="00714B61">
      <w:pPr>
        <w:numPr>
          <w:ilvl w:val="0"/>
          <w:numId w:val="4"/>
        </w:numPr>
        <w:ind w:right="873" w:hanging="720"/>
      </w:pPr>
      <w:r>
        <w:t xml:space="preserve">Evaluation of contractual agreements:   </w:t>
      </w:r>
    </w:p>
    <w:p w14:paraId="7D124412" w14:textId="77777777" w:rsidR="00714B61" w:rsidRDefault="00714B61" w:rsidP="00714B61">
      <w:pPr>
        <w:numPr>
          <w:ilvl w:val="1"/>
          <w:numId w:val="4"/>
        </w:numPr>
        <w:ind w:right="873"/>
      </w:pPr>
      <w:r>
        <w:t xml:space="preserve">Existing contractual agreements related to intellectual property ownership and transfer will be reviewed and evaluated to ensure compliance during the transition.   </w:t>
      </w:r>
    </w:p>
    <w:p w14:paraId="40CA5A61"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2DFA0E2F" w14:textId="77777777" w:rsidR="00714B61" w:rsidRDefault="00714B61" w:rsidP="00714B61">
      <w:pPr>
        <w:numPr>
          <w:ilvl w:val="0"/>
          <w:numId w:val="4"/>
        </w:numPr>
        <w:ind w:right="873" w:hanging="720"/>
      </w:pPr>
      <w:r>
        <w:t xml:space="preserve">Negotiation of new agreements:   </w:t>
      </w:r>
    </w:p>
    <w:p w14:paraId="6CFEFDD5" w14:textId="77777777" w:rsidR="00714B61" w:rsidRDefault="00714B61" w:rsidP="00714B61">
      <w:pPr>
        <w:numPr>
          <w:ilvl w:val="1"/>
          <w:numId w:val="4"/>
        </w:numPr>
        <w:ind w:right="873"/>
      </w:pPr>
      <w:r>
        <w:t xml:space="preserve">In case of any gaps or inconsistencies in the existing agreements, new agreements will be negotiated between the incumbent, new contractor, and the customer to ensure proper ownership and transfer of all intellectual property.   </w:t>
      </w:r>
    </w:p>
    <w:p w14:paraId="0D5CCFA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3C967269" w14:textId="77777777" w:rsidR="00714B61" w:rsidRDefault="00714B61" w:rsidP="00714B61">
      <w:pPr>
        <w:numPr>
          <w:ilvl w:val="0"/>
          <w:numId w:val="4"/>
        </w:numPr>
        <w:ind w:right="873" w:hanging="720"/>
      </w:pPr>
      <w:r>
        <w:t xml:space="preserve">Protection of intellectual property:   </w:t>
      </w:r>
    </w:p>
    <w:p w14:paraId="72B009F2" w14:textId="77777777" w:rsidR="00714B61" w:rsidRDefault="00714B61" w:rsidP="00714B61">
      <w:pPr>
        <w:numPr>
          <w:ilvl w:val="1"/>
          <w:numId w:val="4"/>
        </w:numPr>
        <w:ind w:right="873"/>
      </w:pPr>
      <w:r>
        <w:lastRenderedPageBreak/>
        <w:t xml:space="preserve">During the transition period, all intellectual property will be protected </w:t>
      </w:r>
      <w:proofErr w:type="gramStart"/>
      <w:r>
        <w:t>through the use of</w:t>
      </w:r>
      <w:proofErr w:type="gramEnd"/>
      <w:r>
        <w:t xml:space="preserve"> non-disclosure agreements (NDAs) and other legal measures.   </w:t>
      </w:r>
    </w:p>
    <w:p w14:paraId="667A870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059A9945" w14:textId="77777777" w:rsidR="00714B61" w:rsidRDefault="00714B61" w:rsidP="00714B61">
      <w:pPr>
        <w:numPr>
          <w:ilvl w:val="0"/>
          <w:numId w:val="4"/>
        </w:numPr>
        <w:ind w:right="873" w:hanging="720"/>
      </w:pPr>
      <w:r>
        <w:t xml:space="preserve">Transfer of intellectual property:   </w:t>
      </w:r>
    </w:p>
    <w:p w14:paraId="16F6A65D" w14:textId="77777777" w:rsidR="00714B61" w:rsidRDefault="00714B61" w:rsidP="00714B61">
      <w:pPr>
        <w:numPr>
          <w:ilvl w:val="1"/>
          <w:numId w:val="4"/>
        </w:numPr>
        <w:ind w:right="873"/>
      </w:pPr>
      <w:r>
        <w:t xml:space="preserve">Upon completion of the transition process, all relevant intellectual property will be transferred to the new contractor, the customer, or </w:t>
      </w:r>
      <w:proofErr w:type="gramStart"/>
      <w:r>
        <w:t>retained</w:t>
      </w:r>
      <w:proofErr w:type="gramEnd"/>
      <w:r>
        <w:t xml:space="preserve"> by the incumbent based on the contractual agreements in place.   </w:t>
      </w:r>
    </w:p>
    <w:p w14:paraId="0F58FD67" w14:textId="77777777" w:rsidR="00714B61" w:rsidRDefault="00714B61" w:rsidP="00714B61">
      <w:pPr>
        <w:spacing w:after="5" w:line="259" w:lineRule="auto"/>
        <w:ind w:left="3602" w:firstLine="0"/>
        <w:jc w:val="left"/>
      </w:pPr>
      <w:r>
        <w:t xml:space="preserve"> </w:t>
      </w:r>
      <w:r>
        <w:rPr>
          <w:rFonts w:ascii="Segoe UI" w:eastAsia="Segoe UI" w:hAnsi="Segoe UI" w:cs="Segoe UI"/>
          <w:sz w:val="18"/>
        </w:rPr>
        <w:t xml:space="preserve"> </w:t>
      </w:r>
      <w:r>
        <w:t xml:space="preserve"> </w:t>
      </w:r>
    </w:p>
    <w:p w14:paraId="63FE140F" w14:textId="77777777" w:rsidR="00714B61" w:rsidRDefault="00714B61" w:rsidP="00714B61">
      <w:pPr>
        <w:ind w:left="2531" w:right="873"/>
      </w:pPr>
      <w:r>
        <w:t xml:space="preserve">By following these steps, the Dispatch Directory System Project can ensure a smooth and secure transition of all intellectual property related to the project. </w:t>
      </w:r>
      <w:r>
        <w:rPr>
          <w:rFonts w:ascii="Segoe UI" w:eastAsia="Segoe UI" w:hAnsi="Segoe UI" w:cs="Segoe UI"/>
          <w:sz w:val="18"/>
        </w:rPr>
        <w:t xml:space="preserve"> </w:t>
      </w:r>
      <w:r>
        <w:t xml:space="preserve"> </w:t>
      </w:r>
    </w:p>
    <w:p w14:paraId="255473C5" w14:textId="77777777" w:rsidR="00714B61" w:rsidRDefault="00714B61" w:rsidP="00714B61">
      <w:pPr>
        <w:spacing w:after="66" w:line="259" w:lineRule="auto"/>
        <w:ind w:left="2251" w:firstLine="0"/>
        <w:jc w:val="left"/>
      </w:pPr>
      <w:r>
        <w:t xml:space="preserve"> </w:t>
      </w:r>
      <w:r>
        <w:rPr>
          <w:rFonts w:ascii="Segoe UI" w:eastAsia="Segoe UI" w:hAnsi="Segoe UI" w:cs="Segoe UI"/>
          <w:sz w:val="18"/>
        </w:rPr>
        <w:t xml:space="preserve"> </w:t>
      </w:r>
      <w:r>
        <w:t xml:space="preserve"> </w:t>
      </w:r>
    </w:p>
    <w:p w14:paraId="33EA0AC2" w14:textId="77777777" w:rsidR="00714B61" w:rsidRDefault="00714B61" w:rsidP="00714B61">
      <w:pPr>
        <w:spacing w:after="2" w:line="259" w:lineRule="auto"/>
        <w:ind w:left="2501"/>
        <w:jc w:val="left"/>
      </w:pPr>
      <w:r>
        <w:rPr>
          <w:color w:val="2F5496"/>
        </w:rP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34AB852D" w14:textId="77777777" w:rsidR="00714B61" w:rsidRDefault="00714B61" w:rsidP="00714B61">
      <w:pPr>
        <w:spacing w:after="4" w:line="259" w:lineRule="auto"/>
        <w:ind w:left="3172" w:firstLine="0"/>
        <w:jc w:val="left"/>
      </w:pPr>
      <w:r>
        <w:rPr>
          <w:color w:val="2F5496"/>
        </w:rPr>
        <w:t xml:space="preserve"> </w:t>
      </w:r>
      <w:r>
        <w:t xml:space="preserve"> </w:t>
      </w:r>
    </w:p>
    <w:p w14:paraId="3320DAE0" w14:textId="77777777" w:rsidR="00714B61" w:rsidRDefault="00714B61" w:rsidP="00714B61">
      <w:pPr>
        <w:ind w:left="2531" w:right="873"/>
      </w:pPr>
      <w:r>
        <w:t xml:space="preserve">As part of the transition plan for the Dispatch Directory System project, it is important to address the transition of user accounts and passwords. The following details the steps and considerations for this aspect of the property transition: </w:t>
      </w:r>
      <w:r>
        <w:rPr>
          <w:rFonts w:ascii="Segoe UI" w:eastAsia="Segoe UI" w:hAnsi="Segoe UI" w:cs="Segoe UI"/>
          <w:sz w:val="18"/>
        </w:rPr>
        <w:t xml:space="preserve"> </w:t>
      </w:r>
      <w:r>
        <w:t xml:space="preserve"> </w:t>
      </w:r>
    </w:p>
    <w:p w14:paraId="0E79A0D0" w14:textId="77777777" w:rsidR="00714B61" w:rsidRDefault="00714B61" w:rsidP="00714B61">
      <w:pPr>
        <w:spacing w:after="66" w:line="259" w:lineRule="auto"/>
        <w:ind w:left="2521" w:firstLine="0"/>
        <w:jc w:val="left"/>
      </w:pPr>
      <w:r>
        <w:t xml:space="preserve"> </w:t>
      </w:r>
      <w:r>
        <w:rPr>
          <w:rFonts w:ascii="Segoe UI" w:eastAsia="Segoe UI" w:hAnsi="Segoe UI" w:cs="Segoe UI"/>
          <w:sz w:val="18"/>
        </w:rPr>
        <w:t xml:space="preserve"> </w:t>
      </w:r>
      <w:r>
        <w:t xml:space="preserve"> </w:t>
      </w:r>
    </w:p>
    <w:p w14:paraId="6B1B1271" w14:textId="77777777" w:rsidR="00714B61" w:rsidRDefault="00714B61" w:rsidP="00714B61">
      <w:pPr>
        <w:numPr>
          <w:ilvl w:val="0"/>
          <w:numId w:val="5"/>
        </w:numPr>
        <w:spacing w:after="102"/>
        <w:ind w:right="873" w:hanging="360"/>
      </w:pPr>
      <w:r>
        <w:t xml:space="preserve">User Account Inventory   </w:t>
      </w:r>
    </w:p>
    <w:p w14:paraId="089F72D0" w14:textId="77777777" w:rsidR="00714B61" w:rsidRDefault="00714B61" w:rsidP="00714B61">
      <w:pPr>
        <w:numPr>
          <w:ilvl w:val="1"/>
          <w:numId w:val="5"/>
        </w:numPr>
        <w:ind w:right="873" w:hanging="361"/>
      </w:pPr>
      <w:r>
        <w:t xml:space="preserve">To begin, a comprehensive inventory of all user accounts and their associated privileges should be created. This inventory should include both internal and external users, such as system administrators, third-party vendors, and end users. The inventory should also specify which accounts are no longer active or necessary for the system. </w:t>
      </w:r>
      <w:r>
        <w:rPr>
          <w:rFonts w:ascii="Segoe UI" w:eastAsia="Segoe UI" w:hAnsi="Segoe UI" w:cs="Segoe UI"/>
        </w:rPr>
        <w:t xml:space="preserve"> </w:t>
      </w:r>
      <w:r>
        <w:t xml:space="preserve"> </w:t>
      </w:r>
    </w:p>
    <w:p w14:paraId="68044F7B" w14:textId="77777777" w:rsidR="00714B61" w:rsidRDefault="00714B61" w:rsidP="00714B61">
      <w:pPr>
        <w:numPr>
          <w:ilvl w:val="0"/>
          <w:numId w:val="5"/>
        </w:numPr>
        <w:ind w:right="873" w:hanging="360"/>
      </w:pPr>
      <w:r>
        <w:t xml:space="preserve">Password Security </w:t>
      </w:r>
      <w:r>
        <w:rPr>
          <w:rFonts w:ascii="Segoe UI" w:eastAsia="Segoe UI" w:hAnsi="Segoe UI" w:cs="Segoe UI"/>
        </w:rPr>
        <w:t xml:space="preserve"> </w:t>
      </w:r>
      <w:r>
        <w:t xml:space="preserve"> </w:t>
      </w:r>
    </w:p>
    <w:p w14:paraId="086A0B30" w14:textId="77777777" w:rsidR="00714B61" w:rsidRDefault="00714B61" w:rsidP="00714B61">
      <w:pPr>
        <w:numPr>
          <w:ilvl w:val="1"/>
          <w:numId w:val="5"/>
        </w:numPr>
        <w:spacing w:after="0"/>
        <w:ind w:right="873" w:hanging="361"/>
      </w:pPr>
      <w:r>
        <w:t xml:space="preserve">It is essential to </w:t>
      </w:r>
      <w:proofErr w:type="gramStart"/>
      <w:r>
        <w:t>maintain</w:t>
      </w:r>
      <w:proofErr w:type="gramEnd"/>
      <w:r>
        <w:t xml:space="preserve"> security throughout the transition process by ensuring that all user passwords are reset or disabled upon transition. This step helps to prevent unauthorized access to the system and its data. Prior to the transition, users should be notified to change their passwords to a temporary password that will be provided to them. During the transition, </w:t>
      </w:r>
      <w:r>
        <w:lastRenderedPageBreak/>
        <w:t xml:space="preserve">the new contractor or system owner should then require all users to create new, secure passwords. </w:t>
      </w:r>
      <w:r>
        <w:rPr>
          <w:rFonts w:ascii="Segoe UI" w:eastAsia="Segoe UI" w:hAnsi="Segoe UI" w:cs="Segoe UI"/>
        </w:rPr>
        <w:t xml:space="preserve"> </w:t>
      </w:r>
      <w:r>
        <w:t xml:space="preserve"> </w:t>
      </w:r>
    </w:p>
    <w:p w14:paraId="673BDA52" w14:textId="77777777" w:rsidR="00714B61" w:rsidRDefault="00714B61" w:rsidP="00714B61">
      <w:pPr>
        <w:spacing w:after="17" w:line="259" w:lineRule="auto"/>
        <w:ind w:left="3242" w:firstLine="0"/>
        <w:jc w:val="left"/>
      </w:pPr>
      <w:r>
        <w:rPr>
          <w:rFonts w:ascii="Segoe UI" w:eastAsia="Segoe UI" w:hAnsi="Segoe UI" w:cs="Segoe UI"/>
        </w:rPr>
        <w:t xml:space="preserve"> </w:t>
      </w:r>
      <w:r>
        <w:t xml:space="preserve"> </w:t>
      </w:r>
    </w:p>
    <w:p w14:paraId="7E336A3B" w14:textId="77777777" w:rsidR="00714B61" w:rsidRDefault="00714B61" w:rsidP="00714B61">
      <w:pPr>
        <w:numPr>
          <w:ilvl w:val="0"/>
          <w:numId w:val="5"/>
        </w:numPr>
        <w:ind w:right="873" w:hanging="360"/>
      </w:pPr>
      <w:r>
        <w:t xml:space="preserve">Account Transition and Disablement </w:t>
      </w:r>
      <w:r>
        <w:rPr>
          <w:rFonts w:ascii="Segoe UI" w:eastAsia="Segoe UI" w:hAnsi="Segoe UI" w:cs="Segoe UI"/>
        </w:rPr>
        <w:t xml:space="preserve"> </w:t>
      </w:r>
      <w:r>
        <w:t xml:space="preserve"> </w:t>
      </w:r>
    </w:p>
    <w:p w14:paraId="157F4F99" w14:textId="77777777" w:rsidR="00714B61" w:rsidRDefault="00714B61" w:rsidP="00714B61">
      <w:pPr>
        <w:numPr>
          <w:ilvl w:val="1"/>
          <w:numId w:val="5"/>
        </w:numPr>
        <w:ind w:right="873" w:hanging="361"/>
      </w:pPr>
      <w:r>
        <w:t xml:space="preserve">Once the inventory and password security measures have been addressed, the next step is to </w:t>
      </w:r>
      <w:proofErr w:type="gramStart"/>
      <w:r>
        <w:t>identify</w:t>
      </w:r>
      <w:proofErr w:type="gramEnd"/>
      <w:r>
        <w:t xml:space="preserve"> which accounts will be transitioned and which accounts will be disabled. The transition plan should specify the individuals responsible for overseeing the transfer of accounts and passwords to ensure a smooth transition. </w:t>
      </w:r>
      <w:r>
        <w:rPr>
          <w:rFonts w:ascii="Segoe UI" w:eastAsia="Segoe UI" w:hAnsi="Segoe UI" w:cs="Segoe UI"/>
        </w:rPr>
        <w:t xml:space="preserve"> </w:t>
      </w:r>
      <w:r>
        <w:t xml:space="preserve"> </w:t>
      </w:r>
    </w:p>
    <w:p w14:paraId="501D654A" w14:textId="77777777" w:rsidR="00714B61" w:rsidRDefault="00714B61" w:rsidP="00714B61">
      <w:pPr>
        <w:numPr>
          <w:ilvl w:val="1"/>
          <w:numId w:val="5"/>
        </w:numPr>
        <w:ind w:right="873" w:hanging="361"/>
      </w:pPr>
      <w:r>
        <w:t xml:space="preserve">In cases where accounts are to be disabled, the transition plan should detail the process and procedures for disabling accounts, ensuring that the access rights of terminated employees, contractors or third-party vendors are revoked </w:t>
      </w:r>
      <w:proofErr w:type="gramStart"/>
      <w:r>
        <w:t>immediately</w:t>
      </w:r>
      <w:proofErr w:type="gramEnd"/>
      <w:r>
        <w:t xml:space="preserve">.   </w:t>
      </w:r>
    </w:p>
    <w:p w14:paraId="12C3B761" w14:textId="77777777" w:rsidR="00714B61" w:rsidRDefault="00714B61" w:rsidP="00714B61">
      <w:pPr>
        <w:spacing w:after="12" w:line="259" w:lineRule="auto"/>
        <w:ind w:left="3602" w:firstLine="0"/>
        <w:jc w:val="left"/>
      </w:pPr>
      <w:r>
        <w:t xml:space="preserve"> </w:t>
      </w:r>
      <w:r>
        <w:rPr>
          <w:rFonts w:ascii="Segoe UI" w:eastAsia="Segoe UI" w:hAnsi="Segoe UI" w:cs="Segoe UI"/>
        </w:rPr>
        <w:t xml:space="preserve"> </w:t>
      </w:r>
      <w:r>
        <w:t xml:space="preserve"> </w:t>
      </w:r>
    </w:p>
    <w:p w14:paraId="795EC280" w14:textId="77777777" w:rsidR="00714B61" w:rsidRDefault="00714B61" w:rsidP="00714B61">
      <w:pPr>
        <w:numPr>
          <w:ilvl w:val="0"/>
          <w:numId w:val="5"/>
        </w:numPr>
        <w:spacing w:after="102"/>
        <w:ind w:right="873" w:hanging="360"/>
      </w:pPr>
      <w:r>
        <w:t xml:space="preserve">Table of User Accounts   </w:t>
      </w:r>
    </w:p>
    <w:p w14:paraId="4358A688" w14:textId="77777777" w:rsidR="00714B61" w:rsidRDefault="00714B61" w:rsidP="00714B61">
      <w:pPr>
        <w:numPr>
          <w:ilvl w:val="1"/>
          <w:numId w:val="5"/>
        </w:numPr>
        <w:ind w:right="873" w:hanging="361"/>
      </w:pPr>
      <w:r>
        <w:t xml:space="preserve">The transition plan should </w:t>
      </w:r>
      <w:proofErr w:type="gramStart"/>
      <w:r>
        <w:t>provide</w:t>
      </w:r>
      <w:proofErr w:type="gramEnd"/>
      <w:r>
        <w:t xml:space="preserve"> a table of all user accounts to be transitioned or disabled. This table should include the username, the associated email address, and the corresponding privileges or access rights. The table should also </w:t>
      </w:r>
      <w:proofErr w:type="gramStart"/>
      <w:r>
        <w:t>indicate</w:t>
      </w:r>
      <w:proofErr w:type="gramEnd"/>
      <w:r>
        <w:t xml:space="preserve"> whether the account will be transitioned or disabled, along with any specific transition instructions. </w:t>
      </w:r>
      <w:r>
        <w:rPr>
          <w:rFonts w:ascii="Segoe UI" w:eastAsia="Segoe UI" w:hAnsi="Segoe UI" w:cs="Segoe UI"/>
        </w:rPr>
        <w:t xml:space="preserve"> </w:t>
      </w:r>
      <w:r>
        <w:t xml:space="preserve"> </w:t>
      </w:r>
    </w:p>
    <w:p w14:paraId="3AF976F7" w14:textId="77777777" w:rsidR="00714B61" w:rsidRDefault="00714B61" w:rsidP="00714B61">
      <w:pPr>
        <w:spacing w:after="5" w:line="259" w:lineRule="auto"/>
        <w:ind w:left="2251" w:firstLine="0"/>
        <w:jc w:val="left"/>
      </w:pPr>
      <w:r>
        <w:t xml:space="preserve"> </w:t>
      </w:r>
      <w:r>
        <w:rPr>
          <w:rFonts w:ascii="Segoe UI" w:eastAsia="Segoe UI" w:hAnsi="Segoe UI" w:cs="Segoe UI"/>
          <w:sz w:val="18"/>
        </w:rPr>
        <w:t xml:space="preserve"> </w:t>
      </w:r>
      <w:r>
        <w:t xml:space="preserve"> </w:t>
      </w:r>
    </w:p>
    <w:p w14:paraId="0F55A71E" w14:textId="77777777" w:rsidR="00714B61" w:rsidRDefault="00714B61" w:rsidP="00714B61">
      <w:pPr>
        <w:ind w:left="2156" w:right="873"/>
      </w:pPr>
      <w:r>
        <w:t xml:space="preserve">In summary, the transition of user accounts and passwords is an essential aspect of the property transition plan for the Dispatch Directory System project. By following a comprehensive inventory, password security measures, account transition and disablement procedures, and </w:t>
      </w:r>
      <w:proofErr w:type="gramStart"/>
      <w:r>
        <w:t>providing</w:t>
      </w:r>
      <w:proofErr w:type="gramEnd"/>
      <w:r>
        <w:t xml:space="preserve"> a table of user accounts, a smooth and secure transition can be achieved. </w:t>
      </w:r>
      <w:r>
        <w:rPr>
          <w:rFonts w:ascii="Segoe UI" w:eastAsia="Segoe UI" w:hAnsi="Segoe UI" w:cs="Segoe UI"/>
          <w:sz w:val="18"/>
        </w:rPr>
        <w:t xml:space="preserve"> </w:t>
      </w:r>
      <w:r>
        <w:t xml:space="preserve"> </w:t>
      </w:r>
    </w:p>
    <w:p w14:paraId="63F8E504" w14:textId="77777777" w:rsidR="00714B61" w:rsidRDefault="00714B61" w:rsidP="00714B61">
      <w:pPr>
        <w:spacing w:after="45" w:line="259" w:lineRule="auto"/>
        <w:ind w:left="1441" w:firstLine="0"/>
        <w:jc w:val="left"/>
      </w:pPr>
      <w:r>
        <w:rPr>
          <w:color w:val="1F3864"/>
        </w:rPr>
        <w:t xml:space="preserve"> </w:t>
      </w:r>
      <w:r>
        <w:t xml:space="preserve"> </w:t>
      </w:r>
    </w:p>
    <w:p w14:paraId="5E76B05B" w14:textId="77777777" w:rsidR="00714B61" w:rsidRDefault="00714B61" w:rsidP="00714B61">
      <w:pPr>
        <w:spacing w:after="3" w:line="259" w:lineRule="auto"/>
        <w:ind w:left="2141"/>
        <w:jc w:val="left"/>
      </w:pPr>
      <w:r>
        <w:rPr>
          <w:color w:val="1F3864"/>
        </w:rPr>
        <w:t>6.11.8.</w:t>
      </w:r>
      <w:r>
        <w:rPr>
          <w:rFonts w:ascii="Arial" w:eastAsia="Arial" w:hAnsi="Arial" w:cs="Arial"/>
          <w:color w:val="1F3864"/>
        </w:rPr>
        <w:t xml:space="preserve"> </w:t>
      </w:r>
      <w:r>
        <w:rPr>
          <w:color w:val="1F3864"/>
        </w:rPr>
        <w:t xml:space="preserve">Knowledge Transfer </w:t>
      </w:r>
      <w:r>
        <w:t xml:space="preserve"> </w:t>
      </w:r>
    </w:p>
    <w:p w14:paraId="0A586E1A" w14:textId="77777777" w:rsidR="00714B61" w:rsidRDefault="00714B61" w:rsidP="00714B61">
      <w:pPr>
        <w:spacing w:after="4" w:line="259" w:lineRule="auto"/>
        <w:ind w:left="2666" w:firstLine="0"/>
        <w:jc w:val="left"/>
      </w:pPr>
      <w:r>
        <w:rPr>
          <w:color w:val="1F3864"/>
        </w:rPr>
        <w:t xml:space="preserve"> </w:t>
      </w:r>
      <w:r>
        <w:t xml:space="preserve"> </w:t>
      </w:r>
    </w:p>
    <w:p w14:paraId="7D848327" w14:textId="77777777" w:rsidR="00714B61" w:rsidRDefault="00714B61" w:rsidP="00714B61">
      <w:pPr>
        <w:spacing w:after="67"/>
        <w:ind w:left="2156" w:right="873"/>
      </w:pPr>
      <w:r>
        <w:t xml:space="preserve">Documentation/Manuals: </w:t>
      </w:r>
      <w:r>
        <w:rPr>
          <w:rFonts w:ascii="Segoe UI" w:eastAsia="Segoe UI" w:hAnsi="Segoe UI" w:cs="Segoe UI"/>
          <w:sz w:val="18"/>
        </w:rPr>
        <w:t xml:space="preserve"> </w:t>
      </w:r>
      <w:r>
        <w:t xml:space="preserve"> </w:t>
      </w:r>
    </w:p>
    <w:p w14:paraId="5FA879B5" w14:textId="77777777" w:rsidR="00714B61" w:rsidRDefault="00714B61" w:rsidP="00714B61">
      <w:pPr>
        <w:numPr>
          <w:ilvl w:val="3"/>
          <w:numId w:val="6"/>
        </w:numPr>
        <w:spacing w:after="73"/>
        <w:ind w:right="873" w:hanging="361"/>
      </w:pPr>
      <w:r>
        <w:t xml:space="preserve">The project team and senior developer will </w:t>
      </w:r>
      <w:proofErr w:type="gramStart"/>
      <w:r>
        <w:t>provide</w:t>
      </w:r>
      <w:proofErr w:type="gramEnd"/>
      <w:r>
        <w:t xml:space="preserve"> documentation and manuals to the CREST SME.   </w:t>
      </w:r>
    </w:p>
    <w:p w14:paraId="5D520F69" w14:textId="77777777" w:rsidR="00714B61" w:rsidRDefault="00714B61" w:rsidP="00714B61">
      <w:pPr>
        <w:numPr>
          <w:ilvl w:val="3"/>
          <w:numId w:val="6"/>
        </w:numPr>
        <w:spacing w:after="79"/>
        <w:ind w:right="873" w:hanging="361"/>
      </w:pPr>
      <w:r>
        <w:t xml:space="preserve">The documentation will include a project overview, system architecture, functional requirements, technical specifications, and other relevant </w:t>
      </w:r>
      <w:r>
        <w:lastRenderedPageBreak/>
        <w:t xml:space="preserve">documentation that can help the CREST team better understand the system and how it works.   </w:t>
      </w:r>
    </w:p>
    <w:p w14:paraId="3026163F" w14:textId="77777777" w:rsidR="00714B61" w:rsidRDefault="00714B61" w:rsidP="00714B61">
      <w:pPr>
        <w:numPr>
          <w:ilvl w:val="3"/>
          <w:numId w:val="6"/>
        </w:numPr>
        <w:ind w:right="873" w:hanging="361"/>
      </w:pPr>
      <w:r>
        <w:t xml:space="preserve">The manuals will </w:t>
      </w:r>
      <w:proofErr w:type="gramStart"/>
      <w:r>
        <w:t>provide</w:t>
      </w:r>
      <w:proofErr w:type="gramEnd"/>
      <w:r>
        <w:t xml:space="preserve"> step-by-step instructions on how to perform specific tasks related to the system.   </w:t>
      </w:r>
    </w:p>
    <w:p w14:paraId="40304654" w14:textId="77777777" w:rsidR="00714B61" w:rsidRDefault="00714B61" w:rsidP="00714B61">
      <w:pPr>
        <w:spacing w:after="12" w:line="259" w:lineRule="auto"/>
        <w:ind w:left="2161" w:firstLine="0"/>
        <w:jc w:val="left"/>
      </w:pPr>
      <w:r>
        <w:t xml:space="preserve"> </w:t>
      </w:r>
      <w:r>
        <w:rPr>
          <w:rFonts w:ascii="Segoe UI" w:eastAsia="Segoe UI" w:hAnsi="Segoe UI" w:cs="Segoe UI"/>
          <w:sz w:val="18"/>
        </w:rPr>
        <w:t xml:space="preserve"> </w:t>
      </w:r>
      <w:r>
        <w:t xml:space="preserve"> </w:t>
      </w:r>
    </w:p>
    <w:p w14:paraId="1706DD62" w14:textId="77777777" w:rsidR="00714B61" w:rsidRDefault="00714B61" w:rsidP="00714B61">
      <w:pPr>
        <w:spacing w:after="73"/>
        <w:ind w:left="2156" w:right="873"/>
      </w:pPr>
      <w:r>
        <w:t xml:space="preserve">Training: </w:t>
      </w:r>
      <w:r>
        <w:rPr>
          <w:rFonts w:ascii="Segoe UI" w:eastAsia="Segoe UI" w:hAnsi="Segoe UI" w:cs="Segoe UI"/>
          <w:sz w:val="18"/>
        </w:rPr>
        <w:t xml:space="preserve"> </w:t>
      </w:r>
      <w:r>
        <w:t xml:space="preserve"> </w:t>
      </w:r>
    </w:p>
    <w:p w14:paraId="7D67BC69" w14:textId="77777777" w:rsidR="00714B61" w:rsidRDefault="00714B61" w:rsidP="00714B61">
      <w:pPr>
        <w:numPr>
          <w:ilvl w:val="3"/>
          <w:numId w:val="6"/>
        </w:numPr>
        <w:spacing w:after="74"/>
        <w:ind w:right="873" w:hanging="361"/>
      </w:pPr>
      <w:r>
        <w:t xml:space="preserve">The CREST SME will receive one-on-one training from the project team and senior developer to ensure they fully understand the system and its processes.   </w:t>
      </w:r>
    </w:p>
    <w:p w14:paraId="0FB3F0BF" w14:textId="77777777" w:rsidR="00714B61" w:rsidRDefault="00714B61" w:rsidP="00714B61">
      <w:pPr>
        <w:numPr>
          <w:ilvl w:val="3"/>
          <w:numId w:val="6"/>
        </w:numPr>
        <w:spacing w:after="79"/>
        <w:ind w:right="873" w:hanging="361"/>
      </w:pPr>
      <w:r>
        <w:t xml:space="preserve">The CREST SME will also receive access to online training materials and resources that can help them further develop their knowledge and skills related to the system.   </w:t>
      </w:r>
    </w:p>
    <w:p w14:paraId="052798BF" w14:textId="77777777" w:rsidR="00714B61" w:rsidRDefault="00714B61" w:rsidP="00714B61">
      <w:pPr>
        <w:numPr>
          <w:ilvl w:val="3"/>
          <w:numId w:val="6"/>
        </w:numPr>
        <w:ind w:right="873" w:hanging="361"/>
      </w:pPr>
      <w:r>
        <w:t xml:space="preserve">The CREST SME will </w:t>
      </w:r>
      <w:proofErr w:type="gramStart"/>
      <w:r>
        <w:t>be responsible for</w:t>
      </w:r>
      <w:proofErr w:type="gramEnd"/>
      <w:r>
        <w:t xml:space="preserve"> cascading the information to the CREST staff as they do not have to be trained in an actual class or accommodate scheduled classes due to the fast-paced environment.   </w:t>
      </w:r>
    </w:p>
    <w:p w14:paraId="5B1B8431" w14:textId="77777777" w:rsidR="00714B61" w:rsidRDefault="00714B61" w:rsidP="00714B61">
      <w:pPr>
        <w:spacing w:after="5" w:line="259" w:lineRule="auto"/>
        <w:ind w:left="2881" w:firstLine="0"/>
        <w:jc w:val="left"/>
      </w:pPr>
      <w:r>
        <w:t xml:space="preserve"> </w:t>
      </w:r>
      <w:r>
        <w:rPr>
          <w:rFonts w:ascii="Segoe UI" w:eastAsia="Segoe UI" w:hAnsi="Segoe UI" w:cs="Segoe UI"/>
          <w:sz w:val="18"/>
        </w:rPr>
        <w:t xml:space="preserve"> </w:t>
      </w:r>
      <w:r>
        <w:t xml:space="preserve"> </w:t>
      </w:r>
    </w:p>
    <w:p w14:paraId="49AB3D77" w14:textId="77777777" w:rsidR="00714B61" w:rsidRDefault="00714B61" w:rsidP="00714B61">
      <w:pPr>
        <w:spacing w:after="0"/>
        <w:ind w:left="2156" w:right="873"/>
      </w:pPr>
      <w:r>
        <w:t xml:space="preserve">As part of the Knowledge Transfer Plan, regular check-ins and meetings will be scheduled between the project team, senior developer, and CREST SME to ensure that the transfer of knowledge is successful and that any questions or issues are addressed </w:t>
      </w:r>
      <w:proofErr w:type="gramStart"/>
      <w:r>
        <w:t>in a timely manner</w:t>
      </w:r>
      <w:proofErr w:type="gramEnd"/>
      <w:r>
        <w:t xml:space="preserve">. Additionally, any updates or changes to the system will be documented and shared with the CREST team to ensure they have access to the most up-to-date information.   </w:t>
      </w:r>
    </w:p>
    <w:p w14:paraId="4961ED20" w14:textId="77777777" w:rsidR="00714B61" w:rsidRDefault="00714B61" w:rsidP="00714B61">
      <w:pPr>
        <w:spacing w:after="45" w:line="259" w:lineRule="auto"/>
        <w:ind w:left="2161" w:firstLine="0"/>
        <w:jc w:val="left"/>
      </w:pPr>
      <w:r>
        <w:rPr>
          <w:rFonts w:ascii="Segoe UI" w:eastAsia="Segoe UI" w:hAnsi="Segoe UI" w:cs="Segoe UI"/>
          <w:sz w:val="18"/>
        </w:rPr>
        <w:t xml:space="preserve">  </w:t>
      </w:r>
    </w:p>
    <w:p w14:paraId="4CD2B7DF" w14:textId="77777777" w:rsidR="00714B61" w:rsidRDefault="00714B61" w:rsidP="00714B61">
      <w:pPr>
        <w:spacing w:after="85" w:line="259" w:lineRule="auto"/>
        <w:ind w:left="2161" w:firstLine="0"/>
        <w:jc w:val="left"/>
      </w:pPr>
      <w:r>
        <w:rPr>
          <w:rFonts w:ascii="Segoe UI" w:eastAsia="Segoe UI" w:hAnsi="Segoe UI" w:cs="Segoe UI"/>
          <w:sz w:val="18"/>
        </w:rPr>
        <w:t xml:space="preserve"> </w:t>
      </w:r>
    </w:p>
    <w:p w14:paraId="4AE4B848" w14:textId="77777777" w:rsidR="00714B61" w:rsidRDefault="00714B61" w:rsidP="00714B61">
      <w:pPr>
        <w:spacing w:after="0" w:line="259" w:lineRule="auto"/>
        <w:ind w:left="2161" w:firstLine="0"/>
        <w:jc w:val="left"/>
      </w:pPr>
      <w:r>
        <w:t xml:space="preserve"> </w:t>
      </w:r>
    </w:p>
    <w:p w14:paraId="437E8CEE" w14:textId="77777777" w:rsidR="00714B61" w:rsidRDefault="00714B61" w:rsidP="00714B61">
      <w:pPr>
        <w:numPr>
          <w:ilvl w:val="2"/>
          <w:numId w:val="7"/>
        </w:numPr>
        <w:spacing w:after="3" w:line="259" w:lineRule="auto"/>
        <w:ind w:left="2717" w:hanging="1441"/>
        <w:jc w:val="left"/>
      </w:pPr>
      <w:r>
        <w:rPr>
          <w:color w:val="1F3864"/>
        </w:rPr>
        <w:t xml:space="preserve">Schedule </w:t>
      </w:r>
      <w:r>
        <w:t xml:space="preserve"> </w:t>
      </w:r>
    </w:p>
    <w:p w14:paraId="68F15A14" w14:textId="77777777" w:rsidR="00714B61" w:rsidRDefault="00714B61" w:rsidP="00714B61">
      <w:pPr>
        <w:spacing w:after="0" w:line="259" w:lineRule="auto"/>
        <w:ind w:left="2666" w:firstLine="0"/>
        <w:jc w:val="left"/>
      </w:pPr>
      <w:r>
        <w:rPr>
          <w:color w:val="1F3864"/>
        </w:rPr>
        <w:t xml:space="preserve"> </w:t>
      </w:r>
      <w:r>
        <w:t xml:space="preserve"> </w:t>
      </w:r>
    </w:p>
    <w:p w14:paraId="0E19A662" w14:textId="77777777" w:rsidR="00714B61" w:rsidRDefault="00714B61" w:rsidP="00714B61">
      <w:pPr>
        <w:spacing w:after="0" w:line="259" w:lineRule="auto"/>
        <w:ind w:left="0" w:firstLine="0"/>
        <w:jc w:val="right"/>
      </w:pPr>
      <w:r>
        <w:rPr>
          <w:noProof/>
        </w:rPr>
        <w:lastRenderedPageBreak/>
        <w:drawing>
          <wp:inline distT="0" distB="0" distL="0" distR="0" wp14:anchorId="7A39A39B" wp14:editId="104672CA">
            <wp:extent cx="5943600" cy="2360295"/>
            <wp:effectExtent l="0" t="0" r="0" b="0"/>
            <wp:docPr id="16594" name="Picture 16594"/>
            <wp:cNvGraphicFramePr/>
            <a:graphic xmlns:a="http://schemas.openxmlformats.org/drawingml/2006/main">
              <a:graphicData uri="http://schemas.openxmlformats.org/drawingml/2006/picture">
                <pic:pic xmlns:pic="http://schemas.openxmlformats.org/drawingml/2006/picture">
                  <pic:nvPicPr>
                    <pic:cNvPr id="16594" name="Picture 16594"/>
                    <pic:cNvPicPr/>
                  </pic:nvPicPr>
                  <pic:blipFill>
                    <a:blip r:embed="rId5"/>
                    <a:stretch>
                      <a:fillRect/>
                    </a:stretch>
                  </pic:blipFill>
                  <pic:spPr>
                    <a:xfrm>
                      <a:off x="0" y="0"/>
                      <a:ext cx="5943600" cy="2360295"/>
                    </a:xfrm>
                    <a:prstGeom prst="rect">
                      <a:avLst/>
                    </a:prstGeom>
                  </pic:spPr>
                </pic:pic>
              </a:graphicData>
            </a:graphic>
          </wp:inline>
        </w:drawing>
      </w:r>
      <w:r>
        <w:t xml:space="preserve">  </w:t>
      </w:r>
    </w:p>
    <w:p w14:paraId="0910AD69" w14:textId="77777777" w:rsidR="00714B61" w:rsidRDefault="00714B61" w:rsidP="00714B61">
      <w:pPr>
        <w:spacing w:after="175" w:line="259" w:lineRule="auto"/>
        <w:ind w:left="140" w:firstLine="0"/>
        <w:jc w:val="center"/>
      </w:pPr>
      <w:r>
        <w:rPr>
          <w:i/>
          <w:color w:val="44546A"/>
          <w:sz w:val="18"/>
        </w:rPr>
        <w:t xml:space="preserve"> </w:t>
      </w:r>
      <w:r>
        <w:t xml:space="preserve"> </w:t>
      </w:r>
    </w:p>
    <w:p w14:paraId="5FD94446" w14:textId="77777777" w:rsidR="00714B61" w:rsidRDefault="00714B61" w:rsidP="00714B61">
      <w:pPr>
        <w:spacing w:after="305" w:line="259" w:lineRule="auto"/>
        <w:ind w:left="59"/>
        <w:jc w:val="center"/>
      </w:pPr>
      <w:r>
        <w:rPr>
          <w:i/>
          <w:color w:val="44546A"/>
          <w:sz w:val="18"/>
        </w:rPr>
        <w:t>Figure 6.11—1: Transition Out Plan Schedule</w:t>
      </w:r>
      <w:r>
        <w:rPr>
          <w:i/>
          <w:color w:val="1F3864"/>
          <w:sz w:val="18"/>
        </w:rPr>
        <w:t xml:space="preserve"> </w:t>
      </w:r>
      <w:r>
        <w:t xml:space="preserve"> </w:t>
      </w:r>
    </w:p>
    <w:p w14:paraId="2D1D14F0" w14:textId="77777777" w:rsidR="00714B61" w:rsidRDefault="00714B61" w:rsidP="00714B61">
      <w:pPr>
        <w:numPr>
          <w:ilvl w:val="2"/>
          <w:numId w:val="7"/>
        </w:numPr>
        <w:spacing w:after="3" w:line="259" w:lineRule="auto"/>
        <w:ind w:left="2717" w:hanging="1441"/>
        <w:jc w:val="left"/>
      </w:pPr>
      <w:r>
        <w:rPr>
          <w:color w:val="1F3864"/>
        </w:rPr>
        <w:t xml:space="preserve">Handover and Acceptance </w:t>
      </w:r>
      <w:r>
        <w:t xml:space="preserve"> </w:t>
      </w:r>
    </w:p>
    <w:p w14:paraId="4FB8F70E" w14:textId="77777777" w:rsidR="00714B61" w:rsidRDefault="00714B61" w:rsidP="00714B61">
      <w:pPr>
        <w:spacing w:after="0" w:line="259" w:lineRule="auto"/>
        <w:ind w:left="2666" w:firstLine="0"/>
        <w:jc w:val="left"/>
      </w:pPr>
      <w:r>
        <w:rPr>
          <w:color w:val="1F3864"/>
        </w:rPr>
        <w:t xml:space="preserve"> </w:t>
      </w:r>
      <w:r>
        <w:t xml:space="preserve"> </w:t>
      </w:r>
    </w:p>
    <w:p w14:paraId="05EAB2F3" w14:textId="77777777" w:rsidR="00714B61" w:rsidRDefault="00714B61" w:rsidP="00714B61">
      <w:pPr>
        <w:ind w:left="2156" w:right="873"/>
      </w:pPr>
      <w:r>
        <w:t xml:space="preserve">The handover and acceptance process will begin with the completion of the transition plan, which will include all required documentation and deliverables. The project team will then schedule a formal handover meeting with the project sponsor and other relevant stakeholders to review the transition plan and ensure that all requirements have been met. </w:t>
      </w:r>
      <w:r>
        <w:rPr>
          <w:rFonts w:ascii="Segoe UI" w:eastAsia="Segoe UI" w:hAnsi="Segoe UI" w:cs="Segoe UI"/>
          <w:sz w:val="18"/>
        </w:rPr>
        <w:t xml:space="preserve"> </w:t>
      </w:r>
      <w:r>
        <w:t xml:space="preserve"> </w:t>
      </w:r>
    </w:p>
    <w:p w14:paraId="17DFC61C"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EBFCBA0" w14:textId="77777777" w:rsidR="00714B61" w:rsidRDefault="00714B61" w:rsidP="00714B61">
      <w:pPr>
        <w:ind w:left="2156" w:right="873"/>
      </w:pPr>
      <w:r>
        <w:t xml:space="preserve">During the handover meeting, the project team will present the completed transition plan and all required documentation and deliverables to the project sponsor and other relevant stakeholders. The project sponsor and stakeholders will then review the materials and discuss any outstanding issues or concerns. </w:t>
      </w:r>
      <w:r>
        <w:rPr>
          <w:rFonts w:ascii="Segoe UI" w:eastAsia="Segoe UI" w:hAnsi="Segoe UI" w:cs="Segoe UI"/>
          <w:sz w:val="18"/>
        </w:rPr>
        <w:t xml:space="preserve"> </w:t>
      </w:r>
      <w:r>
        <w:t xml:space="preserve"> </w:t>
      </w:r>
    </w:p>
    <w:p w14:paraId="1EF3C6D1"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91F05FD" w14:textId="77777777" w:rsidR="00714B61" w:rsidRDefault="00714B61" w:rsidP="00714B61">
      <w:pPr>
        <w:ind w:left="2156" w:right="873"/>
      </w:pPr>
      <w:r>
        <w:t xml:space="preserve">Once all issues have been resolved, the project sponsor and stakeholders will sign the formal acceptance document, which will serve as evidence that the handover has been completed successfully. The acceptance document will also include a checklist of all required deliverables and documentation, along with the signatures of all stakeholders who have reviewed and approved the materials. </w:t>
      </w:r>
      <w:r>
        <w:rPr>
          <w:rFonts w:ascii="Segoe UI" w:eastAsia="Segoe UI" w:hAnsi="Segoe UI" w:cs="Segoe UI"/>
          <w:sz w:val="18"/>
        </w:rPr>
        <w:t xml:space="preserve"> </w:t>
      </w:r>
      <w:r>
        <w:t xml:space="preserve"> </w:t>
      </w:r>
    </w:p>
    <w:p w14:paraId="06356805"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49E448A1" w14:textId="77777777" w:rsidR="00714B61" w:rsidRDefault="00714B61" w:rsidP="00714B61">
      <w:pPr>
        <w:ind w:left="2156" w:right="873"/>
      </w:pPr>
      <w:r>
        <w:t xml:space="preserve">The handover and acceptance section will also outline the process for resolving any outstanding issues or concerns that may arise </w:t>
      </w:r>
      <w:r>
        <w:lastRenderedPageBreak/>
        <w:t xml:space="preserve">after the handover is complete. This may include the use of a formal dispute resolution process or the implementation of corrective actions to address any identified deficiencies. </w:t>
      </w:r>
      <w:r>
        <w:rPr>
          <w:rFonts w:ascii="Segoe UI" w:eastAsia="Segoe UI" w:hAnsi="Segoe UI" w:cs="Segoe UI"/>
          <w:sz w:val="18"/>
        </w:rPr>
        <w:t xml:space="preserve"> </w:t>
      </w:r>
      <w:r>
        <w:t xml:space="preserve"> </w:t>
      </w:r>
    </w:p>
    <w:p w14:paraId="55C326E6" w14:textId="77777777" w:rsidR="00714B61" w:rsidRDefault="00714B61" w:rsidP="00714B61">
      <w:pPr>
        <w:spacing w:after="0" w:line="259" w:lineRule="auto"/>
        <w:ind w:left="2161" w:firstLine="0"/>
        <w:jc w:val="left"/>
      </w:pPr>
      <w:r>
        <w:t xml:space="preserve"> </w:t>
      </w:r>
      <w:r>
        <w:rPr>
          <w:rFonts w:ascii="Segoe UI" w:eastAsia="Segoe UI" w:hAnsi="Segoe UI" w:cs="Segoe UI"/>
          <w:sz w:val="18"/>
        </w:rPr>
        <w:t xml:space="preserve"> </w:t>
      </w:r>
      <w:r>
        <w:t xml:space="preserve"> </w:t>
      </w:r>
    </w:p>
    <w:p w14:paraId="3AB81A4D" w14:textId="77777777" w:rsidR="00714B61" w:rsidRDefault="00714B61" w:rsidP="00714B61">
      <w:pPr>
        <w:spacing w:after="88"/>
        <w:ind w:left="2156" w:right="873"/>
      </w:pPr>
      <w:r>
        <w:t xml:space="preserve">Overall, the handover and acceptance section of the contract transition out plan will provide a clear and detailed roadmap for completing the handover process and ensuring that all stakeholders are satisfied with the results. </w:t>
      </w:r>
      <w:r>
        <w:rPr>
          <w:rFonts w:ascii="Segoe UI" w:eastAsia="Segoe UI" w:hAnsi="Segoe UI" w:cs="Segoe UI"/>
          <w:sz w:val="18"/>
        </w:rPr>
        <w:t xml:space="preserve">  </w:t>
      </w:r>
    </w:p>
    <w:p w14:paraId="43D5C028" w14:textId="77777777" w:rsidR="004D2246" w:rsidRDefault="004D2246"/>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3"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4"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19606441">
    <w:abstractNumId w:val="6"/>
  </w:num>
  <w:num w:numId="2" w16cid:durableId="1555392701">
    <w:abstractNumId w:val="7"/>
  </w:num>
  <w:num w:numId="3" w16cid:durableId="1852258692">
    <w:abstractNumId w:val="0"/>
  </w:num>
  <w:num w:numId="4" w16cid:durableId="918293870">
    <w:abstractNumId w:val="8"/>
  </w:num>
  <w:num w:numId="5" w16cid:durableId="1441683391">
    <w:abstractNumId w:val="4"/>
  </w:num>
  <w:num w:numId="6" w16cid:durableId="2086415260">
    <w:abstractNumId w:val="5"/>
  </w:num>
  <w:num w:numId="7" w16cid:durableId="696007349">
    <w:abstractNumId w:val="1"/>
  </w:num>
  <w:num w:numId="8" w16cid:durableId="1338265566">
    <w:abstractNumId w:val="3"/>
  </w:num>
  <w:num w:numId="9" w16cid:durableId="131715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404D46"/>
    <w:rsid w:val="004D2246"/>
    <w:rsid w:val="0057245A"/>
    <w:rsid w:val="00714B61"/>
    <w:rsid w:val="00FD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3262</Words>
  <Characters>18598</Characters>
  <Application>Microsoft Office Word</Application>
  <DocSecurity>0</DocSecurity>
  <Lines>154</Lines>
  <Paragraphs>43</Paragraphs>
  <ScaleCrop>false</ScaleCrop>
  <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3</cp:revision>
  <dcterms:created xsi:type="dcterms:W3CDTF">2023-05-26T01:34:00Z</dcterms:created>
  <dcterms:modified xsi:type="dcterms:W3CDTF">2023-05-26T07:04:00Z</dcterms:modified>
</cp:coreProperties>
</file>