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B620BE">
        <w:tc>
          <w:tcPr>
            <w:tcW w:w="1105" w:type="dxa"/>
          </w:tcPr>
          <w:p w14:paraId="7A9492C8" w14:textId="77777777" w:rsidR="00C07E97" w:rsidRPr="00C07E97" w:rsidRDefault="00C07E97" w:rsidP="00C07E97">
            <w:pPr>
              <w:jc w:val="center"/>
              <w:rPr>
                <w:rFonts w:ascii="Arial" w:hAnsi="Arial" w:cs="Arial"/>
              </w:rPr>
            </w:pPr>
            <w:r w:rsidRPr="00C07E97">
              <w:rPr>
                <w:rFonts w:ascii="Arial" w:hAnsi="Arial" w:cs="Arial"/>
              </w:rPr>
              <w:t>Change</w:t>
            </w:r>
          </w:p>
          <w:p w14:paraId="30CFFA51" w14:textId="77777777" w:rsidR="00C07E97" w:rsidRPr="00C07E97" w:rsidRDefault="00C07E97" w:rsidP="00C07E97">
            <w:pPr>
              <w:jc w:val="center"/>
              <w:rPr>
                <w:rFonts w:ascii="Arial" w:hAnsi="Arial" w:cs="Arial"/>
              </w:rPr>
            </w:pPr>
            <w:r w:rsidRPr="00C07E97">
              <w:rPr>
                <w:rFonts w:ascii="Arial" w:hAnsi="Arial" w:cs="Arial"/>
              </w:rPr>
              <w:t>Control</w:t>
            </w:r>
          </w:p>
          <w:p w14:paraId="35C2D26A" w14:textId="77777777" w:rsidR="00C07E97" w:rsidRPr="00C07E97" w:rsidRDefault="00C07E97" w:rsidP="00C07E97">
            <w:pPr>
              <w:jc w:val="center"/>
              <w:rPr>
                <w:rFonts w:ascii="Arial" w:hAnsi="Arial" w:cs="Arial"/>
              </w:rPr>
            </w:pPr>
            <w:r w:rsidRPr="00C07E97">
              <w:rPr>
                <w:rFonts w:ascii="Arial" w:hAnsi="Arial" w:cs="Arial"/>
              </w:rPr>
              <w:t>Board</w:t>
            </w:r>
          </w:p>
          <w:p w14:paraId="1F190274" w14:textId="0E0EEFF2" w:rsidR="00C07E97" w:rsidRDefault="00C07E97" w:rsidP="00C07E97">
            <w:pPr>
              <w:jc w:val="center"/>
              <w:rPr>
                <w:rFonts w:ascii="Arial" w:hAnsi="Arial" w:cs="Arial"/>
              </w:rPr>
            </w:pPr>
            <w:r w:rsidRPr="00C07E97">
              <w:rPr>
                <w:rFonts w:ascii="Arial" w:hAnsi="Arial" w:cs="Arial"/>
              </w:rPr>
              <w:t>Role</w:t>
            </w:r>
          </w:p>
        </w:tc>
        <w:tc>
          <w:tcPr>
            <w:tcW w:w="1147" w:type="dxa"/>
          </w:tcPr>
          <w:p w14:paraId="1D7FF023" w14:textId="240848BC" w:rsidR="00C07E97" w:rsidRDefault="00C07E97" w:rsidP="00C07E97">
            <w:pPr>
              <w:jc w:val="center"/>
              <w:rPr>
                <w:rFonts w:ascii="Arial" w:hAnsi="Arial" w:cs="Arial"/>
              </w:rPr>
            </w:pPr>
            <w:r w:rsidRPr="00C07E97">
              <w:rPr>
                <w:rFonts w:ascii="Arial" w:hAnsi="Arial" w:cs="Arial"/>
              </w:rPr>
              <w:t>Role</w:t>
            </w:r>
          </w:p>
        </w:tc>
        <w:tc>
          <w:tcPr>
            <w:tcW w:w="1276" w:type="dxa"/>
          </w:tcPr>
          <w:p w14:paraId="502C39F1" w14:textId="53174AE7" w:rsidR="00C07E97" w:rsidRDefault="00C07E97" w:rsidP="00C07E97">
            <w:pPr>
              <w:jc w:val="center"/>
              <w:rPr>
                <w:rFonts w:ascii="Arial" w:hAnsi="Arial" w:cs="Arial"/>
              </w:rPr>
            </w:pPr>
            <w:r w:rsidRPr="00C07E97">
              <w:rPr>
                <w:rFonts w:ascii="Arial" w:hAnsi="Arial" w:cs="Arial"/>
              </w:rPr>
              <w:t>Name</w:t>
            </w:r>
          </w:p>
        </w:tc>
        <w:tc>
          <w:tcPr>
            <w:tcW w:w="2126" w:type="dxa"/>
          </w:tcPr>
          <w:p w14:paraId="4BB7BA7A" w14:textId="5730132B" w:rsidR="00C07E97" w:rsidRDefault="00C07E97" w:rsidP="00C07E97">
            <w:pPr>
              <w:jc w:val="center"/>
              <w:rPr>
                <w:rFonts w:ascii="Arial" w:hAnsi="Arial" w:cs="Arial"/>
              </w:rPr>
            </w:pPr>
            <w:r w:rsidRPr="00C07E97">
              <w:rPr>
                <w:rFonts w:ascii="Arial" w:hAnsi="Arial" w:cs="Arial"/>
              </w:rPr>
              <w:t>Contact</w:t>
            </w:r>
          </w:p>
        </w:tc>
        <w:tc>
          <w:tcPr>
            <w:tcW w:w="3050" w:type="dxa"/>
          </w:tcPr>
          <w:p w14:paraId="6279B1AF" w14:textId="74652389" w:rsidR="00C07E97" w:rsidRDefault="00C07E97" w:rsidP="00C07E97">
            <w:pPr>
              <w:jc w:val="center"/>
              <w:rPr>
                <w:rFonts w:ascii="Arial" w:hAnsi="Arial" w:cs="Arial"/>
              </w:rPr>
            </w:pPr>
            <w:r w:rsidRPr="00C07E97">
              <w:rPr>
                <w:rFonts w:ascii="Arial" w:hAnsi="Arial" w:cs="Arial"/>
              </w:rPr>
              <w:t>Responsibilities</w:t>
            </w:r>
          </w:p>
        </w:tc>
      </w:tr>
      <w:tr w:rsidR="00C07E97" w14:paraId="33704DD1" w14:textId="77777777" w:rsidTr="00B620BE">
        <w:tc>
          <w:tcPr>
            <w:tcW w:w="1105"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7"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76"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126"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3050" w:type="dxa"/>
          </w:tcPr>
          <w:p w14:paraId="7886D4FE" w14:textId="77777777" w:rsidR="00A653C7" w:rsidRPr="00A653C7" w:rsidRDefault="00A653C7" w:rsidP="00A653C7">
            <w:pPr>
              <w:spacing w:after="0" w:line="240" w:lineRule="auto"/>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spacing w:after="0" w:line="240" w:lineRule="auto"/>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B620BE">
        <w:tc>
          <w:tcPr>
            <w:tcW w:w="1105" w:type="dxa"/>
          </w:tcPr>
          <w:p w14:paraId="08ADA3A3" w14:textId="61D8623F" w:rsidR="002D3FEF" w:rsidRPr="002D3FEF" w:rsidRDefault="002D3FEF" w:rsidP="002D3FEF">
            <w:pPr>
              <w:spacing w:after="0" w:line="240" w:lineRule="auto"/>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spacing w:after="0" w:line="240" w:lineRule="auto"/>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7" w:type="dxa"/>
          </w:tcPr>
          <w:p w14:paraId="0254B6FE" w14:textId="77777777" w:rsidR="002D3FEF" w:rsidRPr="002D3FEF" w:rsidRDefault="002D3FEF" w:rsidP="002D3FEF">
            <w:pPr>
              <w:spacing w:after="0" w:line="240" w:lineRule="auto"/>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76"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126" w:type="dxa"/>
          </w:tcPr>
          <w:p w14:paraId="6AA6C376" w14:textId="412243F2" w:rsidR="00C07E97" w:rsidRDefault="002D3FEF" w:rsidP="007D2EB2">
            <w:pPr>
              <w:rPr>
                <w:rFonts w:ascii="Arial" w:hAnsi="Arial" w:cs="Arial"/>
              </w:rPr>
            </w:pPr>
            <w:r>
              <w:rPr>
                <w:rFonts w:ascii="Arial" w:hAnsi="Arial" w:cs="Arial"/>
              </w:rPr>
              <w:t>nssioco@apc.edu.ph</w:t>
            </w:r>
          </w:p>
        </w:tc>
        <w:tc>
          <w:tcPr>
            <w:tcW w:w="3050" w:type="dxa"/>
          </w:tcPr>
          <w:p w14:paraId="478C75C8" w14:textId="77777777" w:rsidR="00A653C7" w:rsidRPr="00A653C7" w:rsidRDefault="00A653C7" w:rsidP="00A653C7">
            <w:pPr>
              <w:spacing w:after="0" w:line="240" w:lineRule="auto"/>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spacing w:after="0" w:line="240" w:lineRule="auto"/>
              <w:rPr>
                <w:rFonts w:ascii="Arial" w:hAnsi="Arial" w:cs="Arial"/>
              </w:rPr>
            </w:pPr>
          </w:p>
          <w:p w14:paraId="7E74D86D" w14:textId="77777777" w:rsidR="00A653C7" w:rsidRPr="00A653C7" w:rsidRDefault="00A653C7" w:rsidP="00A653C7">
            <w:pPr>
              <w:spacing w:after="0" w:line="240" w:lineRule="auto"/>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spacing w:after="0" w:line="240" w:lineRule="auto"/>
              <w:rPr>
                <w:rFonts w:ascii="Arial" w:hAnsi="Arial" w:cs="Arial"/>
              </w:rPr>
            </w:pPr>
          </w:p>
          <w:p w14:paraId="1AA583AD" w14:textId="03F4CB3E"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C07E97" w14:paraId="26EE1D58" w14:textId="77777777" w:rsidTr="00B620BE">
        <w:tc>
          <w:tcPr>
            <w:tcW w:w="1105" w:type="dxa"/>
          </w:tcPr>
          <w:p w14:paraId="0E66DE82" w14:textId="77777777" w:rsidR="00C07E97" w:rsidRDefault="00C07E97" w:rsidP="007D2EB2">
            <w:pPr>
              <w:rPr>
                <w:rFonts w:ascii="Arial" w:hAnsi="Arial" w:cs="Arial"/>
              </w:rPr>
            </w:pPr>
          </w:p>
        </w:tc>
        <w:tc>
          <w:tcPr>
            <w:tcW w:w="1147" w:type="dxa"/>
          </w:tcPr>
          <w:p w14:paraId="1B72E377" w14:textId="77777777" w:rsidR="00C07E97" w:rsidRDefault="00C07E97" w:rsidP="007D2EB2">
            <w:pPr>
              <w:rPr>
                <w:rFonts w:ascii="Arial" w:hAnsi="Arial" w:cs="Arial"/>
              </w:rPr>
            </w:pPr>
          </w:p>
        </w:tc>
        <w:tc>
          <w:tcPr>
            <w:tcW w:w="1276" w:type="dxa"/>
          </w:tcPr>
          <w:p w14:paraId="218D1596" w14:textId="77777777" w:rsidR="00C07E97" w:rsidRDefault="00C07E97" w:rsidP="007D2EB2">
            <w:pPr>
              <w:rPr>
                <w:rFonts w:ascii="Arial" w:hAnsi="Arial" w:cs="Arial"/>
              </w:rPr>
            </w:pPr>
          </w:p>
        </w:tc>
        <w:tc>
          <w:tcPr>
            <w:tcW w:w="2126" w:type="dxa"/>
          </w:tcPr>
          <w:p w14:paraId="3C81EEAA" w14:textId="77777777" w:rsidR="00C07E97" w:rsidRDefault="00C07E97" w:rsidP="007D2EB2">
            <w:pPr>
              <w:rPr>
                <w:rFonts w:ascii="Arial" w:hAnsi="Arial" w:cs="Arial"/>
              </w:rPr>
            </w:pPr>
          </w:p>
        </w:tc>
        <w:tc>
          <w:tcPr>
            <w:tcW w:w="3050" w:type="dxa"/>
          </w:tcPr>
          <w:p w14:paraId="5FADBB0F" w14:textId="77777777" w:rsidR="00C07E97" w:rsidRDefault="00C07E97" w:rsidP="007D2EB2">
            <w:pPr>
              <w:rPr>
                <w:rFonts w:ascii="Arial" w:hAnsi="Arial" w:cs="Arial"/>
              </w:rPr>
            </w:pPr>
          </w:p>
        </w:tc>
      </w:tr>
      <w:tr w:rsidR="00C07E97" w14:paraId="4006E2E0" w14:textId="77777777" w:rsidTr="00B620BE">
        <w:tc>
          <w:tcPr>
            <w:tcW w:w="1105" w:type="dxa"/>
          </w:tcPr>
          <w:p w14:paraId="17E88C38" w14:textId="77777777" w:rsidR="00C07E97" w:rsidRDefault="00C07E97" w:rsidP="007D2EB2">
            <w:pPr>
              <w:rPr>
                <w:rFonts w:ascii="Arial" w:hAnsi="Arial" w:cs="Arial"/>
              </w:rPr>
            </w:pPr>
          </w:p>
        </w:tc>
        <w:tc>
          <w:tcPr>
            <w:tcW w:w="1147" w:type="dxa"/>
          </w:tcPr>
          <w:p w14:paraId="4F57EC40" w14:textId="77777777" w:rsidR="00C07E97" w:rsidRDefault="00C07E97" w:rsidP="007D2EB2">
            <w:pPr>
              <w:rPr>
                <w:rFonts w:ascii="Arial" w:hAnsi="Arial" w:cs="Arial"/>
              </w:rPr>
            </w:pPr>
          </w:p>
        </w:tc>
        <w:tc>
          <w:tcPr>
            <w:tcW w:w="1276" w:type="dxa"/>
          </w:tcPr>
          <w:p w14:paraId="7B0F3E05" w14:textId="77777777" w:rsidR="00C07E97" w:rsidRDefault="00C07E97" w:rsidP="007D2EB2">
            <w:pPr>
              <w:rPr>
                <w:rFonts w:ascii="Arial" w:hAnsi="Arial" w:cs="Arial"/>
              </w:rPr>
            </w:pPr>
          </w:p>
        </w:tc>
        <w:tc>
          <w:tcPr>
            <w:tcW w:w="2126" w:type="dxa"/>
          </w:tcPr>
          <w:p w14:paraId="12CB3FCE" w14:textId="77777777" w:rsidR="00C07E97" w:rsidRDefault="00C07E97" w:rsidP="007D2EB2">
            <w:pPr>
              <w:rPr>
                <w:rFonts w:ascii="Arial" w:hAnsi="Arial" w:cs="Arial"/>
              </w:rPr>
            </w:pPr>
          </w:p>
        </w:tc>
        <w:tc>
          <w:tcPr>
            <w:tcW w:w="3050" w:type="dxa"/>
          </w:tcPr>
          <w:p w14:paraId="1A5B6A3A" w14:textId="77777777" w:rsidR="00C07E97" w:rsidRDefault="00C07E97" w:rsidP="007D2EB2">
            <w:pPr>
              <w:rPr>
                <w:rFonts w:ascii="Arial" w:hAnsi="Arial" w:cs="Arial"/>
              </w:rPr>
            </w:pP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8C2131">
        <w:tc>
          <w:tcPr>
            <w:tcW w:w="1827" w:type="dxa"/>
          </w:tcPr>
          <w:p w14:paraId="7D267118" w14:textId="3ED9D424" w:rsidR="008C2131" w:rsidRDefault="008C2131" w:rsidP="008C2131">
            <w:pPr>
              <w:jc w:val="center"/>
              <w:rPr>
                <w:rFonts w:ascii="Arial" w:hAnsi="Arial" w:cs="Arial"/>
              </w:rPr>
            </w:pPr>
            <w:r>
              <w:rPr>
                <w:rFonts w:ascii="Arial" w:hAnsi="Arial" w:cs="Arial"/>
              </w:rPr>
              <w:t>Name</w:t>
            </w:r>
          </w:p>
        </w:tc>
        <w:tc>
          <w:tcPr>
            <w:tcW w:w="2551" w:type="dxa"/>
          </w:tcPr>
          <w:p w14:paraId="46CDA984" w14:textId="326CC4B6" w:rsidR="008C2131" w:rsidRDefault="008C2131" w:rsidP="008C2131">
            <w:pPr>
              <w:jc w:val="center"/>
              <w:rPr>
                <w:rFonts w:ascii="Arial" w:hAnsi="Arial" w:cs="Arial"/>
              </w:rPr>
            </w:pPr>
            <w:r>
              <w:rPr>
                <w:rFonts w:ascii="Arial" w:hAnsi="Arial" w:cs="Arial"/>
              </w:rPr>
              <w:t>Project Role</w:t>
            </w:r>
          </w:p>
        </w:tc>
        <w:tc>
          <w:tcPr>
            <w:tcW w:w="4252" w:type="dxa"/>
          </w:tcPr>
          <w:p w14:paraId="5AED1A46" w14:textId="279A3CF4" w:rsidR="008C2131" w:rsidRDefault="008C2131" w:rsidP="008C2131">
            <w:pPr>
              <w:jc w:val="center"/>
              <w:rPr>
                <w:rFonts w:ascii="Arial" w:hAnsi="Arial" w:cs="Arial"/>
              </w:rPr>
            </w:pPr>
            <w:r>
              <w:rPr>
                <w:rFonts w:ascii="Arial" w:hAnsi="Arial" w:cs="Arial"/>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spacing w:after="0" w:line="240" w:lineRule="auto"/>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spacing w:after="0" w:line="240" w:lineRule="auto"/>
              <w:rPr>
                <w:rFonts w:ascii="Arial" w:hAnsi="Arial" w:cs="Arial"/>
              </w:rPr>
            </w:pPr>
          </w:p>
          <w:p w14:paraId="0BD70AA0" w14:textId="77777777" w:rsidR="00A653C7" w:rsidRPr="00A653C7" w:rsidRDefault="00A653C7" w:rsidP="00A653C7">
            <w:pPr>
              <w:spacing w:after="0" w:line="240" w:lineRule="auto"/>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spacing w:after="0" w:line="240" w:lineRule="auto"/>
              <w:rPr>
                <w:rFonts w:ascii="Arial" w:hAnsi="Arial" w:cs="Arial"/>
              </w:rPr>
            </w:pPr>
          </w:p>
          <w:p w14:paraId="6D7D3731" w14:textId="77777777" w:rsidR="00A653C7" w:rsidRPr="00A653C7" w:rsidRDefault="00A653C7" w:rsidP="00A653C7">
            <w:pPr>
              <w:spacing w:after="0" w:line="240" w:lineRule="auto"/>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spacing w:after="0" w:line="240" w:lineRule="auto"/>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5117D967" w14:textId="77777777" w:rsidTr="008C2131">
        <w:tc>
          <w:tcPr>
            <w:tcW w:w="1827" w:type="dxa"/>
          </w:tcPr>
          <w:p w14:paraId="6F07CA3A" w14:textId="77777777" w:rsidR="008C2131" w:rsidRDefault="008C2131" w:rsidP="008C2131">
            <w:pPr>
              <w:rPr>
                <w:rFonts w:ascii="Arial" w:hAnsi="Arial" w:cs="Arial"/>
              </w:rPr>
            </w:pPr>
          </w:p>
        </w:tc>
        <w:tc>
          <w:tcPr>
            <w:tcW w:w="2551" w:type="dxa"/>
          </w:tcPr>
          <w:p w14:paraId="18E60111" w14:textId="77777777" w:rsidR="008C2131" w:rsidRDefault="008C2131" w:rsidP="008C2131">
            <w:pPr>
              <w:rPr>
                <w:rFonts w:ascii="Arial" w:hAnsi="Arial" w:cs="Arial"/>
              </w:rPr>
            </w:pPr>
          </w:p>
        </w:tc>
        <w:tc>
          <w:tcPr>
            <w:tcW w:w="4252" w:type="dxa"/>
          </w:tcPr>
          <w:p w14:paraId="4AC3B587" w14:textId="77777777" w:rsidR="008C2131" w:rsidRDefault="008C2131" w:rsidP="008C2131">
            <w:pPr>
              <w:rPr>
                <w:rFonts w:ascii="Arial" w:hAnsi="Arial" w:cs="Arial"/>
              </w:rPr>
            </w:pPr>
          </w:p>
        </w:tc>
      </w:tr>
      <w:tr w:rsidR="008C2131" w14:paraId="009F648D" w14:textId="77777777" w:rsidTr="008C2131">
        <w:tc>
          <w:tcPr>
            <w:tcW w:w="1827" w:type="dxa"/>
          </w:tcPr>
          <w:p w14:paraId="1AFC2AB3" w14:textId="77777777" w:rsidR="008C2131" w:rsidRDefault="008C2131" w:rsidP="008C2131">
            <w:pPr>
              <w:rPr>
                <w:rFonts w:ascii="Arial" w:hAnsi="Arial" w:cs="Arial"/>
              </w:rPr>
            </w:pPr>
          </w:p>
        </w:tc>
        <w:tc>
          <w:tcPr>
            <w:tcW w:w="2551" w:type="dxa"/>
          </w:tcPr>
          <w:p w14:paraId="56FEC62E" w14:textId="77777777" w:rsidR="008C2131" w:rsidRDefault="008C2131" w:rsidP="008C2131">
            <w:pPr>
              <w:rPr>
                <w:rFonts w:ascii="Arial" w:hAnsi="Arial" w:cs="Arial"/>
              </w:rPr>
            </w:pPr>
          </w:p>
        </w:tc>
        <w:tc>
          <w:tcPr>
            <w:tcW w:w="4252" w:type="dxa"/>
          </w:tcPr>
          <w:p w14:paraId="0705B28C" w14:textId="77777777" w:rsidR="008C2131" w:rsidRDefault="008C2131" w:rsidP="008C2131">
            <w:pPr>
              <w:rPr>
                <w:rFonts w:ascii="Arial" w:hAnsi="Arial" w:cs="Arial"/>
              </w:rPr>
            </w:pP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1ECCD0FE" w14:textId="044F7FDE" w:rsidR="00462F35" w:rsidRPr="00462F35" w:rsidRDefault="00462F35" w:rsidP="007D2EB2">
      <w:pPr>
        <w:ind w:left="720"/>
        <w:rPr>
          <w:rFonts w:ascii="Arial" w:hAnsi="Arial" w:cs="Arial"/>
        </w:rPr>
      </w:pPr>
      <w:r w:rsidRPr="00462F35">
        <w:rPr>
          <w:rFonts w:ascii="Arial" w:hAnsi="Arial" w:cs="Arial"/>
        </w:rPr>
        <w:t xml:space="preserve">The cost change control process for a project </w:t>
      </w:r>
      <w:r w:rsidR="00604618">
        <w:rPr>
          <w:rFonts w:ascii="Arial" w:hAnsi="Arial" w:cs="Arial"/>
        </w:rPr>
        <w:t>t</w:t>
      </w:r>
      <w:r w:rsidRPr="00462F35">
        <w:rPr>
          <w:rFonts w:ascii="Arial" w:hAnsi="Arial" w:cs="Arial"/>
        </w:rPr>
        <w:t xml:space="preserve">hat focuses on </w:t>
      </w:r>
      <w:r w:rsidR="00604618">
        <w:rPr>
          <w:rFonts w:ascii="Arial" w:hAnsi="Arial" w:cs="Arial"/>
        </w:rPr>
        <w:t>t</w:t>
      </w:r>
      <w:r w:rsidRPr="00462F35">
        <w:rPr>
          <w:rFonts w:ascii="Arial" w:hAnsi="Arial" w:cs="Arial"/>
        </w:rPr>
        <w:t xml:space="preserve">racking activity project management includes: </w:t>
      </w:r>
    </w:p>
    <w:p w14:paraId="726C6C7F" w14:textId="71401537" w:rsidR="00604618" w:rsidRPr="00604618" w:rsidRDefault="00462F35" w:rsidP="00604618">
      <w:pPr>
        <w:pStyle w:val="ListParagraph"/>
        <w:numPr>
          <w:ilvl w:val="0"/>
          <w:numId w:val="40"/>
        </w:numPr>
        <w:rPr>
          <w:rFonts w:ascii="Arial" w:hAnsi="Arial" w:cs="Arial"/>
        </w:rPr>
      </w:pPr>
      <w:r w:rsidRPr="00604618">
        <w:rPr>
          <w:rFonts w:ascii="Arial" w:hAnsi="Arial" w:cs="Arial"/>
        </w:rPr>
        <w:t>Identifying and documenting the change:</w:t>
      </w:r>
      <w:r w:rsidR="00604618" w:rsidRPr="00604618">
        <w:rPr>
          <w:rFonts w:ascii="Arial" w:hAnsi="Arial" w:cs="Arial"/>
        </w:rPr>
        <w:t xml:space="preserve"> </w:t>
      </w:r>
    </w:p>
    <w:p w14:paraId="39A2C0E5" w14:textId="4FB200A2" w:rsidR="00C5372F" w:rsidRDefault="00462F35" w:rsidP="00546F31">
      <w:pPr>
        <w:pStyle w:val="ListParagraph"/>
        <w:numPr>
          <w:ilvl w:val="0"/>
          <w:numId w:val="41"/>
        </w:numPr>
        <w:rPr>
          <w:rFonts w:ascii="Arial" w:hAnsi="Arial" w:cs="Arial"/>
        </w:rPr>
      </w:pPr>
      <w:r w:rsidRPr="00546F31">
        <w:rPr>
          <w:rFonts w:ascii="Arial" w:hAnsi="Arial" w:cs="Arial"/>
        </w:rPr>
        <w:t>Suggested changes to the budget of the project must be documented on a cost change request form.</w:t>
      </w:r>
    </w:p>
    <w:p w14:paraId="14216AC8" w14:textId="77777777" w:rsidR="002F0E89" w:rsidRDefault="002F0E89" w:rsidP="00AD0F05">
      <w:pPr>
        <w:pStyle w:val="ListParagraph"/>
        <w:numPr>
          <w:ilvl w:val="0"/>
          <w:numId w:val="40"/>
        </w:numPr>
        <w:rPr>
          <w:rFonts w:ascii="Arial" w:hAnsi="Arial" w:cs="Arial"/>
        </w:rPr>
      </w:pPr>
      <w:r w:rsidRPr="002F0E89">
        <w:rPr>
          <w:rFonts w:ascii="Arial" w:hAnsi="Arial" w:cs="Arial"/>
        </w:rPr>
        <w:t>Evaluating the impact of the change:</w:t>
      </w:r>
    </w:p>
    <w:p w14:paraId="60B74E8B" w14:textId="7F459B61" w:rsidR="00AD0F05" w:rsidRDefault="002F0E89" w:rsidP="002F0E89">
      <w:pPr>
        <w:pStyle w:val="ListParagraph"/>
        <w:numPr>
          <w:ilvl w:val="0"/>
          <w:numId w:val="41"/>
        </w:numPr>
        <w:rPr>
          <w:rFonts w:ascii="Arial" w:hAnsi="Arial" w:cs="Arial"/>
        </w:rPr>
      </w:pPr>
      <w:r w:rsidRPr="002F0E89">
        <w:rPr>
          <w:rFonts w:ascii="Arial" w:hAnsi="Arial" w:cs="Arial"/>
        </w:rPr>
        <w:lastRenderedPageBreak/>
        <w:t>The project team will evaluate the change request’s effect on the project’s cost after it has been documented.  The cost estimate, budget, and resource allocation plan may</w:t>
      </w:r>
      <w:r>
        <w:rPr>
          <w:rFonts w:ascii="Arial" w:hAnsi="Arial" w:cs="Arial"/>
        </w:rPr>
        <w:t xml:space="preserve"> </w:t>
      </w:r>
      <w:r w:rsidRPr="002F0E89">
        <w:rPr>
          <w:rFonts w:ascii="Arial" w:hAnsi="Arial" w:cs="Arial"/>
        </w:rPr>
        <w:t>need to be reviewed again to see if any adjustments are required.</w:t>
      </w:r>
    </w:p>
    <w:p w14:paraId="3B05C54B" w14:textId="77777777" w:rsidR="003F280E" w:rsidRDefault="003F280E" w:rsidP="002F0E89">
      <w:pPr>
        <w:pStyle w:val="ListParagraph"/>
        <w:numPr>
          <w:ilvl w:val="0"/>
          <w:numId w:val="40"/>
        </w:numPr>
        <w:rPr>
          <w:rFonts w:ascii="Arial" w:hAnsi="Arial" w:cs="Arial"/>
        </w:rPr>
      </w:pPr>
      <w:r w:rsidRPr="003F280E">
        <w:rPr>
          <w:rFonts w:ascii="Arial" w:hAnsi="Arial" w:cs="Arial"/>
        </w:rPr>
        <w:t>Approving of the change:</w:t>
      </w:r>
    </w:p>
    <w:p w14:paraId="591A7F74" w14:textId="033E5443" w:rsidR="002F0E89" w:rsidRDefault="003F280E" w:rsidP="003F280E">
      <w:pPr>
        <w:pStyle w:val="ListParagraph"/>
        <w:numPr>
          <w:ilvl w:val="0"/>
          <w:numId w:val="41"/>
        </w:numPr>
        <w:rPr>
          <w:rFonts w:ascii="Arial" w:hAnsi="Arial" w:cs="Arial"/>
        </w:rPr>
      </w:pPr>
      <w:r w:rsidRPr="003F280E">
        <w:rPr>
          <w:rFonts w:ascii="Arial" w:hAnsi="Arial" w:cs="Arial"/>
        </w:rPr>
        <w:t>The change request must be reviewed by the stakeholders, including the project sponsor. After approval, the change must be documented and shared with the project team.</w:t>
      </w:r>
    </w:p>
    <w:p w14:paraId="6C3D1C46" w14:textId="77777777" w:rsidR="000449E9" w:rsidRDefault="000449E9" w:rsidP="003F280E">
      <w:pPr>
        <w:pStyle w:val="ListParagraph"/>
        <w:numPr>
          <w:ilvl w:val="0"/>
          <w:numId w:val="40"/>
        </w:numPr>
        <w:rPr>
          <w:rFonts w:ascii="Arial" w:hAnsi="Arial" w:cs="Arial"/>
        </w:rPr>
      </w:pPr>
      <w:r w:rsidRPr="000449E9">
        <w:rPr>
          <w:rFonts w:ascii="Arial" w:hAnsi="Arial" w:cs="Arial"/>
        </w:rPr>
        <w:t>Updating the project plan:</w:t>
      </w:r>
    </w:p>
    <w:p w14:paraId="0DCFC7D8" w14:textId="4AE0D9FB" w:rsidR="003F280E" w:rsidRDefault="000449E9" w:rsidP="000449E9">
      <w:pPr>
        <w:pStyle w:val="ListParagraph"/>
        <w:numPr>
          <w:ilvl w:val="0"/>
          <w:numId w:val="41"/>
        </w:numPr>
        <w:rPr>
          <w:rFonts w:ascii="Arial" w:hAnsi="Arial" w:cs="Arial"/>
        </w:rPr>
      </w:pPr>
      <w:r w:rsidRPr="000449E9">
        <w:rPr>
          <w:rFonts w:ascii="Arial" w:hAnsi="Arial" w:cs="Arial"/>
        </w:rPr>
        <w:t>The project plan should be updated to reflect the change after it has been approved.</w:t>
      </w:r>
    </w:p>
    <w:p w14:paraId="2AF3AA8B" w14:textId="77777777" w:rsidR="00F4607A" w:rsidRDefault="00F4607A" w:rsidP="000449E9">
      <w:pPr>
        <w:pStyle w:val="ListParagraph"/>
        <w:numPr>
          <w:ilvl w:val="0"/>
          <w:numId w:val="40"/>
        </w:numPr>
        <w:rPr>
          <w:rFonts w:ascii="Arial" w:hAnsi="Arial" w:cs="Arial"/>
        </w:rPr>
      </w:pPr>
      <w:r w:rsidRPr="00F4607A">
        <w:rPr>
          <w:rFonts w:ascii="Arial" w:hAnsi="Arial" w:cs="Arial"/>
        </w:rPr>
        <w:t>Reporting on the cost change:</w:t>
      </w:r>
    </w:p>
    <w:p w14:paraId="2A20071F" w14:textId="0F08E405" w:rsidR="000449E9" w:rsidRDefault="00F4607A" w:rsidP="00F4607A">
      <w:pPr>
        <w:pStyle w:val="ListParagraph"/>
        <w:numPr>
          <w:ilvl w:val="0"/>
          <w:numId w:val="41"/>
        </w:numPr>
        <w:rPr>
          <w:rFonts w:ascii="Arial" w:hAnsi="Arial" w:cs="Arial"/>
        </w:rPr>
      </w:pPr>
      <w:r w:rsidRPr="00F4607A">
        <w:rPr>
          <w:rFonts w:ascii="Arial" w:hAnsi="Arial" w:cs="Arial"/>
        </w:rPr>
        <w:t>The project team needs to keep updated on the cost of the project and report on any changes. This can help spot problems early and keep the project’s finances on track.</w:t>
      </w:r>
    </w:p>
    <w:p w14:paraId="6153C3E1" w14:textId="77777777" w:rsidR="00DC116A" w:rsidRPr="00DC116A" w:rsidRDefault="00DC116A" w:rsidP="00DC116A">
      <w:pPr>
        <w:pStyle w:val="ListParagraph"/>
        <w:ind w:left="1800"/>
        <w:rPr>
          <w:rFonts w:ascii="Arial" w:hAnsi="Arial" w:cs="Arial"/>
          <w:b/>
          <w:bCs/>
        </w:rPr>
      </w:pPr>
    </w:p>
    <w:p w14:paraId="403AE513" w14:textId="3C446145" w:rsidR="00805046" w:rsidRDefault="00DC116A" w:rsidP="00E61F08">
      <w:pPr>
        <w:pStyle w:val="ListParagraph"/>
        <w:rPr>
          <w:rFonts w:ascii="Arial" w:hAnsi="Arial" w:cs="Arial"/>
          <w:b/>
          <w:bCs/>
        </w:rPr>
      </w:pPr>
      <w:r w:rsidRPr="00DC116A">
        <w:rPr>
          <w:rFonts w:ascii="Arial" w:hAnsi="Arial" w:cs="Arial"/>
          <w:b/>
          <w:bCs/>
        </w:rPr>
        <w:t>6.7. Communications Management Plan</w:t>
      </w:r>
    </w:p>
    <w:p w14:paraId="0CFE3201" w14:textId="77777777" w:rsidR="00E61F08" w:rsidRPr="001126FF" w:rsidRDefault="00E61F08" w:rsidP="00E61F08">
      <w:pPr>
        <w:pStyle w:val="ListParagraph"/>
        <w:rPr>
          <w:rFonts w:ascii="Arial" w:hAnsi="Arial" w:cs="Arial"/>
          <w:b/>
          <w:bCs/>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CFB7" w14:textId="77777777" w:rsidR="00B022E1" w:rsidRDefault="00B022E1" w:rsidP="00540582">
      <w:pPr>
        <w:spacing w:after="0" w:line="240" w:lineRule="auto"/>
      </w:pPr>
      <w:r>
        <w:separator/>
      </w:r>
    </w:p>
  </w:endnote>
  <w:endnote w:type="continuationSeparator" w:id="0">
    <w:p w14:paraId="7245ACF7" w14:textId="77777777" w:rsidR="00B022E1" w:rsidRDefault="00B022E1" w:rsidP="00540582">
      <w:pPr>
        <w:spacing w:after="0" w:line="240" w:lineRule="auto"/>
      </w:pPr>
      <w:r>
        <w:continuationSeparator/>
      </w:r>
    </w:p>
  </w:endnote>
  <w:endnote w:type="continuationNotice" w:id="1">
    <w:p w14:paraId="6601FF9F" w14:textId="77777777" w:rsidR="00B022E1" w:rsidRDefault="00B022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B029" w14:textId="77777777" w:rsidR="00B022E1" w:rsidRDefault="00B022E1" w:rsidP="00540582">
      <w:pPr>
        <w:spacing w:after="0" w:line="240" w:lineRule="auto"/>
      </w:pPr>
      <w:r>
        <w:separator/>
      </w:r>
    </w:p>
  </w:footnote>
  <w:footnote w:type="continuationSeparator" w:id="0">
    <w:p w14:paraId="77286472" w14:textId="77777777" w:rsidR="00B022E1" w:rsidRDefault="00B022E1" w:rsidP="00540582">
      <w:pPr>
        <w:spacing w:after="0" w:line="240" w:lineRule="auto"/>
      </w:pPr>
      <w:r>
        <w:continuationSeparator/>
      </w:r>
    </w:p>
  </w:footnote>
  <w:footnote w:type="continuationNotice" w:id="1">
    <w:p w14:paraId="694A5DAD" w14:textId="77777777" w:rsidR="00B022E1" w:rsidRDefault="00B022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0"/>
  </w:num>
  <w:num w:numId="4" w16cid:durableId="670719125">
    <w:abstractNumId w:val="26"/>
  </w:num>
  <w:num w:numId="5" w16cid:durableId="1186941969">
    <w:abstractNumId w:val="39"/>
  </w:num>
  <w:num w:numId="6" w16cid:durableId="1317033149">
    <w:abstractNumId w:val="11"/>
  </w:num>
  <w:num w:numId="7" w16cid:durableId="235483025">
    <w:abstractNumId w:val="1"/>
  </w:num>
  <w:num w:numId="8" w16cid:durableId="417291508">
    <w:abstractNumId w:val="21"/>
  </w:num>
  <w:num w:numId="9" w16cid:durableId="239873222">
    <w:abstractNumId w:val="35"/>
  </w:num>
  <w:num w:numId="10" w16cid:durableId="967711114">
    <w:abstractNumId w:val="38"/>
  </w:num>
  <w:num w:numId="11" w16cid:durableId="229729807">
    <w:abstractNumId w:val="14"/>
  </w:num>
  <w:num w:numId="12" w16cid:durableId="2017151602">
    <w:abstractNumId w:val="22"/>
  </w:num>
  <w:num w:numId="13" w16cid:durableId="3409852">
    <w:abstractNumId w:val="27"/>
  </w:num>
  <w:num w:numId="14" w16cid:durableId="2038195215">
    <w:abstractNumId w:val="32"/>
  </w:num>
  <w:num w:numId="15" w16cid:durableId="1130899005">
    <w:abstractNumId w:val="3"/>
  </w:num>
  <w:num w:numId="16" w16cid:durableId="208153406">
    <w:abstractNumId w:val="8"/>
  </w:num>
  <w:num w:numId="17" w16cid:durableId="61873719">
    <w:abstractNumId w:val="25"/>
  </w:num>
  <w:num w:numId="18" w16cid:durableId="1715351593">
    <w:abstractNumId w:val="24"/>
  </w:num>
  <w:num w:numId="19" w16cid:durableId="2088182630">
    <w:abstractNumId w:val="23"/>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7"/>
  </w:num>
  <w:num w:numId="29" w16cid:durableId="410469313">
    <w:abstractNumId w:val="28"/>
  </w:num>
  <w:num w:numId="30" w16cid:durableId="401416720">
    <w:abstractNumId w:val="19"/>
  </w:num>
  <w:num w:numId="31" w16cid:durableId="1878469243">
    <w:abstractNumId w:val="40"/>
  </w:num>
  <w:num w:numId="32" w16cid:durableId="536427295">
    <w:abstractNumId w:val="29"/>
  </w:num>
  <w:num w:numId="33" w16cid:durableId="1461536389">
    <w:abstractNumId w:val="6"/>
  </w:num>
  <w:num w:numId="34" w16cid:durableId="1787574498">
    <w:abstractNumId w:val="36"/>
  </w:num>
  <w:num w:numId="35" w16cid:durableId="2013096379">
    <w:abstractNumId w:val="9"/>
  </w:num>
  <w:num w:numId="36" w16cid:durableId="1927762598">
    <w:abstractNumId w:val="33"/>
  </w:num>
  <w:num w:numId="37" w16cid:durableId="1030881602">
    <w:abstractNumId w:val="34"/>
  </w:num>
  <w:num w:numId="38" w16cid:durableId="2040624696">
    <w:abstractNumId w:val="7"/>
  </w:num>
  <w:num w:numId="39" w16cid:durableId="1183131306">
    <w:abstractNumId w:val="5"/>
  </w:num>
  <w:num w:numId="40" w16cid:durableId="1646279534">
    <w:abstractNumId w:val="16"/>
  </w:num>
  <w:num w:numId="41" w16cid:durableId="927421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3418B"/>
    <w:rsid w:val="00170506"/>
    <w:rsid w:val="0018617B"/>
    <w:rsid w:val="001B37C9"/>
    <w:rsid w:val="001C2E18"/>
    <w:rsid w:val="001C468B"/>
    <w:rsid w:val="002166F4"/>
    <w:rsid w:val="002707F3"/>
    <w:rsid w:val="002936F3"/>
    <w:rsid w:val="0029649B"/>
    <w:rsid w:val="002A3B9F"/>
    <w:rsid w:val="002D3FEF"/>
    <w:rsid w:val="002E4B8E"/>
    <w:rsid w:val="002F0E89"/>
    <w:rsid w:val="002F329D"/>
    <w:rsid w:val="002F3A2B"/>
    <w:rsid w:val="00301FE7"/>
    <w:rsid w:val="003274E2"/>
    <w:rsid w:val="00330F6A"/>
    <w:rsid w:val="00331C8B"/>
    <w:rsid w:val="00332767"/>
    <w:rsid w:val="0033722A"/>
    <w:rsid w:val="00342DD4"/>
    <w:rsid w:val="0034440F"/>
    <w:rsid w:val="003830AB"/>
    <w:rsid w:val="00383A71"/>
    <w:rsid w:val="00391FA4"/>
    <w:rsid w:val="003A51D5"/>
    <w:rsid w:val="003C7640"/>
    <w:rsid w:val="003E0ED2"/>
    <w:rsid w:val="003F280E"/>
    <w:rsid w:val="00405DFD"/>
    <w:rsid w:val="0042600B"/>
    <w:rsid w:val="00430E36"/>
    <w:rsid w:val="00437548"/>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C2131"/>
    <w:rsid w:val="008E2B52"/>
    <w:rsid w:val="008E4C21"/>
    <w:rsid w:val="008E775E"/>
    <w:rsid w:val="00942974"/>
    <w:rsid w:val="00961775"/>
    <w:rsid w:val="00974FC8"/>
    <w:rsid w:val="009D6D4C"/>
    <w:rsid w:val="00A01973"/>
    <w:rsid w:val="00A2326D"/>
    <w:rsid w:val="00A653C7"/>
    <w:rsid w:val="00A66FB6"/>
    <w:rsid w:val="00A8313F"/>
    <w:rsid w:val="00A8497A"/>
    <w:rsid w:val="00A93F1B"/>
    <w:rsid w:val="00AB28A3"/>
    <w:rsid w:val="00AB2DC6"/>
    <w:rsid w:val="00AD0F05"/>
    <w:rsid w:val="00AD5493"/>
    <w:rsid w:val="00AE1331"/>
    <w:rsid w:val="00AE5A55"/>
    <w:rsid w:val="00B022E1"/>
    <w:rsid w:val="00B124C1"/>
    <w:rsid w:val="00B21C54"/>
    <w:rsid w:val="00B22AED"/>
    <w:rsid w:val="00B61ACA"/>
    <w:rsid w:val="00B620BE"/>
    <w:rsid w:val="00B652AB"/>
    <w:rsid w:val="00B8499C"/>
    <w:rsid w:val="00B938C4"/>
    <w:rsid w:val="00BB222D"/>
    <w:rsid w:val="00BC7547"/>
    <w:rsid w:val="00BE6CD9"/>
    <w:rsid w:val="00C07E97"/>
    <w:rsid w:val="00C20BBF"/>
    <w:rsid w:val="00C35FCE"/>
    <w:rsid w:val="00C42985"/>
    <w:rsid w:val="00C5372F"/>
    <w:rsid w:val="00C61A8E"/>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C211D"/>
    <w:rsid w:val="00DD3FB7"/>
    <w:rsid w:val="00DF5F59"/>
    <w:rsid w:val="00E218E1"/>
    <w:rsid w:val="00E22440"/>
    <w:rsid w:val="00E36BC6"/>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A2E8D"/>
    <w:rsid w:val="00FA50E8"/>
    <w:rsid w:val="00FC1BF4"/>
    <w:rsid w:val="00FC314E"/>
    <w:rsid w:val="00FD4124"/>
    <w:rsid w:val="00FE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37</Pages>
  <Words>11555</Words>
  <Characters>65867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60</cp:revision>
  <dcterms:created xsi:type="dcterms:W3CDTF">2023-05-18T23:36:00Z</dcterms:created>
  <dcterms:modified xsi:type="dcterms:W3CDTF">2023-05-27T17:18:00Z</dcterms:modified>
</cp:coreProperties>
</file>