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3725F" w:rsidR="006A33D8" w:rsidP="00F3725F" w:rsidRDefault="006A33D8" w14:paraId="2058E6F8" w14:textId="77777777">
      <w:pPr>
        <w:rPr>
          <w:rFonts w:ascii="Calibri" w:hAnsi="Calibri" w:eastAsia="Times New Roman" w:cs="Calibri"/>
        </w:rPr>
      </w:pPr>
    </w:p>
    <w:p w:rsidRPr="00F3725F" w:rsidR="006A33D8" w:rsidP="006A33D8" w:rsidRDefault="006A33D8" w14:paraId="0DA1875F" w14:textId="77777777">
      <w:pPr>
        <w:rPr>
          <w:rFonts w:ascii="Calibri" w:hAnsi="Calibri" w:cs="Calibri"/>
        </w:rPr>
      </w:pPr>
    </w:p>
    <w:p w:rsidRPr="00F3725F" w:rsidR="006A33D8" w:rsidP="006A33D8" w:rsidRDefault="006A33D8" w14:paraId="08D301BC" w14:textId="77777777">
      <w:pPr>
        <w:rPr>
          <w:rFonts w:ascii="Calibri" w:hAnsi="Calibri" w:cs="Calibri"/>
        </w:rPr>
      </w:pPr>
    </w:p>
    <w:p w:rsidRPr="00F3725F" w:rsidR="006A33D8" w:rsidP="006A33D8" w:rsidRDefault="00601617" w14:paraId="21F641F2" w14:textId="11C9C9C2">
      <w:pPr>
        <w:jc w:val="center"/>
        <w:rPr>
          <w:rFonts w:ascii="Calibri" w:hAnsi="Calibri" w:cs="Calibri"/>
          <w:b/>
          <w:smallCaps/>
          <w:sz w:val="36"/>
          <w:szCs w:val="36"/>
        </w:rPr>
      </w:pPr>
      <w:r w:rsidRPr="00F3725F">
        <w:rPr>
          <w:rFonts w:ascii="Calibri" w:hAnsi="Calibri" w:cs="Calibri"/>
          <w:b/>
          <w:smallCaps/>
          <w:sz w:val="36"/>
          <w:szCs w:val="36"/>
        </w:rPr>
        <w:t>Procurement</w:t>
      </w:r>
      <w:r w:rsidRPr="00F3725F" w:rsidR="006A33D8">
        <w:rPr>
          <w:rFonts w:ascii="Calibri" w:hAnsi="Calibri" w:cs="Calibri"/>
          <w:b/>
          <w:smallCaps/>
          <w:sz w:val="36"/>
          <w:szCs w:val="36"/>
        </w:rPr>
        <w:t xml:space="preserve"> Management Plan</w:t>
      </w:r>
    </w:p>
    <w:p w:rsidRPr="00F3725F" w:rsidR="006A33D8" w:rsidP="006A33D8" w:rsidRDefault="0016577E" w14:paraId="7F4CA0AD" w14:textId="50B87C10">
      <w:pPr>
        <w:jc w:val="center"/>
        <w:rPr>
          <w:rFonts w:ascii="Calibri" w:hAnsi="Calibri" w:cs="Calibri"/>
          <w:b/>
          <w:smallCaps/>
          <w:sz w:val="28"/>
          <w:szCs w:val="28"/>
        </w:rPr>
      </w:pPr>
      <w:r w:rsidRPr="00F3725F">
        <w:rPr>
          <w:rFonts w:ascii="Calibri" w:hAnsi="Calibri" w:cs="Calibri"/>
          <w:b/>
          <w:smallCaps/>
          <w:sz w:val="28"/>
          <w:szCs w:val="28"/>
        </w:rPr>
        <w:t xml:space="preserve">Madonna’s </w:t>
      </w:r>
      <w:r w:rsidRPr="00F3725F" w:rsidR="00C226C3">
        <w:rPr>
          <w:rFonts w:ascii="Calibri" w:hAnsi="Calibri" w:cs="Calibri"/>
          <w:b/>
          <w:smallCaps/>
          <w:sz w:val="28"/>
          <w:szCs w:val="28"/>
        </w:rPr>
        <w:t>W</w:t>
      </w:r>
      <w:r w:rsidRPr="00F3725F">
        <w:rPr>
          <w:rFonts w:ascii="Calibri" w:hAnsi="Calibri" w:cs="Calibri"/>
          <w:b/>
          <w:smallCaps/>
          <w:sz w:val="28"/>
          <w:szCs w:val="28"/>
        </w:rPr>
        <w:t xml:space="preserve">eb: </w:t>
      </w:r>
      <w:r w:rsidRPr="00F3725F" w:rsidR="001B1C88">
        <w:rPr>
          <w:rFonts w:ascii="Calibri" w:hAnsi="Calibri" w:cs="Calibri"/>
          <w:b/>
          <w:smallCaps/>
          <w:sz w:val="28"/>
          <w:szCs w:val="28"/>
        </w:rPr>
        <w:t xml:space="preserve">A reservation website for </w:t>
      </w:r>
      <w:r w:rsidRPr="00F3725F" w:rsidR="003319BB">
        <w:rPr>
          <w:rFonts w:ascii="Calibri" w:hAnsi="Calibri" w:cs="Calibri"/>
          <w:b/>
          <w:smallCaps/>
          <w:sz w:val="28"/>
          <w:szCs w:val="28"/>
        </w:rPr>
        <w:t xml:space="preserve">Madonna’s </w:t>
      </w:r>
      <w:r w:rsidRPr="00F3725F" w:rsidR="00EF031A">
        <w:rPr>
          <w:rFonts w:ascii="Calibri" w:hAnsi="Calibri" w:cs="Calibri"/>
          <w:b/>
          <w:smallCaps/>
          <w:sz w:val="28"/>
          <w:szCs w:val="28"/>
        </w:rPr>
        <w:t xml:space="preserve">Garden Resort and Events place </w:t>
      </w:r>
    </w:p>
    <w:p w:rsidRPr="00F3725F" w:rsidR="006A33D8" w:rsidP="006A33D8" w:rsidRDefault="006A33D8" w14:paraId="39BCFCCB" w14:textId="77777777">
      <w:pPr>
        <w:jc w:val="center"/>
        <w:rPr>
          <w:rFonts w:ascii="Calibri" w:hAnsi="Calibri" w:cs="Calibri"/>
          <w:b/>
          <w:smallCaps/>
          <w:sz w:val="28"/>
          <w:szCs w:val="28"/>
        </w:rPr>
      </w:pPr>
    </w:p>
    <w:p w:rsidRPr="00F3725F" w:rsidR="006A33D8" w:rsidP="006A33D8" w:rsidRDefault="006A33D8" w14:paraId="223AB99C" w14:textId="77777777">
      <w:pPr>
        <w:jc w:val="center"/>
        <w:rPr>
          <w:rFonts w:ascii="Calibri" w:hAnsi="Calibri" w:cs="Calibri"/>
          <w:b/>
          <w:smallCaps/>
          <w:sz w:val="28"/>
          <w:szCs w:val="28"/>
        </w:rPr>
      </w:pPr>
    </w:p>
    <w:p w:rsidRPr="00F3725F" w:rsidR="006A33D8" w:rsidP="006A33D8" w:rsidRDefault="006A33D8" w14:paraId="41EF628C" w14:textId="77777777">
      <w:pPr>
        <w:jc w:val="center"/>
        <w:rPr>
          <w:rFonts w:ascii="Calibri" w:hAnsi="Calibri" w:cs="Calibri"/>
          <w:b/>
          <w:smallCaps/>
          <w:sz w:val="28"/>
          <w:szCs w:val="28"/>
        </w:rPr>
      </w:pPr>
    </w:p>
    <w:p w:rsidRPr="00F3725F" w:rsidR="006A33D8" w:rsidP="006A33D8" w:rsidRDefault="006A33D8" w14:paraId="17A47CA3" w14:textId="77777777">
      <w:pPr>
        <w:jc w:val="center"/>
        <w:rPr>
          <w:rFonts w:ascii="Calibri" w:hAnsi="Calibri" w:cs="Calibri"/>
          <w:b/>
          <w:smallCaps/>
          <w:sz w:val="28"/>
          <w:szCs w:val="28"/>
        </w:rPr>
      </w:pPr>
    </w:p>
    <w:p w:rsidRPr="00F3725F" w:rsidR="00065458" w:rsidP="006A33D8" w:rsidRDefault="00065458" w14:paraId="3A9B6696" w14:textId="77777777">
      <w:pPr>
        <w:jc w:val="center"/>
        <w:rPr>
          <w:rFonts w:ascii="Calibri" w:hAnsi="Calibri" w:cs="Calibri"/>
          <w:b/>
          <w:smallCaps/>
          <w:sz w:val="28"/>
          <w:szCs w:val="28"/>
        </w:rPr>
      </w:pPr>
    </w:p>
    <w:p w:rsidRPr="00F3725F" w:rsidR="00065458" w:rsidP="006A33D8" w:rsidRDefault="00065458" w14:paraId="0DE066BE" w14:textId="77777777">
      <w:pPr>
        <w:jc w:val="center"/>
        <w:rPr>
          <w:rFonts w:ascii="Calibri" w:hAnsi="Calibri" w:cs="Calibri"/>
          <w:b/>
          <w:smallCaps/>
          <w:sz w:val="28"/>
          <w:szCs w:val="28"/>
        </w:rPr>
      </w:pPr>
    </w:p>
    <w:p w:rsidRPr="00F3725F" w:rsidR="00065458" w:rsidP="006A33D8" w:rsidRDefault="00065458" w14:paraId="42E3F219" w14:textId="77777777">
      <w:pPr>
        <w:jc w:val="center"/>
        <w:rPr>
          <w:rFonts w:ascii="Calibri" w:hAnsi="Calibri" w:cs="Calibri"/>
          <w:b/>
          <w:smallCaps/>
          <w:sz w:val="28"/>
          <w:szCs w:val="28"/>
        </w:rPr>
      </w:pPr>
    </w:p>
    <w:p w:rsidRPr="00F3725F" w:rsidR="00065458" w:rsidP="006A33D8" w:rsidRDefault="00065458" w14:paraId="456FD221" w14:textId="77777777">
      <w:pPr>
        <w:jc w:val="center"/>
        <w:rPr>
          <w:rFonts w:ascii="Calibri" w:hAnsi="Calibri" w:cs="Calibri"/>
          <w:b/>
          <w:smallCaps/>
          <w:sz w:val="28"/>
          <w:szCs w:val="28"/>
        </w:rPr>
      </w:pPr>
    </w:p>
    <w:p w:rsidRPr="00F3725F" w:rsidR="00065458" w:rsidP="006A33D8" w:rsidRDefault="00065458" w14:paraId="539B8EB5" w14:textId="77777777">
      <w:pPr>
        <w:jc w:val="center"/>
        <w:rPr>
          <w:rFonts w:ascii="Calibri" w:hAnsi="Calibri" w:cs="Calibri"/>
          <w:b/>
          <w:smallCaps/>
          <w:sz w:val="28"/>
          <w:szCs w:val="28"/>
        </w:rPr>
      </w:pPr>
    </w:p>
    <w:p w:rsidRPr="00F3725F" w:rsidR="00065458" w:rsidP="006A33D8" w:rsidRDefault="00065458" w14:paraId="573884A6" w14:textId="77777777">
      <w:pPr>
        <w:jc w:val="center"/>
        <w:rPr>
          <w:rFonts w:ascii="Calibri" w:hAnsi="Calibri" w:cs="Calibri"/>
          <w:b/>
          <w:smallCaps/>
          <w:sz w:val="28"/>
          <w:szCs w:val="28"/>
        </w:rPr>
      </w:pPr>
    </w:p>
    <w:p w:rsidRPr="00F3725F" w:rsidR="00065458" w:rsidP="00065458" w:rsidRDefault="00065458" w14:paraId="2FA6C1FF" w14:textId="77777777">
      <w:pPr>
        <w:jc w:val="center"/>
        <w:rPr>
          <w:rFonts w:ascii="Calibri" w:hAnsi="Calibri" w:cs="Calibri"/>
          <w:b/>
          <w:smallCaps/>
          <w:color w:val="000000"/>
          <w:sz w:val="28"/>
          <w:szCs w:val="28"/>
        </w:rPr>
      </w:pPr>
      <w:r w:rsidRPr="00F3725F">
        <w:rPr>
          <w:rFonts w:ascii="Calibri" w:hAnsi="Calibri" w:cs="Calibri"/>
          <w:b/>
          <w:smallCaps/>
          <w:color w:val="000000"/>
          <w:sz w:val="28"/>
          <w:szCs w:val="28"/>
        </w:rPr>
        <w:t>madonna’s garden resort and events place</w:t>
      </w:r>
    </w:p>
    <w:p w:rsidRPr="00F3725F" w:rsidR="00065458" w:rsidP="00065458" w:rsidRDefault="00065458" w14:paraId="2B6D1247" w14:textId="77777777">
      <w:pPr>
        <w:jc w:val="center"/>
        <w:rPr>
          <w:rFonts w:ascii="Calibri" w:hAnsi="Calibri" w:cs="Calibri"/>
          <w:b/>
          <w:smallCaps/>
          <w:color w:val="000000"/>
          <w:sz w:val="28"/>
          <w:szCs w:val="28"/>
        </w:rPr>
      </w:pPr>
      <w:r w:rsidRPr="00F3725F">
        <w:rPr>
          <w:rFonts w:ascii="Calibri" w:hAnsi="Calibri" w:cs="Calibri"/>
          <w:b/>
          <w:smallCaps/>
          <w:color w:val="000000"/>
          <w:sz w:val="28"/>
          <w:szCs w:val="28"/>
        </w:rPr>
        <w:t>gutierez st. poblacion malvar phillipines</w:t>
      </w:r>
    </w:p>
    <w:p w:rsidRPr="00F3725F" w:rsidR="00065458" w:rsidP="00065458" w:rsidRDefault="00065458" w14:paraId="126301F1" w14:textId="77777777">
      <w:pPr>
        <w:jc w:val="center"/>
        <w:rPr>
          <w:rFonts w:ascii="Calibri" w:hAnsi="Calibri" w:cs="Calibri"/>
          <w:b/>
          <w:smallCaps/>
          <w:color w:val="000000"/>
          <w:sz w:val="28"/>
          <w:szCs w:val="28"/>
        </w:rPr>
      </w:pPr>
      <w:r w:rsidRPr="00F3725F">
        <w:rPr>
          <w:rFonts w:ascii="Calibri" w:hAnsi="Calibri" w:cs="Calibri"/>
          <w:b/>
          <w:smallCaps/>
          <w:color w:val="000000"/>
          <w:sz w:val="28"/>
          <w:szCs w:val="28"/>
        </w:rPr>
        <w:t>4233</w:t>
      </w:r>
    </w:p>
    <w:p w:rsidRPr="00F3725F" w:rsidR="006A33D8" w:rsidP="006A33D8" w:rsidRDefault="006A33D8" w14:paraId="5ED92E78" w14:textId="77777777">
      <w:pPr>
        <w:jc w:val="center"/>
        <w:rPr>
          <w:rFonts w:ascii="Calibri" w:hAnsi="Calibri" w:cs="Calibri"/>
          <w:b/>
          <w:smallCaps/>
          <w:sz w:val="28"/>
          <w:szCs w:val="28"/>
        </w:rPr>
      </w:pPr>
    </w:p>
    <w:p w:rsidRPr="00F3725F" w:rsidR="006A33D8" w:rsidP="006A33D8" w:rsidRDefault="006A33D8" w14:paraId="4CD88CC8" w14:textId="77777777">
      <w:pPr>
        <w:jc w:val="center"/>
        <w:rPr>
          <w:rFonts w:ascii="Calibri" w:hAnsi="Calibri" w:cs="Calibri"/>
          <w:b/>
          <w:smallCaps/>
          <w:sz w:val="28"/>
          <w:szCs w:val="28"/>
        </w:rPr>
      </w:pPr>
    </w:p>
    <w:p w:rsidRPr="00F3725F" w:rsidR="006A33D8" w:rsidP="006A33D8" w:rsidRDefault="006A33D8" w14:paraId="2A9DB0AB" w14:textId="77777777">
      <w:pPr>
        <w:jc w:val="center"/>
        <w:rPr>
          <w:rFonts w:ascii="Calibri" w:hAnsi="Calibri" w:cs="Calibri"/>
          <w:b/>
          <w:smallCaps/>
          <w:sz w:val="28"/>
          <w:szCs w:val="28"/>
        </w:rPr>
      </w:pPr>
    </w:p>
    <w:p w:rsidRPr="00F3725F" w:rsidR="006A33D8" w:rsidP="00065458" w:rsidRDefault="00065458" w14:paraId="01E6F21D" w14:textId="01B2F596">
      <w:pPr>
        <w:jc w:val="center"/>
        <w:rPr>
          <w:rFonts w:ascii="Calibri" w:hAnsi="Calibri" w:cs="Calibri"/>
          <w:b/>
          <w:smallCaps/>
          <w:sz w:val="28"/>
          <w:szCs w:val="28"/>
        </w:rPr>
      </w:pPr>
      <w:r w:rsidRPr="00F3725F">
        <w:rPr>
          <w:rFonts w:ascii="Calibri" w:hAnsi="Calibri" w:cs="Calibri"/>
          <w:b/>
          <w:smallCaps/>
          <w:sz w:val="28"/>
          <w:szCs w:val="28"/>
        </w:rPr>
        <w:t>June 1, 2023</w:t>
      </w:r>
    </w:p>
    <w:p w:rsidRPr="00F3725F" w:rsidR="00065458" w:rsidP="00065458" w:rsidRDefault="00065458" w14:paraId="73EBFEAE" w14:textId="77777777">
      <w:pPr>
        <w:jc w:val="center"/>
        <w:rPr>
          <w:rFonts w:ascii="Calibri" w:hAnsi="Calibri" w:cs="Calibri"/>
          <w:b/>
          <w:smallCaps/>
          <w:sz w:val="28"/>
          <w:szCs w:val="28"/>
        </w:rPr>
      </w:pPr>
    </w:p>
    <w:p w:rsidRPr="00F3725F" w:rsidR="00065458" w:rsidP="00065458" w:rsidRDefault="00065458" w14:paraId="02FFEB24" w14:textId="77777777">
      <w:pPr>
        <w:jc w:val="center"/>
        <w:rPr>
          <w:rFonts w:ascii="Calibri" w:hAnsi="Calibri" w:cs="Calibri"/>
          <w:b/>
          <w:smallCaps/>
          <w:sz w:val="28"/>
          <w:szCs w:val="28"/>
        </w:rPr>
      </w:pPr>
    </w:p>
    <w:p w:rsidRPr="00F3725F" w:rsidR="00065458" w:rsidP="00065458" w:rsidRDefault="00065458" w14:paraId="42821F70" w14:textId="77777777">
      <w:pPr>
        <w:jc w:val="center"/>
        <w:rPr>
          <w:rFonts w:ascii="Calibri" w:hAnsi="Calibri" w:cs="Calibri"/>
          <w:b/>
          <w:smallCaps/>
          <w:sz w:val="28"/>
          <w:szCs w:val="28"/>
        </w:rPr>
      </w:pPr>
    </w:p>
    <w:p w:rsidRPr="00F3725F" w:rsidR="00065458" w:rsidP="00065458" w:rsidRDefault="00065458" w14:paraId="46AD6A51" w14:textId="77777777">
      <w:pPr>
        <w:jc w:val="center"/>
        <w:rPr>
          <w:rFonts w:ascii="Calibri" w:hAnsi="Calibri" w:cs="Calibri"/>
          <w:b/>
          <w:smallCaps/>
          <w:sz w:val="28"/>
          <w:szCs w:val="28"/>
        </w:rPr>
      </w:pPr>
    </w:p>
    <w:p w:rsidRPr="00F3725F" w:rsidR="00065458" w:rsidP="00065458" w:rsidRDefault="00065458" w14:paraId="436B2DA7" w14:textId="77777777">
      <w:pPr>
        <w:jc w:val="center"/>
        <w:rPr>
          <w:rFonts w:ascii="Calibri" w:hAnsi="Calibri" w:cs="Calibri"/>
          <w:b/>
          <w:smallCaps/>
          <w:sz w:val="28"/>
          <w:szCs w:val="28"/>
        </w:rPr>
      </w:pPr>
    </w:p>
    <w:p w:rsidRPr="00F3725F" w:rsidR="00065458" w:rsidP="00065458" w:rsidRDefault="00065458" w14:paraId="38B8CAF4" w14:textId="77777777">
      <w:pPr>
        <w:jc w:val="center"/>
        <w:rPr>
          <w:rFonts w:ascii="Calibri" w:hAnsi="Calibri" w:cs="Calibri"/>
          <w:b/>
          <w:smallCaps/>
          <w:sz w:val="28"/>
          <w:szCs w:val="28"/>
        </w:rPr>
      </w:pPr>
    </w:p>
    <w:p w:rsidR="00065458" w:rsidP="00065458" w:rsidRDefault="00065458" w14:paraId="7B3313F2" w14:textId="77777777">
      <w:pPr>
        <w:jc w:val="center"/>
        <w:rPr>
          <w:rFonts w:ascii="Calibri" w:hAnsi="Calibri" w:cs="Calibri"/>
          <w:b/>
          <w:smallCaps/>
          <w:sz w:val="28"/>
          <w:szCs w:val="28"/>
        </w:rPr>
      </w:pPr>
    </w:p>
    <w:p w:rsidRPr="00F3725F" w:rsidR="00F3725F" w:rsidP="00065458" w:rsidRDefault="00F3725F" w14:paraId="23484D0C" w14:textId="77777777">
      <w:pPr>
        <w:jc w:val="center"/>
        <w:rPr>
          <w:rFonts w:ascii="Calibri" w:hAnsi="Calibri" w:cs="Calibri"/>
          <w:b/>
          <w:smallCaps/>
          <w:sz w:val="28"/>
          <w:szCs w:val="28"/>
        </w:rPr>
      </w:pPr>
    </w:p>
    <w:p w:rsidRPr="00F3725F" w:rsidR="00065458" w:rsidP="00065458" w:rsidRDefault="00065458" w14:paraId="682A5B56" w14:textId="77777777">
      <w:pPr>
        <w:jc w:val="center"/>
        <w:rPr>
          <w:rFonts w:ascii="Calibri" w:hAnsi="Calibri" w:cs="Calibri"/>
          <w:b/>
          <w:smallCaps/>
          <w:sz w:val="28"/>
          <w:szCs w:val="28"/>
        </w:rPr>
      </w:pPr>
    </w:p>
    <w:p w:rsidRPr="00F3725F" w:rsidR="00065458" w:rsidP="00065458" w:rsidRDefault="00065458" w14:paraId="3D4EE09B" w14:textId="77777777">
      <w:pPr>
        <w:jc w:val="center"/>
        <w:rPr>
          <w:rFonts w:ascii="Calibri" w:hAnsi="Calibri" w:cs="Calibri"/>
          <w:b/>
          <w:smallCaps/>
          <w:sz w:val="28"/>
          <w:szCs w:val="28"/>
        </w:rPr>
      </w:pPr>
    </w:p>
    <w:p w:rsidRPr="00F3725F" w:rsidR="00065458" w:rsidP="00065458" w:rsidRDefault="00065458" w14:paraId="4FC16F7E" w14:textId="77777777">
      <w:pPr>
        <w:jc w:val="center"/>
        <w:rPr>
          <w:rFonts w:ascii="Calibri" w:hAnsi="Calibri" w:cs="Calibri"/>
          <w:b/>
          <w:smallCaps/>
          <w:sz w:val="28"/>
          <w:szCs w:val="28"/>
        </w:rPr>
      </w:pPr>
    </w:p>
    <w:p w:rsidRPr="00F3725F" w:rsidR="006A33D8" w:rsidP="006A33D8" w:rsidRDefault="006A33D8" w14:paraId="13E302D4" w14:textId="77777777">
      <w:pPr>
        <w:rPr>
          <w:rFonts w:ascii="Calibri" w:hAnsi="Calibri" w:cs="Calibri"/>
          <w:b/>
          <w:smallCaps/>
          <w:sz w:val="28"/>
          <w:szCs w:val="28"/>
        </w:rPr>
      </w:pPr>
      <w:r w:rsidRPr="00F3725F">
        <w:rPr>
          <w:rFonts w:ascii="Calibri" w:hAnsi="Calibri" w:cs="Calibri"/>
          <w:b/>
          <w:smallCaps/>
          <w:sz w:val="28"/>
          <w:szCs w:val="28"/>
        </w:rPr>
        <w:t>Table of Contents</w:t>
      </w:r>
    </w:p>
    <w:p w:rsidRPr="00F3725F" w:rsidR="002066BB" w:rsidRDefault="00AB083B" w14:paraId="499A62AE" w14:textId="75158DAB">
      <w:pPr>
        <w:pStyle w:val="TOC1"/>
        <w:tabs>
          <w:tab w:val="right" w:leader="dot" w:pos="9350"/>
        </w:tabs>
        <w:rPr>
          <w:rFonts w:ascii="Calibri" w:hAnsi="Calibri" w:cs="Calibri" w:eastAsiaTheme="minorEastAsia"/>
          <w:noProof/>
          <w:sz w:val="22"/>
          <w:szCs w:val="22"/>
          <w:lang w:val="en-PH" w:eastAsia="en-PH"/>
        </w:rPr>
      </w:pPr>
      <w:r w:rsidRPr="00F3725F">
        <w:rPr>
          <w:rFonts w:ascii="Calibri" w:hAnsi="Calibri" w:cs="Calibri"/>
        </w:rPr>
        <w:fldChar w:fldCharType="begin"/>
      </w:r>
      <w:r w:rsidRPr="00F3725F">
        <w:rPr>
          <w:rFonts w:ascii="Calibri" w:hAnsi="Calibri" w:cs="Calibri"/>
        </w:rPr>
        <w:instrText xml:space="preserve"> TOC \o "1-3" \h \z \u </w:instrText>
      </w:r>
      <w:r w:rsidRPr="00F3725F">
        <w:rPr>
          <w:rFonts w:ascii="Calibri" w:hAnsi="Calibri" w:cs="Calibri"/>
        </w:rPr>
        <w:fldChar w:fldCharType="separate"/>
      </w:r>
      <w:hyperlink w:history="1" w:anchor="_Toc105232241">
        <w:r w:rsidRPr="00F3725F" w:rsidR="002066BB">
          <w:rPr>
            <w:rStyle w:val="Hyperlink"/>
            <w:rFonts w:ascii="Calibri" w:hAnsi="Calibri" w:cs="Calibri"/>
            <w:smallCaps/>
            <w:noProof/>
          </w:rPr>
          <w:t>Introduction</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_Toc105232241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3</w:t>
        </w:r>
        <w:r w:rsidRPr="00F3725F" w:rsidR="002066BB">
          <w:rPr>
            <w:rFonts w:ascii="Calibri" w:hAnsi="Calibri" w:cs="Calibri"/>
            <w:noProof/>
            <w:webHidden/>
          </w:rPr>
          <w:fldChar w:fldCharType="end"/>
        </w:r>
      </w:hyperlink>
    </w:p>
    <w:p w:rsidRPr="00F3725F" w:rsidR="002066BB" w:rsidRDefault="00470EF6" w14:paraId="42C888B3" w14:textId="72A8F9C5">
      <w:pPr>
        <w:pStyle w:val="TOC1"/>
        <w:tabs>
          <w:tab w:val="right" w:leader="dot" w:pos="9350"/>
        </w:tabs>
        <w:rPr>
          <w:rFonts w:ascii="Calibri" w:hAnsi="Calibri" w:cs="Calibri" w:eastAsiaTheme="minorEastAsia"/>
          <w:noProof/>
          <w:sz w:val="22"/>
          <w:szCs w:val="22"/>
          <w:lang w:val="en-PH" w:eastAsia="en-PH"/>
        </w:rPr>
      </w:pPr>
      <w:hyperlink w:history="1" w:anchor="_Toc105232242">
        <w:r w:rsidRPr="00F3725F" w:rsidR="002066BB">
          <w:rPr>
            <w:rStyle w:val="Hyperlink"/>
            <w:rFonts w:ascii="Calibri" w:hAnsi="Calibri" w:cs="Calibri"/>
            <w:smallCaps/>
            <w:noProof/>
          </w:rPr>
          <w:t>Procurement Risks</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_Toc105232242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3</w:t>
        </w:r>
        <w:r w:rsidRPr="00F3725F" w:rsidR="002066BB">
          <w:rPr>
            <w:rFonts w:ascii="Calibri" w:hAnsi="Calibri" w:cs="Calibri"/>
            <w:noProof/>
            <w:webHidden/>
          </w:rPr>
          <w:fldChar w:fldCharType="end"/>
        </w:r>
      </w:hyperlink>
    </w:p>
    <w:p w:rsidRPr="00F3725F" w:rsidR="002066BB" w:rsidRDefault="00470EF6" w14:paraId="22310C8D" w14:textId="4039E0CB">
      <w:pPr>
        <w:pStyle w:val="TOC1"/>
        <w:tabs>
          <w:tab w:val="right" w:leader="dot" w:pos="9350"/>
        </w:tabs>
        <w:rPr>
          <w:rFonts w:ascii="Calibri" w:hAnsi="Calibri" w:cs="Calibri" w:eastAsiaTheme="minorEastAsia"/>
          <w:noProof/>
          <w:sz w:val="22"/>
          <w:szCs w:val="22"/>
          <w:lang w:val="en-PH" w:eastAsia="en-PH"/>
        </w:rPr>
      </w:pPr>
      <w:hyperlink w:history="1" w:anchor="_Toc105232243">
        <w:r w:rsidRPr="00F3725F" w:rsidR="002066BB">
          <w:rPr>
            <w:rStyle w:val="Hyperlink"/>
            <w:rFonts w:ascii="Calibri" w:hAnsi="Calibri" w:cs="Calibri"/>
            <w:smallCaps/>
            <w:noProof/>
          </w:rPr>
          <w:t>Procurement Risk Management</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_Toc105232243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3</w:t>
        </w:r>
        <w:r w:rsidRPr="00F3725F" w:rsidR="002066BB">
          <w:rPr>
            <w:rFonts w:ascii="Calibri" w:hAnsi="Calibri" w:cs="Calibri"/>
            <w:noProof/>
            <w:webHidden/>
          </w:rPr>
          <w:fldChar w:fldCharType="end"/>
        </w:r>
      </w:hyperlink>
    </w:p>
    <w:p w:rsidRPr="00F3725F" w:rsidR="002066BB" w:rsidRDefault="00470EF6" w14:paraId="4EBB48AD" w14:textId="124FF910">
      <w:pPr>
        <w:pStyle w:val="TOC1"/>
        <w:tabs>
          <w:tab w:val="right" w:leader="dot" w:pos="9350"/>
        </w:tabs>
        <w:rPr>
          <w:rFonts w:ascii="Calibri" w:hAnsi="Calibri" w:cs="Calibri" w:eastAsiaTheme="minorEastAsia"/>
          <w:noProof/>
          <w:sz w:val="22"/>
          <w:szCs w:val="22"/>
          <w:lang w:val="en-PH" w:eastAsia="en-PH"/>
        </w:rPr>
      </w:pPr>
      <w:hyperlink w:history="1" w:anchor="_Toc105232244">
        <w:r w:rsidRPr="00F3725F" w:rsidR="002066BB">
          <w:rPr>
            <w:rStyle w:val="Hyperlink"/>
            <w:rFonts w:ascii="Calibri" w:hAnsi="Calibri" w:cs="Calibri"/>
            <w:smallCaps/>
            <w:noProof/>
          </w:rPr>
          <w:t>Cost Determination</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_Toc105232244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4</w:t>
        </w:r>
        <w:r w:rsidRPr="00F3725F" w:rsidR="002066BB">
          <w:rPr>
            <w:rFonts w:ascii="Calibri" w:hAnsi="Calibri" w:cs="Calibri"/>
            <w:noProof/>
            <w:webHidden/>
          </w:rPr>
          <w:fldChar w:fldCharType="end"/>
        </w:r>
      </w:hyperlink>
    </w:p>
    <w:p w:rsidRPr="00F3725F" w:rsidR="002066BB" w:rsidRDefault="00470EF6" w14:paraId="01DFEB52" w14:textId="00BB1E77">
      <w:pPr>
        <w:pStyle w:val="TOC1"/>
        <w:tabs>
          <w:tab w:val="right" w:leader="dot" w:pos="9350"/>
        </w:tabs>
        <w:rPr>
          <w:rFonts w:ascii="Calibri" w:hAnsi="Calibri" w:cs="Calibri" w:eastAsiaTheme="minorEastAsia"/>
          <w:noProof/>
          <w:sz w:val="22"/>
          <w:szCs w:val="22"/>
          <w:lang w:val="en-PH" w:eastAsia="en-PH"/>
        </w:rPr>
      </w:pPr>
      <w:hyperlink w:history="1" w:anchor="_Toc105232245">
        <w:r w:rsidRPr="00F3725F" w:rsidR="002066BB">
          <w:rPr>
            <w:rStyle w:val="Hyperlink"/>
            <w:rFonts w:ascii="Calibri" w:hAnsi="Calibri" w:cs="Calibri"/>
            <w:smallCaps/>
            <w:noProof/>
          </w:rPr>
          <w:t>Procurement Constraints</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_Toc105232245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4</w:t>
        </w:r>
        <w:r w:rsidRPr="00F3725F" w:rsidR="002066BB">
          <w:rPr>
            <w:rFonts w:ascii="Calibri" w:hAnsi="Calibri" w:cs="Calibri"/>
            <w:noProof/>
            <w:webHidden/>
          </w:rPr>
          <w:fldChar w:fldCharType="end"/>
        </w:r>
      </w:hyperlink>
    </w:p>
    <w:p w:rsidRPr="00F3725F" w:rsidR="002066BB" w:rsidRDefault="00470EF6" w14:paraId="06534D6F" w14:textId="17CBAF7A">
      <w:pPr>
        <w:pStyle w:val="TOC1"/>
        <w:tabs>
          <w:tab w:val="right" w:leader="dot" w:pos="9350"/>
        </w:tabs>
        <w:rPr>
          <w:rFonts w:ascii="Calibri" w:hAnsi="Calibri" w:cs="Calibri" w:eastAsiaTheme="minorEastAsia"/>
          <w:noProof/>
          <w:sz w:val="22"/>
          <w:szCs w:val="22"/>
          <w:lang w:val="en-PH" w:eastAsia="en-PH"/>
        </w:rPr>
      </w:pPr>
      <w:hyperlink w:history="1" w:anchor="_Toc105232246">
        <w:r w:rsidRPr="00F3725F" w:rsidR="002066BB">
          <w:rPr>
            <w:rStyle w:val="Hyperlink"/>
            <w:rFonts w:ascii="Calibri" w:hAnsi="Calibri" w:cs="Calibri"/>
            <w:smallCaps/>
            <w:noProof/>
          </w:rPr>
          <w:t>Contract Approval Process</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_Toc105232246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4</w:t>
        </w:r>
        <w:r w:rsidRPr="00F3725F" w:rsidR="002066BB">
          <w:rPr>
            <w:rFonts w:ascii="Calibri" w:hAnsi="Calibri" w:cs="Calibri"/>
            <w:noProof/>
            <w:webHidden/>
          </w:rPr>
          <w:fldChar w:fldCharType="end"/>
        </w:r>
      </w:hyperlink>
    </w:p>
    <w:p w:rsidRPr="00F3725F" w:rsidR="002066BB" w:rsidRDefault="00470EF6" w14:paraId="44CE47FC" w14:textId="4BACE73E">
      <w:pPr>
        <w:pStyle w:val="TOC1"/>
        <w:tabs>
          <w:tab w:val="right" w:leader="dot" w:pos="9350"/>
        </w:tabs>
        <w:rPr>
          <w:rFonts w:ascii="Calibri" w:hAnsi="Calibri" w:cs="Calibri" w:eastAsiaTheme="minorEastAsia"/>
          <w:noProof/>
          <w:sz w:val="22"/>
          <w:szCs w:val="22"/>
          <w:lang w:val="en-PH" w:eastAsia="en-PH"/>
        </w:rPr>
      </w:pPr>
      <w:hyperlink w:history="1" w:anchor="_Toc105232247">
        <w:r w:rsidRPr="00F3725F" w:rsidR="002066BB">
          <w:rPr>
            <w:rStyle w:val="Hyperlink"/>
            <w:rFonts w:ascii="Calibri" w:hAnsi="Calibri" w:cs="Calibri"/>
            <w:smallCaps/>
            <w:noProof/>
          </w:rPr>
          <w:t>Decision Criteria</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_Toc105232247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4</w:t>
        </w:r>
        <w:r w:rsidRPr="00F3725F" w:rsidR="002066BB">
          <w:rPr>
            <w:rFonts w:ascii="Calibri" w:hAnsi="Calibri" w:cs="Calibri"/>
            <w:noProof/>
            <w:webHidden/>
          </w:rPr>
          <w:fldChar w:fldCharType="end"/>
        </w:r>
      </w:hyperlink>
    </w:p>
    <w:p w:rsidRPr="00F3725F" w:rsidR="002066BB" w:rsidRDefault="00470EF6" w14:paraId="38AC62E8" w14:textId="27701801">
      <w:pPr>
        <w:pStyle w:val="TOC1"/>
        <w:tabs>
          <w:tab w:val="right" w:leader="dot" w:pos="9350"/>
        </w:tabs>
        <w:rPr>
          <w:rFonts w:ascii="Calibri" w:hAnsi="Calibri" w:cs="Calibri" w:eastAsiaTheme="minorEastAsia"/>
          <w:noProof/>
          <w:sz w:val="22"/>
          <w:szCs w:val="22"/>
          <w:lang w:val="en-PH" w:eastAsia="en-PH"/>
        </w:rPr>
      </w:pPr>
      <w:hyperlink w:history="1" w:anchor="_Toc105232248">
        <w:r w:rsidRPr="00F3725F" w:rsidR="002066BB">
          <w:rPr>
            <w:rStyle w:val="Hyperlink"/>
            <w:rFonts w:ascii="Calibri" w:hAnsi="Calibri" w:cs="Calibri"/>
            <w:smallCaps/>
            <w:noProof/>
          </w:rPr>
          <w:t>Performance Metrics for Procurement Activities</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_Toc105232248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5</w:t>
        </w:r>
        <w:r w:rsidRPr="00F3725F" w:rsidR="002066BB">
          <w:rPr>
            <w:rFonts w:ascii="Calibri" w:hAnsi="Calibri" w:cs="Calibri"/>
            <w:noProof/>
            <w:webHidden/>
          </w:rPr>
          <w:fldChar w:fldCharType="end"/>
        </w:r>
      </w:hyperlink>
    </w:p>
    <w:p w:rsidRPr="00F3725F" w:rsidR="002066BB" w:rsidRDefault="00470EF6" w14:paraId="485B3D11" w14:textId="3D43BDD6">
      <w:pPr>
        <w:pStyle w:val="TOC1"/>
        <w:tabs>
          <w:tab w:val="right" w:leader="dot" w:pos="9350"/>
        </w:tabs>
        <w:rPr>
          <w:rFonts w:ascii="Calibri" w:hAnsi="Calibri" w:cs="Calibri" w:eastAsiaTheme="minorEastAsia"/>
          <w:noProof/>
          <w:sz w:val="22"/>
          <w:szCs w:val="22"/>
          <w:lang w:val="en-PH" w:eastAsia="en-PH"/>
        </w:rPr>
      </w:pPr>
      <w:hyperlink w:history="1" w:anchor="_Toc105232249">
        <w:r w:rsidRPr="00F3725F" w:rsidR="002066BB">
          <w:rPr>
            <w:rStyle w:val="Hyperlink"/>
            <w:rFonts w:ascii="Calibri" w:hAnsi="Calibri" w:cs="Calibri"/>
            <w:smallCaps/>
            <w:noProof/>
          </w:rPr>
          <w:t>Sponsor Acceptance</w:t>
        </w:r>
        <w:r w:rsidRPr="00F3725F" w:rsidR="002066BB">
          <w:rPr>
            <w:rFonts w:ascii="Calibri" w:hAnsi="Calibri" w:cs="Calibri"/>
            <w:noProof/>
            <w:webHidden/>
          </w:rPr>
          <w:tab/>
        </w:r>
        <w:r w:rsidRPr="00F3725F" w:rsidR="002066BB">
          <w:rPr>
            <w:rFonts w:ascii="Calibri" w:hAnsi="Calibri" w:cs="Calibri"/>
            <w:noProof/>
            <w:webHidden/>
          </w:rPr>
          <w:fldChar w:fldCharType="begin"/>
        </w:r>
        <w:r w:rsidRPr="00F3725F" w:rsidR="002066BB">
          <w:rPr>
            <w:rFonts w:ascii="Calibri" w:hAnsi="Calibri" w:cs="Calibri"/>
            <w:noProof/>
            <w:webHidden/>
          </w:rPr>
          <w:instrText xml:space="preserve"> PAGEREF _Toc105232249 \h </w:instrText>
        </w:r>
        <w:r w:rsidRPr="00F3725F" w:rsidR="002066BB">
          <w:rPr>
            <w:rFonts w:ascii="Calibri" w:hAnsi="Calibri" w:cs="Calibri"/>
            <w:noProof/>
            <w:webHidden/>
          </w:rPr>
        </w:r>
        <w:r w:rsidRPr="00F3725F" w:rsidR="002066BB">
          <w:rPr>
            <w:rFonts w:ascii="Calibri" w:hAnsi="Calibri" w:cs="Calibri"/>
            <w:noProof/>
            <w:webHidden/>
          </w:rPr>
          <w:fldChar w:fldCharType="separate"/>
        </w:r>
        <w:r w:rsidRPr="00F3725F" w:rsidR="002066BB">
          <w:rPr>
            <w:rFonts w:ascii="Calibri" w:hAnsi="Calibri" w:cs="Calibri"/>
            <w:noProof/>
            <w:webHidden/>
          </w:rPr>
          <w:t>5</w:t>
        </w:r>
        <w:r w:rsidRPr="00F3725F" w:rsidR="002066BB">
          <w:rPr>
            <w:rFonts w:ascii="Calibri" w:hAnsi="Calibri" w:cs="Calibri"/>
            <w:noProof/>
            <w:webHidden/>
          </w:rPr>
          <w:fldChar w:fldCharType="end"/>
        </w:r>
      </w:hyperlink>
    </w:p>
    <w:p w:rsidRPr="00F3725F" w:rsidR="006A33D8" w:rsidP="00AB083B" w:rsidRDefault="00AB083B" w14:paraId="00974D53" w14:textId="6F428665">
      <w:pPr>
        <w:ind w:left="720"/>
        <w:rPr>
          <w:rFonts w:ascii="Calibri" w:hAnsi="Calibri" w:cs="Calibri"/>
        </w:rPr>
      </w:pPr>
      <w:r w:rsidRPr="00F3725F">
        <w:rPr>
          <w:rFonts w:ascii="Calibri" w:hAnsi="Calibri" w:cs="Calibri"/>
        </w:rPr>
        <w:fldChar w:fldCharType="end"/>
      </w:r>
    </w:p>
    <w:p w:rsidRPr="00F3725F" w:rsidR="006A33D8" w:rsidP="006A33D8" w:rsidRDefault="006A33D8" w14:paraId="477E2CD0" w14:textId="77777777">
      <w:pPr>
        <w:rPr>
          <w:rFonts w:ascii="Calibri" w:hAnsi="Calibri" w:cs="Calibri"/>
        </w:rPr>
      </w:pPr>
    </w:p>
    <w:p w:rsidRPr="00F3725F" w:rsidR="006A33D8" w:rsidP="006A33D8" w:rsidRDefault="006A33D8" w14:paraId="4E8A023A" w14:textId="77777777">
      <w:pPr>
        <w:rPr>
          <w:rFonts w:ascii="Calibri" w:hAnsi="Calibri" w:cs="Calibri"/>
        </w:rPr>
      </w:pPr>
    </w:p>
    <w:p w:rsidRPr="00F3725F" w:rsidR="006A33D8" w:rsidP="006A33D8" w:rsidRDefault="006A33D8" w14:paraId="1F844822" w14:textId="77777777">
      <w:pPr>
        <w:rPr>
          <w:rFonts w:ascii="Calibri" w:hAnsi="Calibri" w:cs="Calibri"/>
        </w:rPr>
      </w:pPr>
    </w:p>
    <w:p w:rsidRPr="00F3725F" w:rsidR="00601617" w:rsidP="00601617" w:rsidRDefault="006A33D8" w14:paraId="5058A9D4" w14:textId="77777777">
      <w:pPr>
        <w:pStyle w:val="Heading1"/>
        <w:jc w:val="left"/>
        <w:rPr>
          <w:rFonts w:ascii="Calibri" w:hAnsi="Calibri" w:cs="Calibri"/>
          <w:smallCaps/>
          <w:sz w:val="28"/>
          <w:szCs w:val="28"/>
        </w:rPr>
      </w:pPr>
      <w:r w:rsidRPr="00F3725F">
        <w:rPr>
          <w:rFonts w:ascii="Calibri" w:hAnsi="Calibri" w:cs="Calibri"/>
          <w:sz w:val="24"/>
        </w:rPr>
        <w:br w:type="page"/>
      </w:r>
      <w:bookmarkStart w:name="_Toc226016639" w:id="0"/>
      <w:bookmarkStart w:name="_Toc105232241" w:id="1"/>
      <w:r w:rsidRPr="00F3725F" w:rsidR="00601617">
        <w:rPr>
          <w:rFonts w:ascii="Calibri" w:hAnsi="Calibri" w:cs="Calibri"/>
          <w:smallCaps/>
          <w:sz w:val="28"/>
          <w:szCs w:val="28"/>
        </w:rPr>
        <w:t>Introduction</w:t>
      </w:r>
      <w:bookmarkEnd w:id="0"/>
      <w:bookmarkEnd w:id="1"/>
    </w:p>
    <w:p w:rsidR="00C27449" w:rsidP="00C27449" w:rsidRDefault="00C27449" w14:paraId="776BCFC8" w14:textId="3CAAAC0E">
      <w:pPr>
        <w:jc w:val="both"/>
      </w:pPr>
      <w:bookmarkStart w:name="_Toc105232242" w:id="2"/>
      <w:r w:rsidRPr="00C27449">
        <w:t>The Procurement Management Plan is very important for successfully finishing the project. It outlines what items need to be purchased and how the purchasing process will be handled, from creating the necessary documents to closing the contracts. The plan's main goal is to make sure that everything needed for the project is bought on time, within the budget, and up to the required quality standards.</w:t>
      </w:r>
    </w:p>
    <w:p w:rsidRPr="00C27449" w:rsidR="00C27449" w:rsidP="00C27449" w:rsidRDefault="00C27449" w14:paraId="68FA7FC2" w14:textId="77777777">
      <w:pPr>
        <w:jc w:val="both"/>
      </w:pPr>
    </w:p>
    <w:p w:rsidRPr="00C27449" w:rsidR="00C27449" w:rsidP="00C27449" w:rsidRDefault="00C27449" w14:paraId="37D0026F" w14:textId="61EFD48B">
      <w:pPr>
        <w:jc w:val="both"/>
      </w:pPr>
      <w:r w:rsidRPr="00C27449">
        <w:t>The plan includes details such as what items will be bought, why they are needed, and when they will be purchased. It also covers the types of contracts that will be used and how any risks associated with purchasing will be dealt with. The plan explains how costs will be determined and suppliers will be evaluated, using standard templates and documents.</w:t>
      </w:r>
    </w:p>
    <w:p w:rsidRPr="00C27449" w:rsidR="00C27449" w:rsidP="00C27449" w:rsidRDefault="00C27449" w14:paraId="335F2493" w14:textId="77777777">
      <w:pPr>
        <w:jc w:val="both"/>
      </w:pPr>
    </w:p>
    <w:p w:rsidRPr="00C27449" w:rsidR="003D10D5" w:rsidP="00C27449" w:rsidRDefault="00C27449" w14:paraId="3E15B875" w14:textId="0F6EF71D">
      <w:pPr>
        <w:jc w:val="both"/>
      </w:pPr>
      <w:r>
        <w:t xml:space="preserve">Overall, the Procurement Management Plan ensures that the project's purchasing needs are met efficiently and effectively, with a focus on quality, cost, and schedule. It provides a clear and simple guide </w:t>
      </w:r>
      <w:r w:rsidR="2CF0351B">
        <w:t>to</w:t>
      </w:r>
      <w:r>
        <w:t xml:space="preserve"> the purchasing process, making sure that everyone involved knows what needs to be done.</w:t>
      </w:r>
    </w:p>
    <w:p w:rsidRPr="00F3725F" w:rsidR="00601617" w:rsidP="00601617" w:rsidRDefault="00601617" w14:paraId="65CCCA89" w14:textId="77777777">
      <w:pPr>
        <w:pStyle w:val="Heading1"/>
        <w:jc w:val="left"/>
        <w:rPr>
          <w:rFonts w:ascii="Calibri" w:hAnsi="Calibri" w:cs="Calibri"/>
          <w:smallCaps/>
          <w:sz w:val="28"/>
          <w:szCs w:val="28"/>
        </w:rPr>
      </w:pPr>
      <w:r w:rsidRPr="00F3725F">
        <w:rPr>
          <w:rFonts w:ascii="Calibri" w:hAnsi="Calibri" w:cs="Calibri"/>
          <w:smallCaps/>
          <w:sz w:val="28"/>
          <w:szCs w:val="28"/>
        </w:rPr>
        <w:t>Procurement Risks</w:t>
      </w:r>
      <w:bookmarkEnd w:id="2"/>
    </w:p>
    <w:p w:rsidRPr="00F3725F" w:rsidR="00E5536E" w:rsidP="00E5536E" w:rsidRDefault="00E5536E" w14:paraId="32A1AF4A" w14:textId="69CA1917">
      <w:pPr>
        <w:ind w:left="720"/>
        <w:jc w:val="both"/>
        <w:rPr>
          <w:rFonts w:ascii="Calibri" w:hAnsi="Calibri" w:cs="Calibri"/>
        </w:rPr>
      </w:pPr>
      <w:bookmarkStart w:name="_Toc105232243" w:id="3"/>
      <w:r w:rsidRPr="6704235C">
        <w:rPr>
          <w:rFonts w:ascii="Calibri" w:hAnsi="Calibri" w:cs="Calibri"/>
        </w:rPr>
        <w:t xml:space="preserve">Procurement is a critical aspect of </w:t>
      </w:r>
      <w:r w:rsidRPr="6704235C" w:rsidR="53AA16C2">
        <w:rPr>
          <w:rFonts w:ascii="Calibri" w:hAnsi="Calibri" w:cs="Calibri"/>
        </w:rPr>
        <w:t>Madonna’s</w:t>
      </w:r>
      <w:r w:rsidRPr="6704235C" w:rsidR="00286FAF">
        <w:rPr>
          <w:rFonts w:ascii="Calibri" w:hAnsi="Calibri" w:cs="Calibri"/>
        </w:rPr>
        <w:t xml:space="preserve"> Web </w:t>
      </w:r>
      <w:r w:rsidRPr="6704235C">
        <w:rPr>
          <w:rFonts w:ascii="Calibri" w:hAnsi="Calibri" w:cs="Calibri"/>
        </w:rPr>
        <w:t xml:space="preserve">project, involving the acquisition services, and equipment from external sources. The procurement process inherently carries risks that can impact the project's success. It is vital to proactively identify and address these risks to minimize their potential negative effects. The </w:t>
      </w:r>
      <w:r w:rsidRPr="6704235C" w:rsidR="00286FAF">
        <w:rPr>
          <w:rFonts w:ascii="Calibri" w:hAnsi="Calibri" w:cs="Calibri"/>
        </w:rPr>
        <w:t xml:space="preserve">Madonna’s Web </w:t>
      </w:r>
      <w:r w:rsidRPr="6704235C">
        <w:rPr>
          <w:rFonts w:ascii="Calibri" w:hAnsi="Calibri" w:cs="Calibri"/>
        </w:rPr>
        <w:t>project encompasses various procurement activities, each with its own set of inherent risks that need to be managed effectively.</w:t>
      </w:r>
    </w:p>
    <w:p w:rsidRPr="00F3725F" w:rsidR="00E5536E" w:rsidP="00E5536E" w:rsidRDefault="00E5536E" w14:paraId="7FCE88F7" w14:textId="77777777">
      <w:pPr>
        <w:jc w:val="both"/>
        <w:rPr>
          <w:rFonts w:ascii="Calibri" w:hAnsi="Calibri" w:cs="Calibri"/>
        </w:rPr>
      </w:pPr>
    </w:p>
    <w:p w:rsidR="00290954" w:rsidP="00E5536E" w:rsidRDefault="00286FAF" w14:paraId="41272EC6" w14:textId="1C6C04A9">
      <w:pPr>
        <w:jc w:val="both"/>
        <w:rPr>
          <w:rFonts w:ascii="Calibri" w:hAnsi="Calibri" w:cs="Calibri"/>
        </w:rPr>
      </w:pPr>
      <w:r w:rsidRPr="00F3725F">
        <w:rPr>
          <w:rFonts w:ascii="Calibri" w:hAnsi="Calibri" w:cs="Calibri"/>
        </w:rPr>
        <w:t xml:space="preserve"> </w:t>
      </w:r>
      <w:r w:rsidRPr="00F3725F">
        <w:rPr>
          <w:rFonts w:ascii="Calibri" w:hAnsi="Calibri" w:cs="Calibri"/>
        </w:rPr>
        <w:tab/>
      </w:r>
      <w:r w:rsidRPr="00F3725F" w:rsidR="00E5536E">
        <w:rPr>
          <w:rFonts w:ascii="Calibri" w:hAnsi="Calibri" w:cs="Calibri"/>
        </w:rPr>
        <w:t xml:space="preserve">The following risk of Procurement activity of </w:t>
      </w:r>
      <w:r w:rsidRPr="00F3725F">
        <w:rPr>
          <w:rFonts w:ascii="Calibri" w:hAnsi="Calibri" w:cs="Calibri"/>
        </w:rPr>
        <w:t xml:space="preserve">Madonna’s Web </w:t>
      </w:r>
      <w:r w:rsidRPr="00F3725F" w:rsidR="00E5536E">
        <w:rPr>
          <w:rFonts w:ascii="Calibri" w:hAnsi="Calibri" w:cs="Calibri"/>
        </w:rPr>
        <w:t>are:</w:t>
      </w:r>
      <w:r w:rsidR="00290954">
        <w:rPr>
          <w:rFonts w:ascii="Calibri" w:hAnsi="Calibri" w:cs="Calibri"/>
        </w:rPr>
        <w:t xml:space="preserve"> </w:t>
      </w:r>
    </w:p>
    <w:p w:rsidRPr="00F3725F" w:rsidR="00290954" w:rsidP="00E5536E" w:rsidRDefault="00290954" w14:paraId="2D377A0D" w14:textId="77777777">
      <w:pPr>
        <w:jc w:val="both"/>
        <w:rPr>
          <w:rFonts w:ascii="Calibri" w:hAnsi="Calibri" w:cs="Calibri"/>
        </w:rPr>
      </w:pPr>
    </w:p>
    <w:p w:rsidR="009E6A3B" w:rsidP="009E6A3B" w:rsidRDefault="00E5536E" w14:paraId="741F03D4" w14:textId="77777777">
      <w:pPr>
        <w:pStyle w:val="ListParagraph"/>
        <w:numPr>
          <w:ilvl w:val="0"/>
          <w:numId w:val="13"/>
        </w:numPr>
        <w:jc w:val="both"/>
        <w:rPr>
          <w:sz w:val="24"/>
          <w:szCs w:val="24"/>
        </w:rPr>
      </w:pPr>
      <w:r w:rsidRPr="00F3725F">
        <w:rPr>
          <w:b/>
          <w:bCs/>
          <w:sz w:val="24"/>
          <w:szCs w:val="24"/>
        </w:rPr>
        <w:t>Compliance and Legal Risks:</w:t>
      </w:r>
      <w:r w:rsidRPr="00F3725F">
        <w:rPr>
          <w:sz w:val="24"/>
          <w:szCs w:val="24"/>
        </w:rPr>
        <w:t xml:space="preserve"> The risk of non-compliance with applicable laws, regulations, or contractual obligations during the procurement process</w:t>
      </w:r>
    </w:p>
    <w:p w:rsidR="00290954" w:rsidP="009E6A3B" w:rsidRDefault="007D028B" w14:paraId="697AE7DE" w14:textId="70E66989">
      <w:pPr>
        <w:pStyle w:val="ListParagraph"/>
        <w:numPr>
          <w:ilvl w:val="0"/>
          <w:numId w:val="13"/>
        </w:numPr>
        <w:jc w:val="both"/>
        <w:rPr>
          <w:sz w:val="24"/>
          <w:szCs w:val="24"/>
        </w:rPr>
      </w:pPr>
      <w:r w:rsidRPr="7E8B4606">
        <w:rPr>
          <w:b/>
          <w:bCs/>
          <w:sz w:val="24"/>
          <w:szCs w:val="24"/>
        </w:rPr>
        <w:t xml:space="preserve">System Integration </w:t>
      </w:r>
      <w:r w:rsidRPr="7E8B4606" w:rsidR="009E6A3B">
        <w:rPr>
          <w:b/>
          <w:bCs/>
          <w:sz w:val="24"/>
          <w:szCs w:val="24"/>
        </w:rPr>
        <w:t>Risk</w:t>
      </w:r>
      <w:r w:rsidRPr="7E8B4606" w:rsidR="429A5B8F">
        <w:rPr>
          <w:b/>
          <w:bCs/>
          <w:sz w:val="24"/>
          <w:szCs w:val="24"/>
        </w:rPr>
        <w:t xml:space="preserve">: </w:t>
      </w:r>
      <w:r w:rsidRPr="7E8B4606" w:rsidR="429A5B8F">
        <w:rPr>
          <w:sz w:val="24"/>
          <w:szCs w:val="24"/>
        </w:rPr>
        <w:t>When</w:t>
      </w:r>
      <w:r w:rsidRPr="7E8B4606" w:rsidR="009E6A3B">
        <w:rPr>
          <w:sz w:val="24"/>
          <w:szCs w:val="24"/>
        </w:rPr>
        <w:t xml:space="preserve"> obtaining reservation software or systems, there is a risk of integration challenges with existing systems. These challenges can cause data inconsistencies, operational disruptions, and customer dissatisfaction.</w:t>
      </w:r>
    </w:p>
    <w:p w:rsidR="009E6A3B" w:rsidP="009E6A3B" w:rsidRDefault="00F15285" w14:paraId="307ADFD1" w14:textId="1D0C72C3">
      <w:pPr>
        <w:pStyle w:val="ListParagraph"/>
        <w:numPr>
          <w:ilvl w:val="0"/>
          <w:numId w:val="13"/>
        </w:numPr>
        <w:jc w:val="both"/>
      </w:pPr>
      <w:r>
        <w:rPr>
          <w:b/>
          <w:bCs/>
          <w:sz w:val="24"/>
          <w:szCs w:val="24"/>
        </w:rPr>
        <w:t>Date Secu</w:t>
      </w:r>
      <w:r w:rsidR="006262B4">
        <w:rPr>
          <w:b/>
          <w:bCs/>
          <w:sz w:val="24"/>
          <w:szCs w:val="24"/>
        </w:rPr>
        <w:t>rity and Privacy Risk:</w:t>
      </w:r>
      <w:r w:rsidR="006262B4">
        <w:rPr>
          <w:sz w:val="24"/>
          <w:szCs w:val="24"/>
        </w:rPr>
        <w:t xml:space="preserve"> </w:t>
      </w:r>
      <w:r w:rsidRPr="006262B4" w:rsidR="006262B4">
        <w:t>When procuring services that involve handling customer data, such as personal information or credit card details, there is a risk of data breaches or privacy violations. Inadequate data security measures or non-compliance with privacy regulations can result in damage to reputation and legal repercussions.</w:t>
      </w:r>
    </w:p>
    <w:p w:rsidRPr="000402DA" w:rsidR="000402DA" w:rsidP="000402DA" w:rsidRDefault="00F12890" w14:paraId="2AB8CDD6" w14:textId="414C0CD6">
      <w:pPr>
        <w:pStyle w:val="ListParagraph"/>
        <w:numPr>
          <w:ilvl w:val="0"/>
          <w:numId w:val="13"/>
        </w:numPr>
        <w:jc w:val="both"/>
      </w:pPr>
      <w:r>
        <w:rPr>
          <w:b/>
          <w:bCs/>
          <w:sz w:val="24"/>
          <w:szCs w:val="24"/>
        </w:rPr>
        <w:t>User Experience Risk:</w:t>
      </w:r>
      <w:r>
        <w:t xml:space="preserve"> </w:t>
      </w:r>
      <w:r w:rsidRPr="000402DA" w:rsidR="000402DA">
        <w:rPr>
          <w:lang w:val="en-PH"/>
        </w:rPr>
        <w:t>If the procurement of website design or user interface services is not done properly, it can lead to a bad user experience. This means that the website may be hard to navigate, pages may take a long time to load, or it may lack user-friendly features. As a result, people may not book as much, customers may be unhappy, and negative reviews may arise.</w:t>
      </w:r>
    </w:p>
    <w:p w:rsidRPr="00D220CC" w:rsidR="006262B4" w:rsidP="00D220CC" w:rsidRDefault="006262B4" w14:paraId="54DFF160" w14:textId="77777777"/>
    <w:p w:rsidRPr="00D220CC" w:rsidR="00D67AB8" w:rsidP="00D220CC" w:rsidRDefault="00D220CC" w14:paraId="4D3722BF" w14:textId="0C1DA01A">
      <w:r>
        <w:t xml:space="preserve">By actively identifying and managing procurement risks, </w:t>
      </w:r>
      <w:r w:rsidR="53D026C4">
        <w:t>Madonna's</w:t>
      </w:r>
      <w:r>
        <w:t xml:space="preserve"> Web project can successfully reduce potential hurdles, enhance project outcomes, and ensure seamless execution of procurement activities. Taking a proactive approach allows the project team to anticipate and handle risks in advance, significantly increasing the chances of successful project completion and achieving the desired goals.</w:t>
      </w:r>
    </w:p>
    <w:p w:rsidRPr="00F3725F" w:rsidR="00601617" w:rsidP="001D2192" w:rsidRDefault="00601617" w14:paraId="6551CC98" w14:textId="591614C8">
      <w:pPr>
        <w:rPr>
          <w:rFonts w:ascii="Calibri" w:hAnsi="Calibri" w:cs="Calibri"/>
          <w:b/>
          <w:bCs/>
          <w:color w:val="008000"/>
        </w:rPr>
      </w:pPr>
      <w:r w:rsidRPr="00F3725F">
        <w:rPr>
          <w:rFonts w:ascii="Calibri" w:hAnsi="Calibri" w:cs="Calibri"/>
          <w:b/>
          <w:bCs/>
          <w:smallCaps/>
          <w:sz w:val="28"/>
          <w:szCs w:val="28"/>
        </w:rPr>
        <w:t>Procurement Risk Management</w:t>
      </w:r>
      <w:bookmarkEnd w:id="3"/>
    </w:p>
    <w:p w:rsidR="00DE7597" w:rsidP="00DE7597" w:rsidRDefault="00DE7597" w14:paraId="7876B4FC" w14:textId="10F982B9">
      <w:bookmarkStart w:name="_Toc105232244" w:id="4"/>
      <w:r>
        <w:t xml:space="preserve">Managing procurement risks is a crucial part of </w:t>
      </w:r>
      <w:r w:rsidR="166A2A48">
        <w:t>Madonna's</w:t>
      </w:r>
      <w:r>
        <w:t xml:space="preserve"> Web project to ensure successful procurement outcomes. By effectively addressing these risks, the project team can reduce the chances and impact of potential issues. The following strategies will be implemented to handle procurement risks:</w:t>
      </w:r>
    </w:p>
    <w:p w:rsidRPr="00DE7597" w:rsidR="00DE7597" w:rsidP="00DE7597" w:rsidRDefault="00DE7597" w14:paraId="6289EEBB" w14:textId="77777777"/>
    <w:p w:rsidR="003D10D5" w:rsidP="00DE7597" w:rsidRDefault="00DE7597" w14:paraId="16191857" w14:textId="77777777">
      <w:pPr>
        <w:pStyle w:val="ListParagraph"/>
        <w:numPr>
          <w:ilvl w:val="0"/>
          <w:numId w:val="15"/>
        </w:numPr>
      </w:pPr>
      <w:r w:rsidRPr="003D10D5">
        <w:rPr>
          <w:b/>
          <w:bCs/>
        </w:rPr>
        <w:t>Identifying Risks:</w:t>
      </w:r>
      <w:r w:rsidRPr="00DE7597">
        <w:t xml:space="preserve"> Conduct a thorough assessment to identify potential risks related to procurement activities.</w:t>
      </w:r>
    </w:p>
    <w:p w:rsidR="003D10D5" w:rsidP="00DE7597" w:rsidRDefault="00DE7597" w14:paraId="1C7BC38A" w14:textId="77777777">
      <w:pPr>
        <w:pStyle w:val="ListParagraph"/>
        <w:numPr>
          <w:ilvl w:val="0"/>
          <w:numId w:val="15"/>
        </w:numPr>
      </w:pPr>
      <w:r w:rsidRPr="003D10D5">
        <w:rPr>
          <w:b/>
          <w:bCs/>
        </w:rPr>
        <w:t>Assessing Risks:</w:t>
      </w:r>
      <w:r w:rsidRPr="00DE7597">
        <w:t xml:space="preserve"> Evaluate the identified risks based on their likelihood of occurrence and impact on the project. Prioritize risks based on their importance to allocate resources and attention effectively.</w:t>
      </w:r>
    </w:p>
    <w:p w:rsidR="003D10D5" w:rsidP="00DE7597" w:rsidRDefault="00DE7597" w14:paraId="5FAA8B4F" w14:textId="77777777">
      <w:pPr>
        <w:pStyle w:val="ListParagraph"/>
        <w:numPr>
          <w:ilvl w:val="0"/>
          <w:numId w:val="15"/>
        </w:numPr>
      </w:pPr>
      <w:r w:rsidRPr="003D10D5">
        <w:rPr>
          <w:b/>
          <w:bCs/>
        </w:rPr>
        <w:t>Mitigating Risks</w:t>
      </w:r>
      <w:r w:rsidRPr="00DE7597">
        <w:t>: Develop and implement strategies to reduce the probability or impact of identified risks.</w:t>
      </w:r>
    </w:p>
    <w:p w:rsidR="00A121CA" w:rsidP="00DE7597" w:rsidRDefault="00DE7597" w14:paraId="543923E3" w14:textId="77777777">
      <w:pPr>
        <w:pStyle w:val="ListParagraph"/>
        <w:numPr>
          <w:ilvl w:val="0"/>
          <w:numId w:val="15"/>
        </w:numPr>
      </w:pPr>
      <w:r w:rsidRPr="003D10D5">
        <w:rPr>
          <w:b/>
          <w:bCs/>
        </w:rPr>
        <w:t>Monitoring Risks:</w:t>
      </w:r>
      <w:r w:rsidRPr="00DE7597">
        <w:t xml:space="preserve"> Continuously monitor and track procurement risks throughout the project's duration. Regularly assess the effectiveness of risk mitigation strategies and update them as needed.</w:t>
      </w:r>
    </w:p>
    <w:p w:rsidRPr="00DE7597" w:rsidR="00DE7597" w:rsidP="00DE7597" w:rsidRDefault="00DE7597" w14:paraId="64490991" w14:textId="1F8F36E1">
      <w:pPr>
        <w:pStyle w:val="ListParagraph"/>
        <w:numPr>
          <w:ilvl w:val="0"/>
          <w:numId w:val="15"/>
        </w:numPr>
      </w:pPr>
      <w:r w:rsidRPr="00A121CA">
        <w:rPr>
          <w:b/>
          <w:bCs/>
        </w:rPr>
        <w:t xml:space="preserve">Contingency Planning: </w:t>
      </w:r>
      <w:r w:rsidRPr="00DE7597">
        <w:t>Create contingency plans to address potential procurement risks that cannot be fully mitigated. These plans should outline specific actions to be taken in case the risks occur, aiming to minimize disruptions to project timelines and goals.</w:t>
      </w:r>
    </w:p>
    <w:p w:rsidR="00A121CA" w:rsidP="00DE7597" w:rsidRDefault="00A121CA" w14:paraId="4057F12B" w14:textId="77777777"/>
    <w:p w:rsidR="00483E1E" w:rsidP="00DE7597" w:rsidRDefault="00DE7597" w14:paraId="6100E3A1" w14:textId="410F154A">
      <w:r>
        <w:t xml:space="preserve">By implementing robust procurement risk management practices, </w:t>
      </w:r>
      <w:r w:rsidR="2B5B3DD9">
        <w:t>Madonna's</w:t>
      </w:r>
      <w:r>
        <w:t xml:space="preserve"> Web project can enhance its ability to overcome challenges, ensure timely procurement of goods and services, and achieve project objectives while minimizing risk exposure.</w:t>
      </w:r>
    </w:p>
    <w:p w:rsidRPr="00DE7597" w:rsidR="00483E1E" w:rsidP="00DE7597" w:rsidRDefault="00483E1E" w14:paraId="55FA2F73" w14:textId="77777777"/>
    <w:p w:rsidRPr="00F3725F" w:rsidR="00601617" w:rsidP="00601617" w:rsidRDefault="00601617" w14:paraId="6D8C8BB6" w14:textId="77777777">
      <w:pPr>
        <w:pStyle w:val="Heading1"/>
        <w:jc w:val="left"/>
        <w:rPr>
          <w:rFonts w:ascii="Calibri" w:hAnsi="Calibri" w:cs="Calibri"/>
          <w:smallCaps/>
          <w:sz w:val="28"/>
          <w:szCs w:val="28"/>
        </w:rPr>
      </w:pPr>
      <w:r w:rsidRPr="00F3725F">
        <w:rPr>
          <w:rFonts w:ascii="Calibri" w:hAnsi="Calibri" w:cs="Calibri"/>
          <w:smallCaps/>
          <w:sz w:val="28"/>
          <w:szCs w:val="28"/>
        </w:rPr>
        <w:t>Cost Determination</w:t>
      </w:r>
      <w:bookmarkEnd w:id="4"/>
    </w:p>
    <w:p w:rsidRPr="003E13EC" w:rsidR="00BC5FE9" w:rsidP="003E13EC" w:rsidRDefault="003E13EC" w14:paraId="269CC795" w14:textId="1F5524FE">
      <w:pPr>
        <w:jc w:val="both"/>
      </w:pPr>
      <w:r w:rsidRPr="003E13EC">
        <w:t>Determining the costs for acquiring a reservation website for a resort requires a structured approach to ensure accurate budgeting. It involves analyzing the resort's needs, researching market prices, evaluating proposals from vendors, and considering additional expenses like content creation and staff training. Negotiating contracts with the chosen vendor helps in discussing pricing and ongoing support. It's important to consider the total cost of ownership, including long-term expenses for hosting and maintenance. Implementing effective cost tracking and control mechanisms ensures that expenses stay within the allocated budget throughout the procurement process.</w:t>
      </w:r>
    </w:p>
    <w:p w:rsidRPr="00F3725F" w:rsidR="00601617" w:rsidP="00601617" w:rsidRDefault="00601617" w14:paraId="0A096486" w14:textId="77777777">
      <w:pPr>
        <w:pStyle w:val="Heading1"/>
        <w:jc w:val="left"/>
        <w:rPr>
          <w:rFonts w:ascii="Calibri" w:hAnsi="Calibri" w:cs="Calibri"/>
          <w:smallCaps/>
          <w:sz w:val="28"/>
          <w:szCs w:val="28"/>
        </w:rPr>
      </w:pPr>
      <w:bookmarkStart w:name="_Toc105232245" w:id="5"/>
      <w:r w:rsidRPr="00F3725F">
        <w:rPr>
          <w:rFonts w:ascii="Calibri" w:hAnsi="Calibri" w:cs="Calibri"/>
          <w:smallCaps/>
          <w:sz w:val="28"/>
          <w:szCs w:val="28"/>
        </w:rPr>
        <w:t>Procurement Constraints</w:t>
      </w:r>
      <w:bookmarkEnd w:id="5"/>
    </w:p>
    <w:p w:rsidRPr="00F3725F" w:rsidR="003827DD" w:rsidP="003827DD" w:rsidRDefault="003827DD" w14:paraId="62A10B37" w14:textId="5E0EEC25">
      <w:pPr>
        <w:rPr>
          <w:rFonts w:ascii="Calibri" w:hAnsi="Calibri" w:cs="Calibri"/>
        </w:rPr>
      </w:pPr>
      <w:r w:rsidRPr="00F3725F">
        <w:rPr>
          <w:rFonts w:ascii="Calibri" w:hAnsi="Calibri" w:cs="Calibri"/>
        </w:rPr>
        <w:t>A procurement constraint refers to any limitations or restrictions that impact the procurement process of goods, services, or equipment for the Madonna’s Web Project. The following procurement constraints should be taken into consideration:</w:t>
      </w:r>
    </w:p>
    <w:p w:rsidRPr="00F3725F" w:rsidR="003827DD" w:rsidP="003827DD" w:rsidRDefault="003827DD" w14:paraId="57381C83" w14:textId="77777777">
      <w:pPr>
        <w:ind w:left="1110"/>
        <w:rPr>
          <w:rFonts w:ascii="Calibri" w:hAnsi="Calibri" w:cs="Calibri"/>
        </w:rPr>
      </w:pPr>
    </w:p>
    <w:p w:rsidRPr="00F3725F" w:rsidR="003827DD" w:rsidP="003827DD" w:rsidRDefault="003827DD" w14:paraId="1EAABE22" w14:textId="77777777">
      <w:pPr>
        <w:pStyle w:val="ListParagraph"/>
        <w:widowControl/>
        <w:numPr>
          <w:ilvl w:val="0"/>
          <w:numId w:val="9"/>
        </w:numPr>
        <w:autoSpaceDE/>
        <w:autoSpaceDN/>
        <w:spacing w:after="160" w:line="259" w:lineRule="auto"/>
        <w:contextualSpacing/>
      </w:pPr>
      <w:r w:rsidRPr="00F3725F">
        <w:rPr>
          <w:b/>
          <w:bCs/>
        </w:rPr>
        <w:t>Budget Constraints:</w:t>
      </w:r>
      <w:r w:rsidRPr="00F3725F">
        <w:t xml:space="preserve"> The procurement activities must align with the allocated budget for the project. It is crucial to ensure that procurement decisions are made within the specified financial limitations to avoid cost overruns or budgetary constraints.</w:t>
      </w:r>
    </w:p>
    <w:p w:rsidRPr="00F3725F" w:rsidR="003827DD" w:rsidP="003827DD" w:rsidRDefault="003827DD" w14:paraId="174CF173" w14:textId="77777777">
      <w:pPr>
        <w:ind w:left="1110"/>
        <w:rPr>
          <w:rFonts w:ascii="Calibri" w:hAnsi="Calibri" w:cs="Calibri"/>
        </w:rPr>
      </w:pPr>
    </w:p>
    <w:p w:rsidRPr="00F3725F" w:rsidR="003827DD" w:rsidP="003827DD" w:rsidRDefault="003827DD" w14:paraId="514D5E30" w14:textId="77777777">
      <w:pPr>
        <w:ind w:left="1110"/>
        <w:rPr>
          <w:rFonts w:ascii="Calibri" w:hAnsi="Calibri" w:cs="Calibri"/>
        </w:rPr>
      </w:pPr>
    </w:p>
    <w:p w:rsidRPr="00F3725F" w:rsidR="003827DD" w:rsidP="003827DD" w:rsidRDefault="003827DD" w14:paraId="20232A63" w14:textId="77777777">
      <w:pPr>
        <w:pStyle w:val="ListParagraph"/>
        <w:widowControl/>
        <w:numPr>
          <w:ilvl w:val="0"/>
          <w:numId w:val="9"/>
        </w:numPr>
        <w:autoSpaceDE/>
        <w:autoSpaceDN/>
        <w:spacing w:after="160" w:line="259" w:lineRule="auto"/>
        <w:contextualSpacing/>
      </w:pPr>
      <w:r w:rsidRPr="00F3725F">
        <w:rPr>
          <w:b/>
          <w:bCs/>
        </w:rPr>
        <w:t>Regulatory Compliance:</w:t>
      </w:r>
      <w:r w:rsidRPr="00F3725F">
        <w:t xml:space="preserve"> Compliance with applicable laws, regulations, and procurement policies is essential. The procurement process must adhere to legal requirements, such as fair competition, transparency, and ethical standards. Any regulatory constraints or specific procurement rules must be followed.</w:t>
      </w:r>
    </w:p>
    <w:p w:rsidRPr="00F3725F" w:rsidR="003827DD" w:rsidP="003827DD" w:rsidRDefault="003827DD" w14:paraId="001DCE5E" w14:textId="77777777">
      <w:pPr>
        <w:ind w:left="1110"/>
        <w:rPr>
          <w:rFonts w:ascii="Calibri" w:hAnsi="Calibri" w:cs="Calibri"/>
        </w:rPr>
      </w:pPr>
    </w:p>
    <w:p w:rsidRPr="00F3725F" w:rsidR="003827DD" w:rsidP="003827DD" w:rsidRDefault="003827DD" w14:paraId="12829AAF" w14:textId="77777777">
      <w:pPr>
        <w:pStyle w:val="ListParagraph"/>
        <w:widowControl/>
        <w:numPr>
          <w:ilvl w:val="0"/>
          <w:numId w:val="9"/>
        </w:numPr>
        <w:autoSpaceDE/>
        <w:autoSpaceDN/>
        <w:spacing w:after="160" w:line="259" w:lineRule="auto"/>
        <w:contextualSpacing/>
      </w:pPr>
      <w:r w:rsidRPr="00F3725F">
        <w:rPr>
          <w:b/>
          <w:bCs/>
        </w:rPr>
        <w:t>Quality Standards:</w:t>
      </w:r>
      <w:r w:rsidRPr="00F3725F">
        <w:t xml:space="preserve"> The procurement process should prioritize the acquisition of goods and services that meet the required quality standards. Compliance with specific industry or regulatory quality certifications or standards may be necessary, and this constraint must be considered during the supplier evaluation and selection process.</w:t>
      </w:r>
    </w:p>
    <w:p w:rsidRPr="00F3725F" w:rsidR="003827DD" w:rsidP="003827DD" w:rsidRDefault="003827DD" w14:paraId="3774D756" w14:textId="77777777">
      <w:pPr>
        <w:ind w:left="1110"/>
        <w:rPr>
          <w:rFonts w:ascii="Calibri" w:hAnsi="Calibri" w:cs="Calibri"/>
        </w:rPr>
      </w:pPr>
    </w:p>
    <w:p w:rsidRPr="00F3725F" w:rsidR="003827DD" w:rsidP="003827DD" w:rsidRDefault="003827DD" w14:paraId="1875C316" w14:textId="77777777">
      <w:pPr>
        <w:pStyle w:val="ListParagraph"/>
        <w:widowControl/>
        <w:numPr>
          <w:ilvl w:val="0"/>
          <w:numId w:val="9"/>
        </w:numPr>
        <w:autoSpaceDE/>
        <w:autoSpaceDN/>
        <w:spacing w:after="160" w:line="259" w:lineRule="auto"/>
        <w:contextualSpacing/>
      </w:pPr>
      <w:r w:rsidRPr="00F3725F">
        <w:rPr>
          <w:b/>
          <w:bCs/>
        </w:rPr>
        <w:t xml:space="preserve">Procurement Capacity: </w:t>
      </w:r>
      <w:r w:rsidRPr="00F3725F">
        <w:t>The procurement team's capacity and expertise may limit the number or complexity of procurement activities that can be undertaken simultaneously. It is important to assess the available resources and capabilities to ensure efficient and effective procurement processes.</w:t>
      </w:r>
    </w:p>
    <w:p w:rsidRPr="00F3725F" w:rsidR="003827DD" w:rsidP="007A13AA" w:rsidRDefault="003827DD" w14:paraId="5CAF9769" w14:textId="77777777">
      <w:pPr>
        <w:rPr>
          <w:rFonts w:ascii="Calibri" w:hAnsi="Calibri" w:cs="Calibri"/>
        </w:rPr>
      </w:pPr>
    </w:p>
    <w:p w:rsidRPr="00F3725F" w:rsidR="00C86CEE" w:rsidP="00C86CEE" w:rsidRDefault="00C86CEE" w14:paraId="48B24DBB" w14:textId="00F2758A">
      <w:pPr>
        <w:ind w:left="720"/>
        <w:jc w:val="both"/>
        <w:rPr>
          <w:rFonts w:ascii="Calibri" w:hAnsi="Calibri" w:cs="Calibri"/>
        </w:rPr>
      </w:pPr>
      <w:r w:rsidRPr="7E8B4606">
        <w:rPr>
          <w:rFonts w:ascii="Calibri" w:hAnsi="Calibri" w:cs="Calibri"/>
        </w:rPr>
        <w:t xml:space="preserve">To guarantee a smooth and compliant procurement process for </w:t>
      </w:r>
      <w:r w:rsidRPr="7E8B4606" w:rsidR="783A003E">
        <w:rPr>
          <w:rFonts w:ascii="Calibri" w:hAnsi="Calibri" w:cs="Calibri"/>
        </w:rPr>
        <w:t>Madonna's</w:t>
      </w:r>
      <w:r w:rsidRPr="7E8B4606">
        <w:rPr>
          <w:rFonts w:ascii="Calibri" w:hAnsi="Calibri" w:cs="Calibri"/>
        </w:rPr>
        <w:t xml:space="preserve"> Web project, it is important to recognize and handle the limitations associated with procurement. It is necessary to engage in proactive planning, effective supplier management, and maintain clear communication with stakeholders to overcome potential obstacles and acquire the required resources for the project successfully.</w:t>
      </w:r>
    </w:p>
    <w:p w:rsidRPr="00F3725F" w:rsidR="00601617" w:rsidP="00601617" w:rsidRDefault="00601617" w14:paraId="415A5171" w14:textId="77777777">
      <w:pPr>
        <w:pStyle w:val="Heading1"/>
        <w:jc w:val="left"/>
        <w:rPr>
          <w:rFonts w:ascii="Calibri" w:hAnsi="Calibri" w:cs="Calibri"/>
          <w:smallCaps/>
          <w:sz w:val="28"/>
          <w:szCs w:val="28"/>
        </w:rPr>
      </w:pPr>
    </w:p>
    <w:p w:rsidRPr="00F3725F" w:rsidR="00601617" w:rsidP="00601617" w:rsidRDefault="00601617" w14:paraId="40F33238" w14:textId="77777777">
      <w:pPr>
        <w:pStyle w:val="Heading1"/>
        <w:jc w:val="left"/>
        <w:rPr>
          <w:rFonts w:ascii="Calibri" w:hAnsi="Calibri" w:cs="Calibri"/>
          <w:smallCaps/>
          <w:sz w:val="28"/>
          <w:szCs w:val="28"/>
        </w:rPr>
      </w:pPr>
      <w:bookmarkStart w:name="_Toc105232246" w:id="6"/>
      <w:r w:rsidRPr="00F3725F">
        <w:rPr>
          <w:rFonts w:ascii="Calibri" w:hAnsi="Calibri" w:cs="Calibri"/>
          <w:smallCaps/>
          <w:sz w:val="28"/>
          <w:szCs w:val="28"/>
        </w:rPr>
        <w:t>Contract Approval Process</w:t>
      </w:r>
      <w:bookmarkEnd w:id="6"/>
    </w:p>
    <w:p w:rsidRPr="00941B6D" w:rsidR="00941B6D" w:rsidP="00941B6D" w:rsidRDefault="00941B6D" w14:paraId="67E0E5DC" w14:textId="77777777">
      <w:r w:rsidRPr="00941B6D">
        <w:t>The contact approval process for Madonna's Resort's reservation system entails specific considerations to ensure the successful acquisition and implementation of the system. Here is an adapted version of the contact approval process, tailored to the reservation system:</w:t>
      </w:r>
    </w:p>
    <w:p w:rsidRPr="00941B6D" w:rsidR="00941B6D" w:rsidP="00941B6D" w:rsidRDefault="00941B6D" w14:paraId="39DF0828" w14:textId="77777777">
      <w:r w:rsidRPr="00941B6D">
        <w:t>Contract Creation: The process begins with the creation of the contract specifically for the reservation system. This involves outlining the system's specifications, functionalities, customization requirements, implementation timeline, support services, and any associated costs.</w:t>
      </w:r>
    </w:p>
    <w:p w:rsidR="00941B6D" w:rsidP="00941B6D" w:rsidRDefault="00941B6D" w14:paraId="7D2EB8D0" w14:textId="77777777">
      <w:pPr>
        <w:pStyle w:val="ListParagraph"/>
        <w:numPr>
          <w:ilvl w:val="0"/>
          <w:numId w:val="17"/>
        </w:numPr>
      </w:pPr>
      <w:r w:rsidRPr="00941B6D">
        <w:rPr>
          <w:b/>
          <w:bCs/>
        </w:rPr>
        <w:t>Initial Review</w:t>
      </w:r>
      <w:r w:rsidRPr="00941B6D">
        <w:t>: Relevant stakeholders within Madonna's Resort, including the IT department, procurement team, and management, review the contract to ensure it aligns with the resort's specific needs and requirements. This review involves verifying that the reservation system's features, scalability, and compatibility with existing infrastructure meet the resort's operational objectives.</w:t>
      </w:r>
    </w:p>
    <w:p w:rsidR="00941B6D" w:rsidP="00941B6D" w:rsidRDefault="00941B6D" w14:paraId="081F8CDD" w14:textId="77777777">
      <w:pPr>
        <w:pStyle w:val="ListParagraph"/>
        <w:numPr>
          <w:ilvl w:val="0"/>
          <w:numId w:val="17"/>
        </w:numPr>
      </w:pPr>
      <w:r w:rsidRPr="00941B6D">
        <w:rPr>
          <w:b/>
          <w:bCs/>
        </w:rPr>
        <w:t>Negotiation and Amendments:</w:t>
      </w:r>
      <w:r w:rsidRPr="00941B6D">
        <w:t xml:space="preserve"> If necessary, negotiations take place between Madonna's Resort and the vendor supplying the reservation system. This allows for discussions on pricing, licensing terms, implementation milestones, ongoing maintenance, and support. Any necessary amendments are made to the contract to accommodate both parties' requirements.</w:t>
      </w:r>
    </w:p>
    <w:p w:rsidR="00941B6D" w:rsidP="00941B6D" w:rsidRDefault="00941B6D" w14:paraId="66BDD1FE" w14:textId="77777777">
      <w:pPr>
        <w:pStyle w:val="ListParagraph"/>
        <w:numPr>
          <w:ilvl w:val="0"/>
          <w:numId w:val="17"/>
        </w:numPr>
      </w:pPr>
      <w:r w:rsidRPr="00941B6D">
        <w:rPr>
          <w:b/>
          <w:bCs/>
        </w:rPr>
        <w:t>Legal Review:</w:t>
      </w:r>
      <w:r w:rsidRPr="00941B6D">
        <w:t xml:space="preserve"> The contract is sent to Madonna's Resort's legal department or legal counsel for a comprehensive legal review. Legal experts examine the contract to ensure that it protects the resort's rights, includes appropriate warranties and liabilities, and complies with relevant laws and regulations.</w:t>
      </w:r>
    </w:p>
    <w:p w:rsidR="00941B6D" w:rsidP="00941B6D" w:rsidRDefault="00941B6D" w14:paraId="53AD2F97" w14:textId="77777777">
      <w:pPr>
        <w:pStyle w:val="ListParagraph"/>
        <w:numPr>
          <w:ilvl w:val="0"/>
          <w:numId w:val="17"/>
        </w:numPr>
      </w:pPr>
      <w:r w:rsidRPr="00941B6D">
        <w:rPr>
          <w:b/>
          <w:bCs/>
        </w:rPr>
        <w:t>Approval Authorization:</w:t>
      </w:r>
      <w:r w:rsidRPr="00941B6D">
        <w:t xml:space="preserve"> Once the legal review is complete, the contract requires approval from designated individuals or departments within Madonna's Resort. This may involve obtaining approvals from senior management, the finance department, and other stakeholders responsible for overseeing the resort's technology infrastructure and financial management.</w:t>
      </w:r>
    </w:p>
    <w:p w:rsidR="00941B6D" w:rsidP="00941B6D" w:rsidRDefault="00941B6D" w14:paraId="1A7361BB" w14:textId="77777777">
      <w:pPr>
        <w:pStyle w:val="ListParagraph"/>
        <w:numPr>
          <w:ilvl w:val="0"/>
          <w:numId w:val="17"/>
        </w:numPr>
      </w:pPr>
      <w:r w:rsidRPr="00941B6D">
        <w:rPr>
          <w:b/>
          <w:bCs/>
        </w:rPr>
        <w:t>Final Approval and Execution:</w:t>
      </w:r>
      <w:r w:rsidRPr="00941B6D">
        <w:t xml:space="preserve"> After all necessary approvals have been obtained, the contract is considered ready for final approval and execution. Authorized representatives from Madonna's Resort and the vendor sign the contract, solidifying the agreement and making it legally binding.</w:t>
      </w:r>
    </w:p>
    <w:p w:rsidRPr="00941B6D" w:rsidR="00941B6D" w:rsidP="00941B6D" w:rsidRDefault="00941B6D" w14:paraId="75FDC88E" w14:textId="3CD38A74">
      <w:pPr>
        <w:pStyle w:val="ListParagraph"/>
        <w:numPr>
          <w:ilvl w:val="0"/>
          <w:numId w:val="17"/>
        </w:numPr>
      </w:pPr>
      <w:r w:rsidRPr="00941B6D">
        <w:rPr>
          <w:b/>
          <w:bCs/>
        </w:rPr>
        <w:t>Recordkeeping and Tracking:</w:t>
      </w:r>
      <w:r w:rsidRPr="00941B6D">
        <w:t xml:space="preserve"> Madonna's Resort maintains a systematic recordkeeping process for all approved contracts, including the reservation system contract. Copies of the executed contract, supporting documentation, and any subsequent amendments or addenda are securely stored. A contract tracking system is established to monitor important milestones, such as system deployment, support and maintenance obligations, and contract renewal or termination dates.</w:t>
      </w:r>
    </w:p>
    <w:p w:rsidRPr="00941B6D" w:rsidR="00941B6D" w:rsidP="00941B6D" w:rsidRDefault="00941B6D" w14:paraId="2403F6AF" w14:textId="77777777">
      <w:r w:rsidRPr="00941B6D">
        <w:t>Ongoing Contract Management: Following contract approval, Madonna's Resort implements a robust contract management process. This includes closely monitoring the vendor's adherence to the contract's terms and conditions, assessing system performance, and promptly addressing any issues or concerns that may arise during the implementation and post-implementation stages.</w:t>
      </w:r>
    </w:p>
    <w:p w:rsidRPr="00941B6D" w:rsidR="00941B6D" w:rsidP="00941B6D" w:rsidRDefault="00941B6D" w14:paraId="471B5E3B" w14:textId="481A1858">
      <w:r w:rsidRPr="00941B6D">
        <w:t>It's important to note that the contact approval process may involve additional steps or variations specific to Madonna's Resort and its reservation system procurement, considering factors such as budgetary constraints, vendor reputation, system integration, and data security requirements.</w:t>
      </w:r>
    </w:p>
    <w:p w:rsidRPr="00941B6D" w:rsidR="002C54C9" w:rsidP="00941B6D" w:rsidRDefault="002C54C9" w14:paraId="31E2BA79" w14:textId="77777777"/>
    <w:p w:rsidRPr="00F3725F" w:rsidR="00601617" w:rsidP="00601617" w:rsidRDefault="00601617" w14:paraId="43805A8A" w14:textId="77777777">
      <w:pPr>
        <w:pStyle w:val="Heading1"/>
        <w:jc w:val="left"/>
        <w:rPr>
          <w:rFonts w:ascii="Calibri" w:hAnsi="Calibri" w:cs="Calibri"/>
          <w:smallCaps/>
          <w:sz w:val="28"/>
          <w:szCs w:val="28"/>
        </w:rPr>
      </w:pPr>
      <w:bookmarkStart w:name="_Toc105232247" w:id="7"/>
      <w:r w:rsidRPr="00F3725F">
        <w:rPr>
          <w:rFonts w:ascii="Calibri" w:hAnsi="Calibri" w:cs="Calibri"/>
          <w:smallCaps/>
          <w:sz w:val="28"/>
          <w:szCs w:val="28"/>
        </w:rPr>
        <w:t>Decision Criteria</w:t>
      </w:r>
      <w:bookmarkEnd w:id="7"/>
    </w:p>
    <w:p w:rsidRPr="00510914" w:rsidR="00510914" w:rsidP="64B4A4D3" w:rsidRDefault="22739909" w14:paraId="054B2E55" w14:textId="77777777">
      <w:r w:rsidRPr="64B4A4D3">
        <w:t>When choosing a reservation system for Madonna's Resort, it's important to consider specific factors to ensure the system meets the resort's needs. Here are key points to consider:</w:t>
      </w:r>
    </w:p>
    <w:p w:rsidR="00510914" w:rsidP="64B4A4D3" w:rsidRDefault="22739909" w14:paraId="303D28AE" w14:textId="77777777">
      <w:r w:rsidRPr="64B4A4D3">
        <w:t>Functionality: The system should have essential features like online booking, availability management, pricing options, and guest communication. It should align with the resort's operations and provide a user-friendly experience for guests and staff.</w:t>
      </w:r>
    </w:p>
    <w:p w:rsidRPr="00510914" w:rsidR="00510914" w:rsidP="64B4A4D3" w:rsidRDefault="00510914" w14:paraId="03717755" w14:textId="77777777"/>
    <w:p w:rsidR="00510914" w:rsidP="64B4A4D3" w:rsidRDefault="22739909" w14:paraId="12E78BE3" w14:textId="77777777">
      <w:pPr>
        <w:pStyle w:val="ListParagraph"/>
        <w:numPr>
          <w:ilvl w:val="0"/>
          <w:numId w:val="19"/>
        </w:numPr>
        <w:rPr>
          <w:sz w:val="24"/>
          <w:szCs w:val="24"/>
        </w:rPr>
      </w:pPr>
      <w:r w:rsidRPr="64B4A4D3">
        <w:rPr>
          <w:b/>
          <w:bCs/>
          <w:sz w:val="24"/>
          <w:szCs w:val="24"/>
        </w:rPr>
        <w:t>Scalability:</w:t>
      </w:r>
      <w:r w:rsidRPr="64B4A4D3">
        <w:rPr>
          <w:sz w:val="24"/>
          <w:szCs w:val="24"/>
        </w:rPr>
        <w:t xml:space="preserve"> The system should be able to handle growing reservation volumes and user traffic without performance issues or frequent upgrades.</w:t>
      </w:r>
    </w:p>
    <w:p w:rsidR="00510914" w:rsidP="64B4A4D3" w:rsidRDefault="22739909" w14:paraId="425D25FA" w14:textId="77777777">
      <w:pPr>
        <w:pStyle w:val="ListParagraph"/>
        <w:numPr>
          <w:ilvl w:val="0"/>
          <w:numId w:val="19"/>
        </w:numPr>
        <w:rPr>
          <w:sz w:val="24"/>
          <w:szCs w:val="24"/>
        </w:rPr>
      </w:pPr>
      <w:r w:rsidRPr="64B4A4D3">
        <w:rPr>
          <w:b/>
          <w:bCs/>
          <w:sz w:val="24"/>
          <w:szCs w:val="24"/>
        </w:rPr>
        <w:t>Integration:</w:t>
      </w:r>
      <w:r w:rsidRPr="64B4A4D3">
        <w:rPr>
          <w:sz w:val="24"/>
          <w:szCs w:val="24"/>
        </w:rPr>
        <w:t xml:space="preserve"> It should seamlessly work with other systems used by the resort, such as property management and payment systems, to improve efficiency and reduce manual work.</w:t>
      </w:r>
    </w:p>
    <w:p w:rsidR="00510914" w:rsidP="64B4A4D3" w:rsidRDefault="22739909" w14:paraId="33005664" w14:textId="77777777">
      <w:pPr>
        <w:pStyle w:val="ListParagraph"/>
        <w:numPr>
          <w:ilvl w:val="0"/>
          <w:numId w:val="19"/>
        </w:numPr>
        <w:rPr>
          <w:sz w:val="24"/>
          <w:szCs w:val="24"/>
        </w:rPr>
      </w:pPr>
      <w:r w:rsidRPr="64B4A4D3">
        <w:rPr>
          <w:b/>
          <w:bCs/>
          <w:sz w:val="24"/>
          <w:szCs w:val="24"/>
        </w:rPr>
        <w:t>Customization:</w:t>
      </w:r>
      <w:r w:rsidRPr="64B4A4D3">
        <w:rPr>
          <w:sz w:val="24"/>
          <w:szCs w:val="24"/>
        </w:rPr>
        <w:t xml:space="preserve"> The system should allow customization to match the resort's branding, interface preferences, and unique requirements.</w:t>
      </w:r>
    </w:p>
    <w:p w:rsidR="00510914" w:rsidP="64B4A4D3" w:rsidRDefault="22739909" w14:paraId="35783592" w14:textId="77777777">
      <w:pPr>
        <w:pStyle w:val="ListParagraph"/>
        <w:numPr>
          <w:ilvl w:val="0"/>
          <w:numId w:val="19"/>
        </w:numPr>
        <w:rPr>
          <w:sz w:val="24"/>
          <w:szCs w:val="24"/>
        </w:rPr>
      </w:pPr>
      <w:r w:rsidRPr="64B4A4D3">
        <w:rPr>
          <w:b/>
          <w:bCs/>
          <w:sz w:val="24"/>
          <w:szCs w:val="24"/>
        </w:rPr>
        <w:t>Reliability:</w:t>
      </w:r>
      <w:r w:rsidRPr="64B4A4D3">
        <w:rPr>
          <w:sz w:val="24"/>
          <w:szCs w:val="24"/>
        </w:rPr>
        <w:t xml:space="preserve"> It should be reliable and stable, with backup and disaster recovery mechanisms to ensure uninterrupted service.</w:t>
      </w:r>
    </w:p>
    <w:p w:rsidR="00510914" w:rsidP="64B4A4D3" w:rsidRDefault="22739909" w14:paraId="74136DCC" w14:textId="77777777">
      <w:pPr>
        <w:pStyle w:val="ListParagraph"/>
        <w:numPr>
          <w:ilvl w:val="0"/>
          <w:numId w:val="19"/>
        </w:numPr>
        <w:rPr>
          <w:sz w:val="24"/>
          <w:szCs w:val="24"/>
        </w:rPr>
      </w:pPr>
      <w:r w:rsidRPr="64B4A4D3">
        <w:rPr>
          <w:b/>
          <w:bCs/>
          <w:sz w:val="24"/>
          <w:szCs w:val="24"/>
        </w:rPr>
        <w:t>Data Security:</w:t>
      </w:r>
      <w:r w:rsidRPr="64B4A4D3">
        <w:rPr>
          <w:sz w:val="24"/>
          <w:szCs w:val="24"/>
        </w:rPr>
        <w:t xml:space="preserve"> The system must prioritize the protection of guest data, including personal and payment information, through encryption and access controls.</w:t>
      </w:r>
    </w:p>
    <w:p w:rsidR="00510914" w:rsidP="64B4A4D3" w:rsidRDefault="22739909" w14:paraId="04D91CEC" w14:textId="1625E901">
      <w:pPr>
        <w:pStyle w:val="ListParagraph"/>
        <w:numPr>
          <w:ilvl w:val="0"/>
          <w:numId w:val="19"/>
        </w:numPr>
        <w:rPr>
          <w:sz w:val="24"/>
          <w:szCs w:val="24"/>
        </w:rPr>
      </w:pPr>
      <w:r w:rsidRPr="64B4A4D3">
        <w:rPr>
          <w:b/>
          <w:bCs/>
          <w:sz w:val="24"/>
          <w:szCs w:val="24"/>
        </w:rPr>
        <w:t>Vendor Experience:</w:t>
      </w:r>
      <w:r w:rsidRPr="64B4A4D3">
        <w:rPr>
          <w:sz w:val="24"/>
          <w:szCs w:val="24"/>
        </w:rPr>
        <w:t xml:space="preserve"> Consider the vendor's experience in the hospitality industry and their reputation for providing quality reservation systems. </w:t>
      </w:r>
      <w:r w:rsidRPr="64B4A4D3" w:rsidR="09994531">
        <w:rPr>
          <w:sz w:val="24"/>
          <w:szCs w:val="24"/>
        </w:rPr>
        <w:t>Looking</w:t>
      </w:r>
      <w:r w:rsidRPr="64B4A4D3">
        <w:rPr>
          <w:sz w:val="24"/>
          <w:szCs w:val="24"/>
        </w:rPr>
        <w:t xml:space="preserve"> for ongoing support and maintenance services.</w:t>
      </w:r>
    </w:p>
    <w:p w:rsidRPr="00510914" w:rsidR="00510914" w:rsidP="64B4A4D3" w:rsidRDefault="22739909" w14:paraId="2E8FCCC5" w14:textId="3F32399D">
      <w:pPr>
        <w:pStyle w:val="ListParagraph"/>
        <w:numPr>
          <w:ilvl w:val="0"/>
          <w:numId w:val="19"/>
        </w:numPr>
        <w:rPr>
          <w:sz w:val="24"/>
          <w:szCs w:val="24"/>
        </w:rPr>
      </w:pPr>
      <w:r w:rsidRPr="64B4A4D3">
        <w:rPr>
          <w:b/>
          <w:bCs/>
          <w:sz w:val="24"/>
          <w:szCs w:val="24"/>
        </w:rPr>
        <w:t xml:space="preserve">Cost-effectiveness: </w:t>
      </w:r>
      <w:r w:rsidRPr="64B4A4D3">
        <w:rPr>
          <w:sz w:val="24"/>
          <w:szCs w:val="24"/>
        </w:rPr>
        <w:t>Assess the overall cost, including licensing fees, implementation, support, and training, while considering the system's features and long-term benefits for the resort.</w:t>
      </w:r>
    </w:p>
    <w:p w:rsidR="00510914" w:rsidP="64B4A4D3" w:rsidRDefault="00510914" w14:paraId="1967FB79" w14:textId="77777777"/>
    <w:p w:rsidRPr="00510914" w:rsidR="00510914" w:rsidP="64B4A4D3" w:rsidRDefault="22739909" w14:paraId="5DAF6C7E" w14:textId="183737E5">
      <w:r w:rsidRPr="64B4A4D3">
        <w:t>Considering these factors will help Madonna's Resort make an informed decision and choose a reservation system that meets its specific needs, aligns with its goals, and provides an exceptional guest experience.</w:t>
      </w:r>
    </w:p>
    <w:p w:rsidRPr="00510914" w:rsidR="00601617" w:rsidP="64B4A4D3" w:rsidRDefault="00601617" w14:paraId="0358E208" w14:textId="77777777"/>
    <w:p w:rsidRPr="00F3725F" w:rsidR="00601617" w:rsidP="00601617" w:rsidRDefault="00601617" w14:paraId="03E40AA7" w14:textId="77777777">
      <w:pPr>
        <w:pStyle w:val="Heading1"/>
        <w:jc w:val="left"/>
        <w:rPr>
          <w:rFonts w:ascii="Calibri" w:hAnsi="Calibri" w:cs="Calibri"/>
          <w:smallCaps/>
          <w:sz w:val="28"/>
          <w:szCs w:val="28"/>
        </w:rPr>
      </w:pPr>
      <w:bookmarkStart w:name="_Toc105232248" w:id="8"/>
      <w:r w:rsidRPr="00F3725F">
        <w:rPr>
          <w:rFonts w:ascii="Calibri" w:hAnsi="Calibri" w:cs="Calibri"/>
          <w:smallCaps/>
          <w:sz w:val="28"/>
          <w:szCs w:val="28"/>
        </w:rPr>
        <w:t>Performance Metrics for Procurement Activities</w:t>
      </w:r>
      <w:bookmarkEnd w:id="8"/>
    </w:p>
    <w:p w:rsidRPr="00AC1935" w:rsidR="00AC1935" w:rsidP="7545E884" w:rsidRDefault="00AC1935" w14:paraId="798A888A" w14:textId="5C4A183F">
      <w:pPr>
        <w:rPr>
          <w:sz w:val="24"/>
          <w:szCs w:val="24"/>
        </w:rPr>
      </w:pPr>
      <w:bookmarkStart w:name="_Toc105232249" w:id="9"/>
      <w:r w:rsidR="00AC1935">
        <w:rPr/>
        <w:t>To evaluate and improve the procurement process for Madonna's Resort's reservation website, it's important to consider specific performance metrics. These metrics help measure how well the procurement activities are working and can be improved. Here are some easy-to-understand performance metrics for procuring the reservation website:</w:t>
      </w:r>
    </w:p>
    <w:p w:rsidR="00AC1935" w:rsidP="7545E884" w:rsidRDefault="00AC1935" w14:paraId="168E09D2" w14:textId="5C4A183F">
      <w:pPr>
        <w:pStyle w:val="ListParagraph"/>
        <w:numPr>
          <w:ilvl w:val="0"/>
          <w:numId w:val="23"/>
        </w:numPr>
        <w:rPr>
          <w:sz w:val="24"/>
          <w:szCs w:val="24"/>
        </w:rPr>
      </w:pPr>
      <w:r w:rsidRPr="7545E884" w:rsidR="00AC1935">
        <w:rPr>
          <w:b w:val="1"/>
          <w:bCs w:val="1"/>
        </w:rPr>
        <w:t>Cost Efficiency:</w:t>
      </w:r>
      <w:r w:rsidR="00AC1935">
        <w:rPr/>
        <w:t xml:space="preserve"> Compare the actual costs with the budget allocated for the website project to assess cost-effectiveness.</w:t>
      </w:r>
    </w:p>
    <w:p w:rsidR="00AC1935" w:rsidP="7545E884" w:rsidRDefault="00AC1935" w14:paraId="47A1C52F" w14:textId="5C4A183F">
      <w:pPr>
        <w:pStyle w:val="ListParagraph"/>
        <w:numPr>
          <w:ilvl w:val="0"/>
          <w:numId w:val="23"/>
        </w:numPr>
        <w:rPr>
          <w:sz w:val="24"/>
          <w:szCs w:val="24"/>
        </w:rPr>
      </w:pPr>
      <w:r w:rsidRPr="7545E884" w:rsidR="00AC1935">
        <w:rPr>
          <w:b w:val="1"/>
          <w:bCs w:val="1"/>
        </w:rPr>
        <w:t>Time-to-Market:</w:t>
      </w:r>
      <w:r w:rsidR="00AC1935">
        <w:rPr/>
        <w:t xml:space="preserve"> Track the time taken from the start of procurement to the launch of the website to evaluate efficiency in meeting project timelines.</w:t>
      </w:r>
    </w:p>
    <w:p w:rsidRPr="00AC1935" w:rsidR="00AC1935" w:rsidP="7545E884" w:rsidRDefault="00AC1935" w14:paraId="5D5ABBB0" w14:textId="5C4A183F">
      <w:pPr>
        <w:pStyle w:val="ListParagraph"/>
        <w:numPr>
          <w:ilvl w:val="0"/>
          <w:numId w:val="23"/>
        </w:numPr>
        <w:rPr>
          <w:sz w:val="24"/>
          <w:szCs w:val="24"/>
        </w:rPr>
      </w:pPr>
      <w:r w:rsidRPr="7545E884" w:rsidR="00AC1935">
        <w:rPr>
          <w:b w:val="1"/>
          <w:bCs w:val="1"/>
        </w:rPr>
        <w:t>Vendor Evaluation:</w:t>
      </w:r>
      <w:r w:rsidR="00AC1935">
        <w:rPr/>
        <w:t xml:space="preserve"> Assess potential vendors based on their experience, expertise, track record, and ability to deliver required functionalities.</w:t>
      </w:r>
    </w:p>
    <w:p w:rsidR="00AC1935" w:rsidP="7545E884" w:rsidRDefault="00AC1935" w14:paraId="52C97342" w14:textId="5C4A183F">
      <w:pPr>
        <w:pStyle w:val="ListParagraph"/>
        <w:numPr>
          <w:ilvl w:val="0"/>
          <w:numId w:val="23"/>
        </w:numPr>
        <w:rPr>
          <w:sz w:val="24"/>
          <w:szCs w:val="24"/>
        </w:rPr>
      </w:pPr>
      <w:r w:rsidRPr="7545E884" w:rsidR="00AC1935">
        <w:rPr>
          <w:b w:val="1"/>
          <w:bCs w:val="1"/>
        </w:rPr>
        <w:t>Functionality Alignment:</w:t>
      </w:r>
      <w:r w:rsidR="00AC1935">
        <w:rPr/>
        <w:t xml:space="preserve"> Evaluate how well the selected website meets the resort's functional requirements, including online booking, availability management, pricing options, and guest communication.</w:t>
      </w:r>
    </w:p>
    <w:p w:rsidR="00AC1935" w:rsidP="7545E884" w:rsidRDefault="00AC1935" w14:paraId="7B6B6CBC" w14:textId="5C4A183F">
      <w:pPr>
        <w:pStyle w:val="ListParagraph"/>
        <w:numPr>
          <w:ilvl w:val="0"/>
          <w:numId w:val="23"/>
        </w:numPr>
        <w:rPr>
          <w:sz w:val="24"/>
          <w:szCs w:val="24"/>
        </w:rPr>
      </w:pPr>
      <w:r w:rsidRPr="7545E884" w:rsidR="00AC1935">
        <w:rPr>
          <w:b w:val="1"/>
          <w:bCs w:val="1"/>
        </w:rPr>
        <w:t>User Experience:</w:t>
      </w:r>
      <w:r w:rsidR="00AC1935">
        <w:rPr/>
        <w:t xml:space="preserve"> Measure the ease of use, intuitive interface, and smooth navigation of the reservation website to ensure a seamless and enjoyable experience for guests and staff.</w:t>
      </w:r>
    </w:p>
    <w:p w:rsidR="00AC1935" w:rsidP="7545E884" w:rsidRDefault="00AC1935" w14:paraId="12D4B2FA" w14:textId="5C4A183F">
      <w:pPr>
        <w:pStyle w:val="ListParagraph"/>
        <w:numPr>
          <w:ilvl w:val="0"/>
          <w:numId w:val="23"/>
        </w:numPr>
        <w:rPr>
          <w:sz w:val="24"/>
          <w:szCs w:val="24"/>
        </w:rPr>
      </w:pPr>
      <w:r w:rsidRPr="7545E884" w:rsidR="00AC1935">
        <w:rPr>
          <w:b w:val="1"/>
          <w:bCs w:val="1"/>
        </w:rPr>
        <w:t>Integration Capability:</w:t>
      </w:r>
      <w:r w:rsidR="00AC1935">
        <w:rPr/>
        <w:t xml:space="preserve"> Evaluate how well the website integrates with other relevant systems used by the resort, such as property management and payment gateways.</w:t>
      </w:r>
    </w:p>
    <w:p w:rsidR="00AC1935" w:rsidP="7545E884" w:rsidRDefault="00AC1935" w14:paraId="33D18AEB" w14:textId="5C4A183F">
      <w:pPr>
        <w:pStyle w:val="ListParagraph"/>
        <w:numPr>
          <w:ilvl w:val="0"/>
          <w:numId w:val="23"/>
        </w:numPr>
        <w:rPr>
          <w:sz w:val="24"/>
          <w:szCs w:val="24"/>
        </w:rPr>
      </w:pPr>
      <w:r w:rsidRPr="7545E884" w:rsidR="00AC1935">
        <w:rPr>
          <w:b w:val="1"/>
          <w:bCs w:val="1"/>
        </w:rPr>
        <w:t>Security and Privacy:</w:t>
      </w:r>
      <w:r w:rsidR="00AC1935">
        <w:rPr/>
        <w:t xml:space="preserve"> Assess the implemented security measures to protect guest data and ensure compliance with data protection regulations.</w:t>
      </w:r>
    </w:p>
    <w:p w:rsidR="00AB1642" w:rsidP="7545E884" w:rsidRDefault="00AC1935" w14:paraId="21E9E37E" w14:textId="5C4A183F">
      <w:pPr>
        <w:pStyle w:val="ListParagraph"/>
        <w:numPr>
          <w:ilvl w:val="0"/>
          <w:numId w:val="23"/>
        </w:numPr>
        <w:rPr>
          <w:sz w:val="24"/>
          <w:szCs w:val="24"/>
        </w:rPr>
      </w:pPr>
      <w:r w:rsidRPr="7545E884" w:rsidR="00AC1935">
        <w:rPr>
          <w:b w:val="1"/>
          <w:bCs w:val="1"/>
        </w:rPr>
        <w:t>Support and Maintenance:</w:t>
      </w:r>
      <w:r w:rsidR="00AC1935">
        <w:rPr/>
        <w:t xml:space="preserve"> Evaluate the vendor's level of support, responsiveness, and provision of updates or upgrades for the website.</w:t>
      </w:r>
    </w:p>
    <w:p w:rsidR="00AB1642" w:rsidP="7545E884" w:rsidRDefault="00AC1935" w14:paraId="11DA0E58" w14:textId="5C4A183F">
      <w:pPr>
        <w:pStyle w:val="ListParagraph"/>
        <w:numPr>
          <w:ilvl w:val="0"/>
          <w:numId w:val="23"/>
        </w:numPr>
        <w:rPr>
          <w:sz w:val="24"/>
          <w:szCs w:val="24"/>
        </w:rPr>
      </w:pPr>
      <w:r w:rsidRPr="7545E884" w:rsidR="00AC1935">
        <w:rPr>
          <w:b w:val="1"/>
          <w:bCs w:val="1"/>
        </w:rPr>
        <w:t>User Adoption and Satisfaction:</w:t>
      </w:r>
      <w:r w:rsidR="00AC1935">
        <w:rPr/>
        <w:t xml:space="preserve"> Gather feedback from resort staff and guests to assess satisfaction with the website and identify areas for improvement.</w:t>
      </w:r>
    </w:p>
    <w:p w:rsidR="00AC1935" w:rsidP="7545E884" w:rsidRDefault="00AC1935" w14:paraId="5E94182F" w14:textId="5C4A183F">
      <w:pPr>
        <w:pStyle w:val="ListParagraph"/>
        <w:numPr>
          <w:ilvl w:val="0"/>
          <w:numId w:val="23"/>
        </w:numPr>
        <w:rPr>
          <w:sz w:val="24"/>
          <w:szCs w:val="24"/>
        </w:rPr>
      </w:pPr>
      <w:r w:rsidRPr="7545E884" w:rsidR="00AC1935">
        <w:rPr>
          <w:b w:val="1"/>
          <w:bCs w:val="1"/>
        </w:rPr>
        <w:t>Return on Investment (ROI):</w:t>
      </w:r>
      <w:r w:rsidR="00AC1935">
        <w:rPr/>
        <w:t xml:space="preserve"> Measure the financial impact and benefits derived from the website procurement, such as increased bookings, guest satisfaction, and operational efficiencies.</w:t>
      </w:r>
    </w:p>
    <w:p w:rsidRPr="00AC1935" w:rsidR="00AB1642" w:rsidP="7545E884" w:rsidRDefault="00AB1642" w14:paraId="3FE48384" w14:textId="77777777" w14:noSpellErr="1">
      <w:pPr>
        <w:pStyle w:val="ListParagraph"/>
        <w:ind w:left="720" w:firstLine="0"/>
        <w:rPr>
          <w:sz w:val="24"/>
          <w:szCs w:val="24"/>
        </w:rPr>
      </w:pPr>
    </w:p>
    <w:p w:rsidRPr="00AC1935" w:rsidR="00C45B87" w:rsidP="7545E884" w:rsidRDefault="00AC1935" w14:paraId="53F9B26F" w14:textId="5C4A183F">
      <w:pPr>
        <w:rPr>
          <w:sz w:val="24"/>
          <w:szCs w:val="24"/>
        </w:rPr>
      </w:pPr>
      <w:r w:rsidR="00AC1935">
        <w:rPr/>
        <w:t>By monitoring and analyzing these performance metrics, Madonna's Resort can enhance the procurement process for the reservation website, leading to a user-friendly platform that improves guest experience and contributes to the resort's success.</w:t>
      </w:r>
      <w:r>
        <w:br/>
      </w:r>
    </w:p>
    <w:p w:rsidRPr="00F3725F" w:rsidR="00601617" w:rsidP="00601617" w:rsidRDefault="00601617" w14:paraId="43420980" w14:textId="58FCACC0">
      <w:pPr>
        <w:pStyle w:val="Heading1"/>
        <w:jc w:val="left"/>
        <w:rPr>
          <w:rFonts w:ascii="Calibri" w:hAnsi="Calibri" w:cs="Calibri"/>
          <w:smallCaps/>
          <w:sz w:val="28"/>
          <w:szCs w:val="28"/>
        </w:rPr>
      </w:pPr>
      <w:r w:rsidRPr="00F3725F">
        <w:rPr>
          <w:rFonts w:ascii="Calibri" w:hAnsi="Calibri" w:cs="Calibri"/>
          <w:smallCaps/>
          <w:sz w:val="28"/>
          <w:szCs w:val="28"/>
        </w:rPr>
        <w:t>Sponsor Acceptance</w:t>
      </w:r>
      <w:bookmarkEnd w:id="9"/>
      <w:r w:rsidRPr="00F3725F">
        <w:rPr>
          <w:rFonts w:ascii="Calibri" w:hAnsi="Calibri" w:cs="Calibri"/>
          <w:smallCaps/>
          <w:sz w:val="28"/>
          <w:szCs w:val="28"/>
        </w:rPr>
        <w:t xml:space="preserve"> </w:t>
      </w:r>
    </w:p>
    <w:p w:rsidRPr="00F3725F" w:rsidR="00601617" w:rsidP="00601617" w:rsidRDefault="00601617" w14:paraId="5773471E" w14:textId="77777777">
      <w:pPr>
        <w:pStyle w:val="BodyText"/>
        <w:rPr>
          <w:rFonts w:ascii="Calibri" w:hAnsi="Calibri" w:cs="Calibri"/>
        </w:rPr>
      </w:pPr>
    </w:p>
    <w:p w:rsidRPr="00F3725F" w:rsidR="00601617" w:rsidP="00601617" w:rsidRDefault="00601617" w14:paraId="7C7C3F02" w14:textId="77777777">
      <w:pPr>
        <w:rPr>
          <w:rFonts w:ascii="Calibri" w:hAnsi="Calibri" w:cs="Calibri"/>
        </w:rPr>
      </w:pPr>
    </w:p>
    <w:p w:rsidRPr="00F3725F" w:rsidR="00601617" w:rsidP="00601617" w:rsidRDefault="00601617" w14:paraId="458A2C42" w14:textId="77777777">
      <w:pPr>
        <w:rPr>
          <w:rFonts w:ascii="Calibri" w:hAnsi="Calibri" w:cs="Calibri"/>
        </w:rPr>
      </w:pPr>
      <w:r w:rsidRPr="00F3725F">
        <w:rPr>
          <w:rFonts w:ascii="Calibri" w:hAnsi="Calibri" w:cs="Calibri"/>
        </w:rPr>
        <w:t>Approved by the Project Sponsor:</w:t>
      </w:r>
    </w:p>
    <w:p w:rsidRPr="00F3725F" w:rsidR="00601617" w:rsidP="00601617" w:rsidRDefault="00601617" w14:paraId="60D0B59E" w14:textId="77777777">
      <w:pPr>
        <w:rPr>
          <w:rFonts w:ascii="Calibri" w:hAnsi="Calibri" w:cs="Calibri"/>
        </w:rPr>
      </w:pPr>
    </w:p>
    <w:p w:rsidRPr="00F3725F" w:rsidR="00601617" w:rsidP="00601617" w:rsidRDefault="00601617" w14:paraId="41D45FD7" w14:textId="77777777">
      <w:pPr>
        <w:pStyle w:val="Header"/>
        <w:rPr>
          <w:rFonts w:ascii="Calibri" w:hAnsi="Calibri" w:cs="Calibri"/>
        </w:rPr>
      </w:pPr>
    </w:p>
    <w:p w:rsidRPr="00F3725F" w:rsidR="00601617" w:rsidP="00601617" w:rsidRDefault="00601617" w14:paraId="0B6D9519" w14:textId="725F0684">
      <w:pPr>
        <w:pStyle w:val="BodyText"/>
        <w:tabs>
          <w:tab w:val="left" w:leader="underscore" w:pos="5040"/>
          <w:tab w:val="left" w:pos="5760"/>
          <w:tab w:val="left" w:leader="underscore" w:pos="8640"/>
        </w:tabs>
        <w:rPr>
          <w:rFonts w:ascii="Calibri" w:hAnsi="Calibri" w:cs="Calibri"/>
        </w:rPr>
      </w:pPr>
      <w:r w:rsidRPr="00F3725F">
        <w:rPr>
          <w:rFonts w:ascii="Calibri" w:hAnsi="Calibri" w:cs="Calibri"/>
        </w:rPr>
        <w:tab/>
      </w:r>
      <w:r w:rsidRPr="00F3725F">
        <w:rPr>
          <w:rFonts w:ascii="Calibri" w:hAnsi="Calibri" w:cs="Calibri"/>
        </w:rPr>
        <w:tab/>
      </w:r>
      <w:r w:rsidRPr="00F3725F">
        <w:rPr>
          <w:rFonts w:ascii="Calibri" w:hAnsi="Calibri" w:cs="Calibri"/>
        </w:rPr>
        <w:t>Date:</w:t>
      </w:r>
      <w:r w:rsidRPr="00F3725F" w:rsidR="0029793D">
        <w:rPr>
          <w:rFonts w:ascii="Calibri" w:hAnsi="Calibri" w:cs="Calibri"/>
        </w:rPr>
        <w:t xml:space="preserve"> June 1, 2023</w:t>
      </w:r>
    </w:p>
    <w:p w:rsidRPr="00F3725F" w:rsidR="00601617" w:rsidP="00601617" w:rsidRDefault="00601617" w14:paraId="05FD9955" w14:textId="77777777">
      <w:pPr>
        <w:rPr>
          <w:rFonts w:ascii="Calibri" w:hAnsi="Calibri" w:cs="Calibri"/>
        </w:rPr>
      </w:pPr>
      <w:r w:rsidRPr="00F3725F">
        <w:rPr>
          <w:rFonts w:ascii="Calibri" w:hAnsi="Calibri" w:cs="Calibri"/>
        </w:rPr>
        <w:t>&lt;Project Sponsor&gt;</w:t>
      </w:r>
    </w:p>
    <w:p w:rsidRPr="00F3725F" w:rsidR="00601617" w:rsidP="00601617" w:rsidRDefault="00601617" w14:paraId="6CEFFCA9" w14:textId="3E511852">
      <w:pPr>
        <w:rPr>
          <w:rFonts w:ascii="Calibri" w:hAnsi="Calibri" w:cs="Calibri"/>
        </w:rPr>
      </w:pPr>
      <w:r w:rsidRPr="00F3725F">
        <w:rPr>
          <w:rFonts w:ascii="Calibri" w:hAnsi="Calibri" w:cs="Calibri"/>
        </w:rPr>
        <w:t>&lt;Project Sponsor Title&gt;</w:t>
      </w:r>
    </w:p>
    <w:p w:rsidRPr="00F3725F" w:rsidR="002066BB" w:rsidP="00601617" w:rsidRDefault="002066BB" w14:paraId="481ED27D" w14:textId="59B21502">
      <w:pPr>
        <w:rPr>
          <w:rFonts w:ascii="Calibri" w:hAnsi="Calibri" w:cs="Calibri"/>
        </w:rPr>
      </w:pPr>
    </w:p>
    <w:p w:rsidRPr="00F3725F" w:rsidR="002066BB" w:rsidP="00601617" w:rsidRDefault="002066BB" w14:paraId="1FDCC120" w14:textId="72E9A278">
      <w:pPr>
        <w:rPr>
          <w:rFonts w:ascii="Calibri" w:hAnsi="Calibri" w:cs="Calibri"/>
        </w:rPr>
      </w:pPr>
    </w:p>
    <w:p w:rsidRPr="00F3725F" w:rsidR="002066BB" w:rsidP="00601617" w:rsidRDefault="002066BB" w14:paraId="080AB821" w14:textId="1E467812">
      <w:pPr>
        <w:rPr>
          <w:rFonts w:ascii="Calibri" w:hAnsi="Calibri" w:cs="Calibri"/>
        </w:rPr>
      </w:pPr>
    </w:p>
    <w:p w:rsidRPr="00F3725F" w:rsidR="002066BB" w:rsidP="00601617" w:rsidRDefault="002066BB" w14:paraId="10791938" w14:textId="10C9222F">
      <w:pPr>
        <w:rPr>
          <w:rFonts w:ascii="Calibri" w:hAnsi="Calibri" w:cs="Calibri"/>
        </w:rPr>
      </w:pPr>
    </w:p>
    <w:p w:rsidRPr="00F3725F" w:rsidR="002066BB" w:rsidP="00601617" w:rsidRDefault="002066BB" w14:paraId="0F311854" w14:textId="697F0B48">
      <w:pPr>
        <w:rPr>
          <w:rFonts w:ascii="Calibri" w:hAnsi="Calibri" w:cs="Calibri"/>
        </w:rPr>
      </w:pPr>
    </w:p>
    <w:p w:rsidRPr="00F3725F" w:rsidR="002066BB" w:rsidP="00601617" w:rsidRDefault="002066BB" w14:paraId="49E0AEE9" w14:textId="4BA2EDBF">
      <w:pPr>
        <w:rPr>
          <w:rFonts w:ascii="Calibri" w:hAnsi="Calibri" w:cs="Calibri"/>
        </w:rPr>
      </w:pPr>
    </w:p>
    <w:p w:rsidRPr="00F3725F" w:rsidR="002066BB" w:rsidP="00601617" w:rsidRDefault="002066BB" w14:paraId="44878EB4" w14:textId="77777777">
      <w:pPr>
        <w:rPr>
          <w:rFonts w:ascii="Calibri" w:hAnsi="Calibri" w:cs="Calibri"/>
        </w:rPr>
      </w:pPr>
    </w:p>
    <w:p w:rsidRPr="00F3725F" w:rsidR="004314EC" w:rsidP="00601617" w:rsidRDefault="004314EC" w14:paraId="1EF5AD01" w14:textId="509A73C8">
      <w:pPr>
        <w:pStyle w:val="Heading1"/>
        <w:jc w:val="left"/>
        <w:rPr>
          <w:rFonts w:ascii="Calibri" w:hAnsi="Calibri" w:cs="Calibri"/>
        </w:rPr>
      </w:pPr>
    </w:p>
    <w:sectPr w:rsidRPr="00F3725F" w:rsidR="004314EC" w:rsidSect="00005A27">
      <w:headerReference w:type="default" r:id="rId10"/>
      <w:foot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4E9B" w:rsidP="00005A27" w:rsidRDefault="00D34E9B" w14:paraId="03BCE52D" w14:textId="77777777">
      <w:r>
        <w:separator/>
      </w:r>
    </w:p>
  </w:endnote>
  <w:endnote w:type="continuationSeparator" w:id="0">
    <w:p w:rsidR="00D34E9B" w:rsidP="00005A27" w:rsidRDefault="00D34E9B" w14:paraId="12F04F80" w14:textId="77777777">
      <w:r>
        <w:continuationSeparator/>
      </w:r>
    </w:p>
  </w:endnote>
  <w:endnote w:type="continuationNotice" w:id="1">
    <w:p w:rsidR="00D34E9B" w:rsidRDefault="00D34E9B" w14:paraId="6CD1C51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4E9B" w:rsidP="00005A27" w:rsidRDefault="00D34E9B" w14:paraId="4C7D06FB" w14:textId="77777777">
      <w:r>
        <w:separator/>
      </w:r>
    </w:p>
  </w:footnote>
  <w:footnote w:type="continuationSeparator" w:id="0">
    <w:p w:rsidR="00D34E9B" w:rsidP="00005A27" w:rsidRDefault="00D34E9B" w14:paraId="4FD586A7" w14:textId="77777777">
      <w:r>
        <w:continuationSeparator/>
      </w:r>
    </w:p>
  </w:footnote>
  <w:footnote w:type="continuationNotice" w:id="1">
    <w:p w:rsidR="00D34E9B" w:rsidRDefault="00D34E9B" w14:paraId="64A8580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10DCA" w:rsidR="00005A27" w:rsidRDefault="00A10DCA" w14:paraId="10C6743E" w14:textId="0B21C68F">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360C"/>
    <w:multiLevelType w:val="hybridMultilevel"/>
    <w:tmpl w:val="477A619C"/>
    <w:lvl w:ilvl="0" w:tplc="2BCA63DC">
      <w:start w:val="1"/>
      <w:numFmt w:val="bullet"/>
      <w:lvlText w:val=""/>
      <w:lvlJc w:val="left"/>
      <w:pPr>
        <w:ind w:left="720" w:hanging="360"/>
      </w:pPr>
      <w:rPr>
        <w:rFonts w:hint="default" w:ascii="Symbol" w:hAnsi="Symbol"/>
        <w:color w:val="auto"/>
      </w:rPr>
    </w:lvl>
    <w:lvl w:ilvl="1" w:tplc="02B4197C">
      <w:start w:val="31"/>
      <w:numFmt w:val="bullet"/>
      <w:lvlText w:val="-"/>
      <w:lvlJc w:val="left"/>
      <w:pPr>
        <w:ind w:left="1440" w:hanging="360"/>
      </w:pPr>
      <w:rPr>
        <w:rFonts w:hint="default" w:ascii="Times New Roman" w:hAnsi="Times New Roman" w:eastAsia="Times New Roman" w:cs="Times New Roman"/>
        <w:color w:val="auto"/>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hint="default" w:ascii="Symbol" w:hAnsi="Symbol"/>
        <w:color w:val="auto"/>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3D34CA0"/>
    <w:multiLevelType w:val="multilevel"/>
    <w:tmpl w:val="D3C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50FED"/>
    <w:multiLevelType w:val="multilevel"/>
    <w:tmpl w:val="44C6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F6900"/>
    <w:multiLevelType w:val="multilevel"/>
    <w:tmpl w:val="E792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66CD7"/>
    <w:multiLevelType w:val="hybridMultilevel"/>
    <w:tmpl w:val="F8F20636"/>
    <w:lvl w:ilvl="0" w:tplc="9AF05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0306C75"/>
    <w:multiLevelType w:val="hybridMultilevel"/>
    <w:tmpl w:val="BD86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2483C"/>
    <w:multiLevelType w:val="hybridMultilevel"/>
    <w:tmpl w:val="C53AC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E6BD2"/>
    <w:multiLevelType w:val="hybridMultilevel"/>
    <w:tmpl w:val="BC4C292C"/>
    <w:lvl w:ilvl="0" w:tplc="46CC94E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F240C9C"/>
    <w:multiLevelType w:val="hybridMultilevel"/>
    <w:tmpl w:val="F3A0F2B8"/>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13" w15:restartNumberingAfterBreak="0">
    <w:nsid w:val="416F7E89"/>
    <w:multiLevelType w:val="hybridMultilevel"/>
    <w:tmpl w:val="44002A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E7913B6"/>
    <w:multiLevelType w:val="multilevel"/>
    <w:tmpl w:val="B592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00F85"/>
    <w:multiLevelType w:val="hybridMultilevel"/>
    <w:tmpl w:val="1A94E452"/>
    <w:lvl w:ilvl="0" w:tplc="DF00C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A83DE5"/>
    <w:multiLevelType w:val="hybridMultilevel"/>
    <w:tmpl w:val="7DD6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635F8"/>
    <w:multiLevelType w:val="hybridMultilevel"/>
    <w:tmpl w:val="0D561BB8"/>
    <w:lvl w:ilvl="0" w:tplc="89B42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FE3CC3"/>
    <w:multiLevelType w:val="hybridMultilevel"/>
    <w:tmpl w:val="6B7CD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891A80"/>
    <w:multiLevelType w:val="multilevel"/>
    <w:tmpl w:val="92D21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B0A0C64"/>
    <w:multiLevelType w:val="hybridMultilevel"/>
    <w:tmpl w:val="E3DA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52DD2"/>
    <w:multiLevelType w:val="hybridMultilevel"/>
    <w:tmpl w:val="7D409A2C"/>
    <w:lvl w:ilvl="0" w:tplc="7590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5291997">
    <w:abstractNumId w:val="3"/>
  </w:num>
  <w:num w:numId="2" w16cid:durableId="1868104214">
    <w:abstractNumId w:val="14"/>
  </w:num>
  <w:num w:numId="3" w16cid:durableId="1499882190">
    <w:abstractNumId w:val="8"/>
  </w:num>
  <w:num w:numId="4" w16cid:durableId="1934774428">
    <w:abstractNumId w:val="1"/>
  </w:num>
  <w:num w:numId="5" w16cid:durableId="505902438">
    <w:abstractNumId w:val="11"/>
  </w:num>
  <w:num w:numId="6" w16cid:durableId="101145956">
    <w:abstractNumId w:val="0"/>
  </w:num>
  <w:num w:numId="7" w16cid:durableId="1806241278">
    <w:abstractNumId w:val="2"/>
  </w:num>
  <w:num w:numId="8" w16cid:durableId="1207176917">
    <w:abstractNumId w:val="7"/>
  </w:num>
  <w:num w:numId="9" w16cid:durableId="773786152">
    <w:abstractNumId w:val="12"/>
  </w:num>
  <w:num w:numId="10" w16cid:durableId="1200702099">
    <w:abstractNumId w:val="16"/>
  </w:num>
  <w:num w:numId="11" w16cid:durableId="26180244">
    <w:abstractNumId w:val="22"/>
  </w:num>
  <w:num w:numId="12" w16cid:durableId="134834291">
    <w:abstractNumId w:val="18"/>
  </w:num>
  <w:num w:numId="13" w16cid:durableId="1074821239">
    <w:abstractNumId w:val="13"/>
  </w:num>
  <w:num w:numId="14" w16cid:durableId="390471048">
    <w:abstractNumId w:val="5"/>
  </w:num>
  <w:num w:numId="15" w16cid:durableId="536166890">
    <w:abstractNumId w:val="19"/>
  </w:num>
  <w:num w:numId="16" w16cid:durableId="474640031">
    <w:abstractNumId w:val="4"/>
  </w:num>
  <w:num w:numId="17" w16cid:durableId="771439023">
    <w:abstractNumId w:val="10"/>
  </w:num>
  <w:num w:numId="18" w16cid:durableId="1769764819">
    <w:abstractNumId w:val="20"/>
  </w:num>
  <w:num w:numId="19" w16cid:durableId="1274557502">
    <w:abstractNumId w:val="17"/>
  </w:num>
  <w:num w:numId="20" w16cid:durableId="2130663211">
    <w:abstractNumId w:val="15"/>
  </w:num>
  <w:num w:numId="21" w16cid:durableId="1868980763">
    <w:abstractNumId w:val="21"/>
  </w:num>
  <w:num w:numId="22" w16cid:durableId="808058992">
    <w:abstractNumId w:val="6"/>
  </w:num>
  <w:num w:numId="23" w16cid:durableId="74510885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0402DA"/>
    <w:rsid w:val="00055F3F"/>
    <w:rsid w:val="00065458"/>
    <w:rsid w:val="000E60C9"/>
    <w:rsid w:val="00112F89"/>
    <w:rsid w:val="00142E39"/>
    <w:rsid w:val="0016577E"/>
    <w:rsid w:val="001B1C88"/>
    <w:rsid w:val="001B7D1C"/>
    <w:rsid w:val="001D2192"/>
    <w:rsid w:val="002066BB"/>
    <w:rsid w:val="00245330"/>
    <w:rsid w:val="0025063F"/>
    <w:rsid w:val="00284458"/>
    <w:rsid w:val="00286FAF"/>
    <w:rsid w:val="00290954"/>
    <w:rsid w:val="00295B38"/>
    <w:rsid w:val="0029793D"/>
    <w:rsid w:val="002C54C9"/>
    <w:rsid w:val="002D7F4F"/>
    <w:rsid w:val="002F128D"/>
    <w:rsid w:val="002F324E"/>
    <w:rsid w:val="003319BB"/>
    <w:rsid w:val="00347969"/>
    <w:rsid w:val="003827DD"/>
    <w:rsid w:val="003B0AFA"/>
    <w:rsid w:val="003B56C7"/>
    <w:rsid w:val="003D10D5"/>
    <w:rsid w:val="003E13EC"/>
    <w:rsid w:val="003F01EC"/>
    <w:rsid w:val="00415EA9"/>
    <w:rsid w:val="004314EC"/>
    <w:rsid w:val="00432F6F"/>
    <w:rsid w:val="00434F1A"/>
    <w:rsid w:val="00442F54"/>
    <w:rsid w:val="00470EF6"/>
    <w:rsid w:val="00480ACC"/>
    <w:rsid w:val="00483E1E"/>
    <w:rsid w:val="0049084E"/>
    <w:rsid w:val="004C1F3D"/>
    <w:rsid w:val="00510914"/>
    <w:rsid w:val="00544794"/>
    <w:rsid w:val="0056499A"/>
    <w:rsid w:val="005B4056"/>
    <w:rsid w:val="005F7C1B"/>
    <w:rsid w:val="00601617"/>
    <w:rsid w:val="006024BB"/>
    <w:rsid w:val="006154E3"/>
    <w:rsid w:val="00621C69"/>
    <w:rsid w:val="006262B4"/>
    <w:rsid w:val="00644487"/>
    <w:rsid w:val="00646909"/>
    <w:rsid w:val="00690D54"/>
    <w:rsid w:val="006A33D8"/>
    <w:rsid w:val="006B0571"/>
    <w:rsid w:val="007217EC"/>
    <w:rsid w:val="00730AAB"/>
    <w:rsid w:val="007415EF"/>
    <w:rsid w:val="0077327C"/>
    <w:rsid w:val="007A13AA"/>
    <w:rsid w:val="007B5ED6"/>
    <w:rsid w:val="007D028B"/>
    <w:rsid w:val="00830AB0"/>
    <w:rsid w:val="0083149E"/>
    <w:rsid w:val="009407AB"/>
    <w:rsid w:val="00941B6D"/>
    <w:rsid w:val="009505E3"/>
    <w:rsid w:val="009838AC"/>
    <w:rsid w:val="00984824"/>
    <w:rsid w:val="009B6897"/>
    <w:rsid w:val="009E6A3B"/>
    <w:rsid w:val="00A10DCA"/>
    <w:rsid w:val="00A121CA"/>
    <w:rsid w:val="00A24658"/>
    <w:rsid w:val="00A27259"/>
    <w:rsid w:val="00A46B02"/>
    <w:rsid w:val="00AB083B"/>
    <w:rsid w:val="00AB1642"/>
    <w:rsid w:val="00AC1935"/>
    <w:rsid w:val="00B30F83"/>
    <w:rsid w:val="00B4242F"/>
    <w:rsid w:val="00BA79D6"/>
    <w:rsid w:val="00BC5FE9"/>
    <w:rsid w:val="00BD7BEC"/>
    <w:rsid w:val="00BF6342"/>
    <w:rsid w:val="00C208D8"/>
    <w:rsid w:val="00C226C3"/>
    <w:rsid w:val="00C27449"/>
    <w:rsid w:val="00C45B87"/>
    <w:rsid w:val="00C509B5"/>
    <w:rsid w:val="00C86CEE"/>
    <w:rsid w:val="00CE4CCE"/>
    <w:rsid w:val="00D20E9F"/>
    <w:rsid w:val="00D220CC"/>
    <w:rsid w:val="00D34E9B"/>
    <w:rsid w:val="00D62690"/>
    <w:rsid w:val="00D67AB8"/>
    <w:rsid w:val="00DE7597"/>
    <w:rsid w:val="00E5536E"/>
    <w:rsid w:val="00E73329"/>
    <w:rsid w:val="00EE4AF3"/>
    <w:rsid w:val="00EF031A"/>
    <w:rsid w:val="00F027A7"/>
    <w:rsid w:val="00F034F3"/>
    <w:rsid w:val="00F04782"/>
    <w:rsid w:val="00F12890"/>
    <w:rsid w:val="00F14D45"/>
    <w:rsid w:val="00F15285"/>
    <w:rsid w:val="00F3725F"/>
    <w:rsid w:val="00FB4401"/>
    <w:rsid w:val="09994531"/>
    <w:rsid w:val="166A2A48"/>
    <w:rsid w:val="22739909"/>
    <w:rsid w:val="2B5B3DD9"/>
    <w:rsid w:val="2CF0351B"/>
    <w:rsid w:val="429A5B8F"/>
    <w:rsid w:val="53AA16C2"/>
    <w:rsid w:val="53D026C4"/>
    <w:rsid w:val="5501AAA0"/>
    <w:rsid w:val="64B4A4D3"/>
    <w:rsid w:val="6704235C"/>
    <w:rsid w:val="7545E884"/>
    <w:rsid w:val="783A003E"/>
    <w:rsid w:val="7E8B46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0F23175-BBF9-49DC-B8EB-4E1B21C84B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1D2192"/>
    <w:pPr>
      <w:widowControl w:val="0"/>
      <w:autoSpaceDE w:val="0"/>
      <w:autoSpaceDN w:val="0"/>
      <w:ind w:left="1561" w:hanging="360"/>
    </w:pPr>
    <w:rPr>
      <w:rFonts w:ascii="Calibri" w:hAnsi="Calibri" w:eastAsia="Calibri" w:cs="Calibri"/>
      <w:sz w:val="22"/>
      <w:szCs w:val="22"/>
    </w:rPr>
  </w:style>
  <w:style w:type="paragraph" w:styleId="NormalWeb">
    <w:name w:val="Normal (Web)"/>
    <w:basedOn w:val="Normal"/>
    <w:uiPriority w:val="99"/>
    <w:semiHidden/>
    <w:unhideWhenUsed/>
    <w:rsid w:val="00C27449"/>
    <w:pPr>
      <w:spacing w:before="100" w:beforeAutospacing="1" w:after="100" w:afterAutospacing="1"/>
    </w:pPr>
    <w:rPr>
      <w:rFonts w:ascii="Times New Roman" w:hAnsi="Times New Roman" w:eastAsia="Times New Roman" w:cs="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7745">
      <w:bodyDiv w:val="1"/>
      <w:marLeft w:val="0"/>
      <w:marRight w:val="0"/>
      <w:marTop w:val="0"/>
      <w:marBottom w:val="0"/>
      <w:divBdr>
        <w:top w:val="none" w:sz="0" w:space="0" w:color="auto"/>
        <w:left w:val="none" w:sz="0" w:space="0" w:color="auto"/>
        <w:bottom w:val="none" w:sz="0" w:space="0" w:color="auto"/>
        <w:right w:val="none" w:sz="0" w:space="0" w:color="auto"/>
      </w:divBdr>
      <w:divsChild>
        <w:div w:id="646473475">
          <w:marLeft w:val="0"/>
          <w:marRight w:val="0"/>
          <w:marTop w:val="0"/>
          <w:marBottom w:val="0"/>
          <w:divBdr>
            <w:top w:val="single" w:sz="2" w:space="0" w:color="auto"/>
            <w:left w:val="single" w:sz="2" w:space="0" w:color="auto"/>
            <w:bottom w:val="single" w:sz="6" w:space="0" w:color="auto"/>
            <w:right w:val="single" w:sz="2" w:space="0" w:color="auto"/>
          </w:divBdr>
          <w:divsChild>
            <w:div w:id="704017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5667">
                  <w:marLeft w:val="0"/>
                  <w:marRight w:val="0"/>
                  <w:marTop w:val="0"/>
                  <w:marBottom w:val="0"/>
                  <w:divBdr>
                    <w:top w:val="single" w:sz="2" w:space="0" w:color="D9D9E3"/>
                    <w:left w:val="single" w:sz="2" w:space="0" w:color="D9D9E3"/>
                    <w:bottom w:val="single" w:sz="2" w:space="0" w:color="D9D9E3"/>
                    <w:right w:val="single" w:sz="2" w:space="0" w:color="D9D9E3"/>
                  </w:divBdr>
                  <w:divsChild>
                    <w:div w:id="1668556226">
                      <w:marLeft w:val="0"/>
                      <w:marRight w:val="0"/>
                      <w:marTop w:val="0"/>
                      <w:marBottom w:val="0"/>
                      <w:divBdr>
                        <w:top w:val="single" w:sz="2" w:space="0" w:color="D9D9E3"/>
                        <w:left w:val="single" w:sz="2" w:space="0" w:color="D9D9E3"/>
                        <w:bottom w:val="single" w:sz="2" w:space="0" w:color="D9D9E3"/>
                        <w:right w:val="single" w:sz="2" w:space="0" w:color="D9D9E3"/>
                      </w:divBdr>
                      <w:divsChild>
                        <w:div w:id="1338266993">
                          <w:marLeft w:val="0"/>
                          <w:marRight w:val="0"/>
                          <w:marTop w:val="0"/>
                          <w:marBottom w:val="0"/>
                          <w:divBdr>
                            <w:top w:val="single" w:sz="2" w:space="0" w:color="D9D9E3"/>
                            <w:left w:val="single" w:sz="2" w:space="0" w:color="D9D9E3"/>
                            <w:bottom w:val="single" w:sz="2" w:space="0" w:color="D9D9E3"/>
                            <w:right w:val="single" w:sz="2" w:space="0" w:color="D9D9E3"/>
                          </w:divBdr>
                          <w:divsChild>
                            <w:div w:id="29761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03215">
      <w:bodyDiv w:val="1"/>
      <w:marLeft w:val="0"/>
      <w:marRight w:val="0"/>
      <w:marTop w:val="0"/>
      <w:marBottom w:val="0"/>
      <w:divBdr>
        <w:top w:val="none" w:sz="0" w:space="0" w:color="auto"/>
        <w:left w:val="none" w:sz="0" w:space="0" w:color="auto"/>
        <w:bottom w:val="none" w:sz="0" w:space="0" w:color="auto"/>
        <w:right w:val="none" w:sz="0" w:space="0" w:color="auto"/>
      </w:divBdr>
    </w:div>
    <w:div w:id="426848151">
      <w:bodyDiv w:val="1"/>
      <w:marLeft w:val="0"/>
      <w:marRight w:val="0"/>
      <w:marTop w:val="0"/>
      <w:marBottom w:val="0"/>
      <w:divBdr>
        <w:top w:val="none" w:sz="0" w:space="0" w:color="auto"/>
        <w:left w:val="none" w:sz="0" w:space="0" w:color="auto"/>
        <w:bottom w:val="none" w:sz="0" w:space="0" w:color="auto"/>
        <w:right w:val="none" w:sz="0" w:space="0" w:color="auto"/>
      </w:divBdr>
    </w:div>
    <w:div w:id="512915416">
      <w:bodyDiv w:val="1"/>
      <w:marLeft w:val="0"/>
      <w:marRight w:val="0"/>
      <w:marTop w:val="0"/>
      <w:marBottom w:val="0"/>
      <w:divBdr>
        <w:top w:val="none" w:sz="0" w:space="0" w:color="auto"/>
        <w:left w:val="none" w:sz="0" w:space="0" w:color="auto"/>
        <w:bottom w:val="none" w:sz="0" w:space="0" w:color="auto"/>
        <w:right w:val="none" w:sz="0" w:space="0" w:color="auto"/>
      </w:divBdr>
    </w:div>
    <w:div w:id="606429917">
      <w:bodyDiv w:val="1"/>
      <w:marLeft w:val="0"/>
      <w:marRight w:val="0"/>
      <w:marTop w:val="0"/>
      <w:marBottom w:val="0"/>
      <w:divBdr>
        <w:top w:val="none" w:sz="0" w:space="0" w:color="auto"/>
        <w:left w:val="none" w:sz="0" w:space="0" w:color="auto"/>
        <w:bottom w:val="none" w:sz="0" w:space="0" w:color="auto"/>
        <w:right w:val="none" w:sz="0" w:space="0" w:color="auto"/>
      </w:divBdr>
    </w:div>
    <w:div w:id="614942329">
      <w:bodyDiv w:val="1"/>
      <w:marLeft w:val="0"/>
      <w:marRight w:val="0"/>
      <w:marTop w:val="0"/>
      <w:marBottom w:val="0"/>
      <w:divBdr>
        <w:top w:val="none" w:sz="0" w:space="0" w:color="auto"/>
        <w:left w:val="none" w:sz="0" w:space="0" w:color="auto"/>
        <w:bottom w:val="none" w:sz="0" w:space="0" w:color="auto"/>
        <w:right w:val="none" w:sz="0" w:space="0" w:color="auto"/>
      </w:divBdr>
      <w:divsChild>
        <w:div w:id="171645728">
          <w:marLeft w:val="0"/>
          <w:marRight w:val="0"/>
          <w:marTop w:val="0"/>
          <w:marBottom w:val="0"/>
          <w:divBdr>
            <w:top w:val="single" w:sz="2" w:space="0" w:color="auto"/>
            <w:left w:val="single" w:sz="2" w:space="0" w:color="auto"/>
            <w:bottom w:val="single" w:sz="6" w:space="0" w:color="auto"/>
            <w:right w:val="single" w:sz="2" w:space="0" w:color="auto"/>
          </w:divBdr>
          <w:divsChild>
            <w:div w:id="1370687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21528154">
                  <w:marLeft w:val="0"/>
                  <w:marRight w:val="0"/>
                  <w:marTop w:val="0"/>
                  <w:marBottom w:val="0"/>
                  <w:divBdr>
                    <w:top w:val="single" w:sz="2" w:space="0" w:color="D9D9E3"/>
                    <w:left w:val="single" w:sz="2" w:space="0" w:color="D9D9E3"/>
                    <w:bottom w:val="single" w:sz="2" w:space="0" w:color="D9D9E3"/>
                    <w:right w:val="single" w:sz="2" w:space="0" w:color="D9D9E3"/>
                  </w:divBdr>
                  <w:divsChild>
                    <w:div w:id="1740246241">
                      <w:marLeft w:val="0"/>
                      <w:marRight w:val="0"/>
                      <w:marTop w:val="0"/>
                      <w:marBottom w:val="0"/>
                      <w:divBdr>
                        <w:top w:val="single" w:sz="2" w:space="0" w:color="D9D9E3"/>
                        <w:left w:val="single" w:sz="2" w:space="0" w:color="D9D9E3"/>
                        <w:bottom w:val="single" w:sz="2" w:space="0" w:color="D9D9E3"/>
                        <w:right w:val="single" w:sz="2" w:space="0" w:color="D9D9E3"/>
                      </w:divBdr>
                      <w:divsChild>
                        <w:div w:id="457988051">
                          <w:marLeft w:val="0"/>
                          <w:marRight w:val="0"/>
                          <w:marTop w:val="0"/>
                          <w:marBottom w:val="0"/>
                          <w:divBdr>
                            <w:top w:val="single" w:sz="2" w:space="0" w:color="D9D9E3"/>
                            <w:left w:val="single" w:sz="2" w:space="0" w:color="D9D9E3"/>
                            <w:bottom w:val="single" w:sz="2" w:space="0" w:color="D9D9E3"/>
                            <w:right w:val="single" w:sz="2" w:space="0" w:color="D9D9E3"/>
                          </w:divBdr>
                          <w:divsChild>
                            <w:div w:id="25074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9359114">
      <w:bodyDiv w:val="1"/>
      <w:marLeft w:val="0"/>
      <w:marRight w:val="0"/>
      <w:marTop w:val="0"/>
      <w:marBottom w:val="0"/>
      <w:divBdr>
        <w:top w:val="none" w:sz="0" w:space="0" w:color="auto"/>
        <w:left w:val="none" w:sz="0" w:space="0" w:color="auto"/>
        <w:bottom w:val="none" w:sz="0" w:space="0" w:color="auto"/>
        <w:right w:val="none" w:sz="0" w:space="0" w:color="auto"/>
      </w:divBdr>
    </w:div>
    <w:div w:id="1505128813">
      <w:bodyDiv w:val="1"/>
      <w:marLeft w:val="0"/>
      <w:marRight w:val="0"/>
      <w:marTop w:val="0"/>
      <w:marBottom w:val="0"/>
      <w:divBdr>
        <w:top w:val="none" w:sz="0" w:space="0" w:color="auto"/>
        <w:left w:val="none" w:sz="0" w:space="0" w:color="auto"/>
        <w:bottom w:val="none" w:sz="0" w:space="0" w:color="auto"/>
        <w:right w:val="none" w:sz="0" w:space="0" w:color="auto"/>
      </w:divBdr>
    </w:div>
    <w:div w:id="1671328029">
      <w:bodyDiv w:val="1"/>
      <w:marLeft w:val="0"/>
      <w:marRight w:val="0"/>
      <w:marTop w:val="0"/>
      <w:marBottom w:val="0"/>
      <w:divBdr>
        <w:top w:val="none" w:sz="0" w:space="0" w:color="auto"/>
        <w:left w:val="none" w:sz="0" w:space="0" w:color="auto"/>
        <w:bottom w:val="none" w:sz="0" w:space="0" w:color="auto"/>
        <w:right w:val="none" w:sz="0" w:space="0" w:color="auto"/>
      </w:divBdr>
    </w:div>
    <w:div w:id="1757824395">
      <w:bodyDiv w:val="1"/>
      <w:marLeft w:val="0"/>
      <w:marRight w:val="0"/>
      <w:marTop w:val="0"/>
      <w:marBottom w:val="0"/>
      <w:divBdr>
        <w:top w:val="none" w:sz="0" w:space="0" w:color="auto"/>
        <w:left w:val="none" w:sz="0" w:space="0" w:color="auto"/>
        <w:bottom w:val="none" w:sz="0" w:space="0" w:color="auto"/>
        <w:right w:val="none" w:sz="0" w:space="0" w:color="auto"/>
      </w:divBdr>
      <w:divsChild>
        <w:div w:id="1319385688">
          <w:marLeft w:val="0"/>
          <w:marRight w:val="0"/>
          <w:marTop w:val="0"/>
          <w:marBottom w:val="0"/>
          <w:divBdr>
            <w:top w:val="single" w:sz="2" w:space="0" w:color="auto"/>
            <w:left w:val="single" w:sz="2" w:space="0" w:color="auto"/>
            <w:bottom w:val="single" w:sz="6" w:space="0" w:color="auto"/>
            <w:right w:val="single" w:sz="2" w:space="0" w:color="auto"/>
          </w:divBdr>
          <w:divsChild>
            <w:div w:id="321355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8115">
                  <w:marLeft w:val="0"/>
                  <w:marRight w:val="0"/>
                  <w:marTop w:val="0"/>
                  <w:marBottom w:val="0"/>
                  <w:divBdr>
                    <w:top w:val="single" w:sz="2" w:space="0" w:color="D9D9E3"/>
                    <w:left w:val="single" w:sz="2" w:space="0" w:color="D9D9E3"/>
                    <w:bottom w:val="single" w:sz="2" w:space="0" w:color="D9D9E3"/>
                    <w:right w:val="single" w:sz="2" w:space="0" w:color="D9D9E3"/>
                  </w:divBdr>
                  <w:divsChild>
                    <w:div w:id="793602925">
                      <w:marLeft w:val="0"/>
                      <w:marRight w:val="0"/>
                      <w:marTop w:val="0"/>
                      <w:marBottom w:val="0"/>
                      <w:divBdr>
                        <w:top w:val="single" w:sz="2" w:space="0" w:color="D9D9E3"/>
                        <w:left w:val="single" w:sz="2" w:space="0" w:color="D9D9E3"/>
                        <w:bottom w:val="single" w:sz="2" w:space="0" w:color="D9D9E3"/>
                        <w:right w:val="single" w:sz="2" w:space="0" w:color="D9D9E3"/>
                      </w:divBdr>
                      <w:divsChild>
                        <w:div w:id="30811537">
                          <w:marLeft w:val="0"/>
                          <w:marRight w:val="0"/>
                          <w:marTop w:val="0"/>
                          <w:marBottom w:val="0"/>
                          <w:divBdr>
                            <w:top w:val="single" w:sz="2" w:space="0" w:color="D9D9E3"/>
                            <w:left w:val="single" w:sz="2" w:space="0" w:color="D9D9E3"/>
                            <w:bottom w:val="single" w:sz="2" w:space="0" w:color="D9D9E3"/>
                            <w:right w:val="single" w:sz="2" w:space="0" w:color="D9D9E3"/>
                          </w:divBdr>
                          <w:divsChild>
                            <w:div w:id="48034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78669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82ba5e0fe33d4b0f"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c4adb7f-ba69-4452-b72b-23e0de627169}"/>
      </w:docPartPr>
      <w:docPartBody>
        <w:p w14:paraId="475895C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15BB93-B019-42C9-A835-073F957B6B1A}">
  <ds:schemaRefs>
    <ds:schemaRef ds:uri="http://schemas.microsoft.com/sharepoint/v3/contenttype/forms"/>
  </ds:schemaRefs>
</ds:datastoreItem>
</file>

<file path=customXml/itemProps2.xml><?xml version="1.0" encoding="utf-8"?>
<ds:datastoreItem xmlns:ds="http://schemas.openxmlformats.org/officeDocument/2006/customXml" ds:itemID="{BEBB9CE7-45F1-45AE-BDF2-CAFA3AE79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3A4E8-100C-4BE1-9205-A55306583CAB}">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Janred Esguerra</lastModifiedBy>
  <revision>84</revision>
  <dcterms:created xsi:type="dcterms:W3CDTF">2022-06-04T17:50:00.0000000Z</dcterms:created>
  <dcterms:modified xsi:type="dcterms:W3CDTF">2023-06-22T06:07:22.2195928Z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