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1FA" w:rsidP="00E471FA" w:rsidRDefault="00E471FA" w14:paraId="5CDEB2D0" w14:textId="53E5E029">
      <w:pPr>
        <w:pStyle w:val="ListParagraph"/>
        <w:numPr>
          <w:ilvl w:val="0"/>
          <w:numId w:val="2"/>
        </w:numPr>
      </w:pPr>
      <w:r>
        <w:t>Risk Management Plan</w:t>
      </w:r>
    </w:p>
    <w:p w:rsidR="00E471FA" w:rsidP="00E471FA" w:rsidRDefault="00E471FA" w14:paraId="7735F443" w14:textId="1FCF1A4A">
      <w:pPr>
        <w:pStyle w:val="ListParagraph"/>
        <w:numPr>
          <w:ilvl w:val="1"/>
          <w:numId w:val="2"/>
        </w:numPr>
      </w:pPr>
      <w:r>
        <w:t>Introduction</w:t>
      </w:r>
    </w:p>
    <w:p w:rsidR="00B63340" w:rsidP="00B63340" w:rsidRDefault="00B63340" w14:paraId="22A5A106" w14:textId="27D3C01F">
      <w:pPr>
        <w:ind w:left="765"/>
      </w:pPr>
      <w:r>
        <w:t xml:space="preserve">Madonna's Web project aims to develop a reservation system and a website for Madonna's Resort </w:t>
      </w:r>
      <w:proofErr w:type="gramStart"/>
      <w:r>
        <w:t>in order to</w:t>
      </w:r>
      <w:proofErr w:type="gramEnd"/>
      <w:r>
        <w:t xml:space="preserve"> enhance the resort's online operations and boost customer satisfaction. </w:t>
      </w:r>
      <w:proofErr w:type="gramStart"/>
      <w:r>
        <w:t>In order to</w:t>
      </w:r>
      <w:proofErr w:type="gramEnd"/>
      <w:r>
        <w:t xml:space="preserve"> guarantee cost-effective website development, the project employs an agile methodology and incorporates project-based learning for developers.</w:t>
      </w:r>
    </w:p>
    <w:p w:rsidR="007E6224" w:rsidP="00B63340" w:rsidRDefault="007E6224" w14:paraId="6C432E17" w14:textId="77777777">
      <w:pPr>
        <w:ind w:left="765"/>
      </w:pPr>
    </w:p>
    <w:p w:rsidR="00B63340" w:rsidP="00B63340" w:rsidRDefault="00B63340" w14:paraId="471F3779" w14:textId="77777777">
      <w:pPr>
        <w:ind w:left="765"/>
      </w:pPr>
      <w:r>
        <w:t xml:space="preserve">Throughout Madonna's Web, the project's risk management plan emphasizes proactive risk identification, evaluation, and mitigation. By incorporating </w:t>
      </w:r>
      <w:proofErr w:type="gramStart"/>
      <w:r>
        <w:t>risk</w:t>
      </w:r>
      <w:proofErr w:type="gramEnd"/>
      <w:r>
        <w:t xml:space="preserve"> the board into everyday tasks and keeping up with customary updates, the arrangement plans to accomplish project targets inside the apportioned spending plan and timetable.</w:t>
      </w:r>
    </w:p>
    <w:p w:rsidR="00B63340" w:rsidP="00B63340" w:rsidRDefault="00B63340" w14:paraId="13A00410" w14:textId="77777777">
      <w:pPr>
        <w:ind w:left="765"/>
      </w:pPr>
    </w:p>
    <w:p w:rsidR="00956F23" w:rsidP="00B63340" w:rsidRDefault="00B63340" w14:paraId="4B70972B" w14:textId="1D801F72">
      <w:pPr>
        <w:ind w:left="765"/>
      </w:pPr>
      <w:r>
        <w:t>The following considerations should be made when developing a comprehensive plan for Madonna's Web's risk management</w:t>
      </w:r>
      <w:r w:rsidR="00956F23">
        <w:t>:</w:t>
      </w:r>
    </w:p>
    <w:p w:rsidR="00956F23" w:rsidP="00956F23" w:rsidRDefault="003F4999" w14:paraId="70ABA3D0" w14:textId="29D1731B">
      <w:pPr>
        <w:pStyle w:val="ListParagraph"/>
        <w:numPr>
          <w:ilvl w:val="0"/>
          <w:numId w:val="3"/>
        </w:numPr>
      </w:pPr>
      <w:r w:rsidRPr="003F4999">
        <w:t>Risk Assessment and Identification: The risks associated with development, implementation, and operation must be identified by the project team. Concerns regarding cybersecurity, regulatory compliance, or technical issues can all contribute to these risks. Risks should be evaluated based on their likelihood and potential impact on the project once they have been identified.</w:t>
      </w:r>
    </w:p>
    <w:p w:rsidR="00956F23" w:rsidP="00956F23" w:rsidRDefault="008972D4" w14:paraId="2878D29A" w14:textId="67FCDB29">
      <w:pPr>
        <w:pStyle w:val="ListParagraph"/>
        <w:numPr>
          <w:ilvl w:val="0"/>
          <w:numId w:val="3"/>
        </w:numPr>
      </w:pPr>
      <w:r w:rsidRPr="008972D4">
        <w:t>Strategies for Mitigating Risks: The project team should come up with plans to either reduce or eliminate risks after identifying and evaluating them. The efficiency of risk reduction and the feasibility in terms of time and cost should take precedence in these strategies. The mitigation strategies may include redundancy, contingency planning, risk transfer through insurance, and fallback procedures.</w:t>
      </w:r>
    </w:p>
    <w:p w:rsidR="00956F23" w:rsidP="00956F23" w:rsidRDefault="001C6FFF" w14:paraId="72660EE8" w14:textId="64379081">
      <w:pPr>
        <w:pStyle w:val="ListParagraph"/>
        <w:numPr>
          <w:ilvl w:val="0"/>
          <w:numId w:val="3"/>
        </w:numPr>
      </w:pPr>
      <w:r w:rsidRPr="001C6FFF">
        <w:t>Planning for Emergencies: Plans for major risks that could have an impact on the project's success should be developed by the project team. These plans detail the steps that need to be taken to keep project progress and reduce risk. As the project progresses and new risks emerge, contingency plans need to be reviewed and updated on a regular basis.</w:t>
      </w:r>
    </w:p>
    <w:p w:rsidR="00956F23" w:rsidP="00956F23" w:rsidRDefault="002812DC" w14:paraId="5FB5CE0C" w14:textId="5D4B6D7B">
      <w:pPr>
        <w:pStyle w:val="ListParagraph"/>
        <w:numPr>
          <w:ilvl w:val="0"/>
          <w:numId w:val="3"/>
        </w:numPr>
      </w:pPr>
      <w:r w:rsidRPr="002812DC">
        <w:t>Report Writing and Communication: It is essential for risk management to establish clear frameworks for reporting and communication. Project managers, team members, and stakeholders ought to receive regular updates on the risk assessment and changes in the risk landscape. All parties involved in a risk-related situation are kept informed by effective communication.</w:t>
      </w:r>
    </w:p>
    <w:p w:rsidR="00956F23" w:rsidP="00956F23" w:rsidRDefault="0004700C" w14:paraId="3516EBEC" w14:textId="0E3AF1C9">
      <w:pPr>
        <w:pStyle w:val="ListParagraph"/>
        <w:numPr>
          <w:ilvl w:val="0"/>
          <w:numId w:val="3"/>
        </w:numPr>
      </w:pPr>
      <w:r w:rsidRPr="0004700C">
        <w:t>Review and Monitoring of Risks: Risk management is an ongoing process that requires constant evaluation and monitoring. A methodical review procedure for assessing the efficacy of risk management strategies, identifying changes in risks, and discovering new risks ought to be developed by the project team. During the review process, transparency and stakeholder involvement are crucial.</w:t>
      </w:r>
    </w:p>
    <w:p w:rsidR="0056238B" w:rsidP="009B0242" w:rsidRDefault="009B0242" w14:paraId="776C28B8" w14:textId="55DA44DC">
      <w:pPr>
        <w:ind w:left="1800"/>
      </w:pPr>
      <w:r>
        <w:lastRenderedPageBreak/>
        <w:t>The Madonna's Web risk management plan can ensure that the project is completed successfully, meeting all objectives, and minimizing potential risks by taking these factors into consideration.</w:t>
      </w:r>
    </w:p>
    <w:p w:rsidR="009B0242" w:rsidP="009B0242" w:rsidRDefault="009B0242" w14:paraId="10685B84" w14:textId="77777777">
      <w:pPr>
        <w:ind w:left="1800"/>
      </w:pPr>
    </w:p>
    <w:p w:rsidR="00E471FA" w:rsidP="00E471FA" w:rsidRDefault="00E471FA" w14:paraId="41855BB7" w14:textId="09D4A06E">
      <w:pPr>
        <w:pStyle w:val="ListParagraph"/>
        <w:numPr>
          <w:ilvl w:val="1"/>
          <w:numId w:val="2"/>
        </w:numPr>
      </w:pPr>
      <w:r>
        <w:t>Top Three Risks</w:t>
      </w:r>
    </w:p>
    <w:p w:rsidR="000543B3" w:rsidP="000543B3" w:rsidRDefault="00ED4694" w14:paraId="342A070D" w14:textId="4B18FCBF">
      <w:pPr>
        <w:pStyle w:val="ListParagraph"/>
        <w:ind w:left="1485"/>
      </w:pPr>
      <w:r w:rsidRPr="00ED4694">
        <w:t>The following are the project's top three risks</w:t>
      </w:r>
      <w:r w:rsidR="000543B3">
        <w:t>:</w:t>
      </w:r>
    </w:p>
    <w:p w:rsidR="000543B3" w:rsidP="000543B3" w:rsidRDefault="005C50AB" w14:paraId="2E4A9B3A" w14:textId="7EAEE7BA">
      <w:pPr>
        <w:pStyle w:val="ListParagraph"/>
        <w:numPr>
          <w:ilvl w:val="2"/>
          <w:numId w:val="2"/>
        </w:numPr>
      </w:pPr>
      <w:r w:rsidRPr="005C50AB">
        <w:t>Technical Danger: There is a possibility of technical issues and development delays that could result in project timeline delays and budget overruns. During the development phase, difficulties arise because of the complexity of developing a website with a reservation system.</w:t>
      </w:r>
    </w:p>
    <w:p w:rsidR="000543B3" w:rsidP="000543B3" w:rsidRDefault="00B36148" w14:paraId="344E1B28" w14:textId="61CCB953">
      <w:pPr>
        <w:pStyle w:val="ListParagraph"/>
        <w:numPr>
          <w:ilvl w:val="2"/>
          <w:numId w:val="2"/>
        </w:numPr>
      </w:pPr>
      <w:r w:rsidRPr="00B36148">
        <w:t>Resource Danger: There is a possibility that there are not enough resources available, which could lead to project delays and overspending the budget.</w:t>
      </w:r>
    </w:p>
    <w:p w:rsidR="000543B3" w:rsidP="000543B3" w:rsidRDefault="00A04FAA" w14:paraId="07E99476" w14:textId="5463235B">
      <w:pPr>
        <w:pStyle w:val="ListParagraph"/>
        <w:numPr>
          <w:ilvl w:val="2"/>
          <w:numId w:val="2"/>
        </w:numPr>
      </w:pPr>
      <w:r w:rsidRPr="00A04FAA">
        <w:t>Data Losses: Data breaches are possible due to the use of Python and SQL, both of which are known to have security flaws. This risk necessitates careful consideration and effective preventative measures.</w:t>
      </w:r>
    </w:p>
    <w:p w:rsidR="00AD5EDD" w:rsidP="00E471FA" w:rsidRDefault="00AD5EDD" w14:paraId="74585738" w14:textId="655E7B81">
      <w:pPr>
        <w:pStyle w:val="ListParagraph"/>
        <w:numPr>
          <w:ilvl w:val="1"/>
          <w:numId w:val="2"/>
        </w:numPr>
      </w:pPr>
      <w:r>
        <w:t>Risk Management Approach</w:t>
      </w:r>
    </w:p>
    <w:p w:rsidR="00EC29F7" w:rsidP="00EC29F7" w:rsidRDefault="00EC29F7" w14:paraId="328A6664" w14:textId="77777777">
      <w:pPr>
        <w:pStyle w:val="ListParagraph"/>
        <w:ind w:left="1485"/>
      </w:pPr>
    </w:p>
    <w:p w:rsidR="003B2B5B" w:rsidP="00EC29F7" w:rsidRDefault="008E4D03" w14:paraId="601D0277" w14:textId="1E3B004F">
      <w:pPr>
        <w:pStyle w:val="ListParagraph"/>
        <w:ind w:left="1485"/>
      </w:pPr>
      <w:r w:rsidRPr="008E4D03">
        <w:t>The agile approach to risk management was utilized for Madonna's Web project. Deft gamble the board accentuates fast recognizable proof, precise appraisal, and versatile moderation arranging. The project team works together and includes all parties involved in the risk management process.</w:t>
      </w:r>
    </w:p>
    <w:p w:rsidR="00436F7D" w:rsidP="00EC29F7" w:rsidRDefault="00436F7D" w14:paraId="496E38FE" w14:textId="77777777">
      <w:pPr>
        <w:pStyle w:val="ListParagraph"/>
        <w:ind w:left="1485"/>
      </w:pPr>
    </w:p>
    <w:p w:rsidR="00436F7D" w:rsidP="00EC29F7" w:rsidRDefault="006A138B" w14:paraId="5D502020" w14:textId="008B7C13">
      <w:pPr>
        <w:pStyle w:val="ListParagraph"/>
        <w:ind w:left="1485"/>
      </w:pPr>
      <w:r w:rsidRPr="00173A04">
        <w:t>To</w:t>
      </w:r>
      <w:r w:rsidRPr="00173A04" w:rsidR="00173A04">
        <w:t xml:space="preserve"> manage risks in the Madonna's Web project, the following actions will be taken</w:t>
      </w:r>
      <w:r w:rsidR="00436F7D">
        <w:t>:</w:t>
      </w:r>
    </w:p>
    <w:p w:rsidR="00436F7D" w:rsidP="00436F7D" w:rsidRDefault="006A138B" w14:paraId="32DE86FD" w14:textId="253466AF">
      <w:pPr>
        <w:pStyle w:val="ListParagraph"/>
        <w:numPr>
          <w:ilvl w:val="0"/>
          <w:numId w:val="4"/>
        </w:numPr>
      </w:pPr>
      <w:r w:rsidRPr="006A138B">
        <w:t>Identifying the Risk: Through client interviews, risk assessment meetings, and reviewing project requirements, the project team will identify potential risks. A risk register will contain information on the likelihood, impact, and description of identified risks.</w:t>
      </w:r>
    </w:p>
    <w:p w:rsidR="004B6334" w:rsidP="004B6334" w:rsidRDefault="00E4423E" w14:paraId="346D9D30" w14:textId="23DADD88">
      <w:pPr>
        <w:pStyle w:val="ListParagraph"/>
        <w:numPr>
          <w:ilvl w:val="0"/>
          <w:numId w:val="4"/>
        </w:numPr>
      </w:pPr>
      <w:r w:rsidRPr="00E4423E">
        <w:t>Assessment of Risk: It will be determined how likely it is that identified risks will occur and how they will affect the project. Risks will be ranked according to their severity using a risk matrix. Priority will be given to high-severity risks for risk mitigation and emergency planning.</w:t>
      </w:r>
    </w:p>
    <w:p w:rsidR="004B6334" w:rsidP="004B6334" w:rsidRDefault="004D060C" w14:paraId="77E98CF5" w14:textId="28A135DD">
      <w:pPr>
        <w:pStyle w:val="ListParagraph"/>
        <w:numPr>
          <w:ilvl w:val="0"/>
          <w:numId w:val="4"/>
        </w:numPr>
      </w:pPr>
      <w:r w:rsidRPr="004D060C">
        <w:t>Mitigation of Risk: For risks with a high likelihood and impact, plans for mitigation will be developed. Strategies for mitigating or eliminating risks will be outlined in these plans, as will alternate plans for risks that cannot be eliminated.</w:t>
      </w:r>
    </w:p>
    <w:p w:rsidR="004B6334" w:rsidP="004B6334" w:rsidRDefault="00BB3F14" w14:paraId="18C50331" w14:textId="42F71A06">
      <w:pPr>
        <w:pStyle w:val="ListParagraph"/>
        <w:numPr>
          <w:ilvl w:val="0"/>
          <w:numId w:val="4"/>
        </w:numPr>
      </w:pPr>
      <w:r w:rsidRPr="00BB3F14">
        <w:t>Monitoring Risks: Throughout the project, risks will be monitored on a regular basis. To guarantee efficient risk management, the risk register will be examined on a regular basis. As new dangers arise during the undertaking, they will be added to the gamble register, and the gamble appraisal interaction will be rehashed.</w:t>
      </w:r>
    </w:p>
    <w:p w:rsidR="003818BF" w:rsidP="00C0569E" w:rsidRDefault="00C0569E" w14:paraId="5D263113" w14:textId="130FFCF0">
      <w:pPr>
        <w:pStyle w:val="ListParagraph"/>
        <w:numPr>
          <w:ilvl w:val="0"/>
          <w:numId w:val="4"/>
        </w:numPr>
      </w:pPr>
      <w:r w:rsidRPr="00C0569E">
        <w:t xml:space="preserve">Risk Correspondence: Risk communication entails informing relevant parties about risks and associated management strategies, such as the project sponsor, team members, and stakeholders. Stakeholders will be kept informed about any </w:t>
      </w:r>
      <w:r w:rsidRPr="00C0569E">
        <w:lastRenderedPageBreak/>
        <w:t>identified risks, evaluations, and actions taken to address them by the project team, who will communicate constantly.</w:t>
      </w:r>
    </w:p>
    <w:p w:rsidR="00B06839" w:rsidP="00B06839" w:rsidRDefault="00B06839" w14:paraId="3D8A01CE" w14:textId="77777777">
      <w:pPr>
        <w:pStyle w:val="ListParagraph"/>
        <w:ind w:left="2205"/>
      </w:pPr>
    </w:p>
    <w:p w:rsidR="00AD5EDD" w:rsidP="00E471FA" w:rsidRDefault="00AD5EDD" w14:paraId="5A568C4D" w14:textId="6705A26D">
      <w:pPr>
        <w:pStyle w:val="ListParagraph"/>
        <w:numPr>
          <w:ilvl w:val="1"/>
          <w:numId w:val="2"/>
        </w:numPr>
      </w:pPr>
      <w:r>
        <w:t>Risk Identification</w:t>
      </w:r>
    </w:p>
    <w:p w:rsidR="003B2B5B" w:rsidP="003B2B5B" w:rsidRDefault="003B2B5B" w14:paraId="597BA21C" w14:textId="77777777">
      <w:pPr>
        <w:pStyle w:val="ListParagraph"/>
        <w:ind w:left="1485"/>
      </w:pPr>
    </w:p>
    <w:p w:rsidR="00C10137" w:rsidP="00C10137" w:rsidRDefault="00C10137" w14:paraId="29E29A27" w14:textId="77777777">
      <w:pPr>
        <w:pStyle w:val="ListParagraph"/>
        <w:ind w:left="1485"/>
      </w:pPr>
      <w:r>
        <w:t>Risk Identification Client interviews, risk assessment meetings with the project team and key stakeholders, and a review of the project's requirements were used to identify potential risks for the Madonna's Web project. A risk register was used to record the risks that were found.</w:t>
      </w:r>
    </w:p>
    <w:p w:rsidR="00C10137" w:rsidP="00C10137" w:rsidRDefault="00C10137" w14:paraId="75408CDA" w14:textId="77777777">
      <w:pPr>
        <w:pStyle w:val="ListParagraph"/>
        <w:ind w:left="1485"/>
      </w:pPr>
    </w:p>
    <w:p w:rsidR="00C10137" w:rsidP="00C10137" w:rsidRDefault="00C10137" w14:paraId="48687A5C" w14:textId="32033F25">
      <w:pPr>
        <w:pStyle w:val="ListParagraph"/>
        <w:ind w:left="1485"/>
      </w:pPr>
      <w:r>
        <w:t xml:space="preserve">The client interviews and risk assessment meeting shed light on Madonna's Web project's potential dangers. Additionally, the inputs from Madonna's staff were reviewed by the project team </w:t>
      </w:r>
      <w:r w:rsidR="00276124">
        <w:t>to</w:t>
      </w:r>
      <w:r>
        <w:t xml:space="preserve"> identify potential dangers and devise strategies for mitigating them.</w:t>
      </w:r>
    </w:p>
    <w:p w:rsidR="00C10137" w:rsidP="00C10137" w:rsidRDefault="00C10137" w14:paraId="6B2AFC4D" w14:textId="77777777">
      <w:pPr>
        <w:pStyle w:val="ListParagraph"/>
        <w:ind w:left="1485"/>
      </w:pPr>
    </w:p>
    <w:p w:rsidR="003B2B5B" w:rsidP="00C10137" w:rsidRDefault="00C10137" w14:paraId="332C7D9C" w14:textId="6B1E10DA">
      <w:pPr>
        <w:pStyle w:val="ListParagraph"/>
        <w:ind w:left="1485"/>
      </w:pPr>
      <w:r>
        <w:t>The risks that were found were recorded in a format that was in line with the agile risk management plan. The risk register is updated on a regular basis to make sure that risk management is done right. Throughout the duration of the project, the project team will continue to monitor and manage risks.</w:t>
      </w:r>
    </w:p>
    <w:p w:rsidR="296A336D" w:rsidP="296A336D" w:rsidRDefault="296A336D" w14:paraId="51B929C4" w14:textId="1484FC3A">
      <w:pPr>
        <w:pStyle w:val="ListParagraph"/>
        <w:ind w:left="1485"/>
      </w:pPr>
    </w:p>
    <w:p w:rsidR="40CB3EE3" w:rsidP="296A336D" w:rsidRDefault="000D79C4" w14:paraId="03F38279" w14:textId="273133D7">
      <w:pPr>
        <w:pStyle w:val="ListParagraph"/>
        <w:ind w:left="1485"/>
      </w:pPr>
      <w:r w:rsidRPr="000D79C4">
        <w:t>The following are some of the potential dangers identified for Madonna's web project</w:t>
      </w:r>
      <w:r w:rsidR="40CB3EE3">
        <w:t>:</w:t>
      </w:r>
    </w:p>
    <w:p w:rsidR="296A336D" w:rsidP="296A336D" w:rsidRDefault="296A336D" w14:paraId="3BB579AD" w14:textId="110F986C">
      <w:pPr>
        <w:pStyle w:val="ListParagraph"/>
        <w:ind w:left="1485"/>
      </w:pPr>
    </w:p>
    <w:p w:rsidR="34818FC8" w:rsidP="296A336D" w:rsidRDefault="00F95DF4" w14:paraId="4A9D071D" w14:textId="313282F5">
      <w:pPr>
        <w:pStyle w:val="ListParagraph"/>
        <w:numPr>
          <w:ilvl w:val="2"/>
          <w:numId w:val="1"/>
        </w:numPr>
      </w:pPr>
      <w:r w:rsidRPr="00F95DF4">
        <w:t>Resources are scarce: A lack of resources could prevent the project from being completed as planned.</w:t>
      </w:r>
    </w:p>
    <w:p w:rsidR="34F05872" w:rsidP="296A336D" w:rsidRDefault="006D095A" w14:paraId="48ED1098" w14:textId="366AFD12">
      <w:pPr>
        <w:pStyle w:val="ListParagraph"/>
        <w:numPr>
          <w:ilvl w:val="2"/>
          <w:numId w:val="1"/>
        </w:numPr>
      </w:pPr>
      <w:r w:rsidRPr="006D095A">
        <w:t>Limit creep: There is a possibility that the project's scope will extend beyond the initial boundaries, which will cause delays and cost overruns.</w:t>
      </w:r>
    </w:p>
    <w:p w:rsidR="31CB5A2B" w:rsidP="296A336D" w:rsidRDefault="005F2264" w14:paraId="1D5D3CFA" w14:textId="07784690">
      <w:pPr>
        <w:pStyle w:val="ListParagraph"/>
        <w:numPr>
          <w:ilvl w:val="2"/>
          <w:numId w:val="1"/>
        </w:numPr>
      </w:pPr>
      <w:r w:rsidRPr="005F2264">
        <w:t xml:space="preserve">Problems with security: risks posed </w:t>
      </w:r>
      <w:proofErr w:type="gramStart"/>
      <w:r w:rsidRPr="005F2264">
        <w:t>by the use of</w:t>
      </w:r>
      <w:proofErr w:type="gramEnd"/>
      <w:r w:rsidRPr="005F2264">
        <w:t xml:space="preserve"> Python and SQL, such as data loss or new security attacks.</w:t>
      </w:r>
    </w:p>
    <w:p w:rsidR="31CB5A2B" w:rsidP="296A336D" w:rsidRDefault="0042204A" w14:paraId="63782FEA" w14:textId="26F49782">
      <w:pPr>
        <w:pStyle w:val="ListParagraph"/>
        <w:numPr>
          <w:ilvl w:val="2"/>
          <w:numId w:val="1"/>
        </w:numPr>
      </w:pPr>
      <w:r w:rsidRPr="0042204A">
        <w:t xml:space="preserve">Error by humans: errors made by members of the project team that could </w:t>
      </w:r>
      <w:proofErr w:type="gramStart"/>
      <w:r w:rsidRPr="0042204A">
        <w:t>have an effect on</w:t>
      </w:r>
      <w:proofErr w:type="gramEnd"/>
      <w:r w:rsidRPr="0042204A">
        <w:t xml:space="preserve"> the project.</w:t>
      </w:r>
    </w:p>
    <w:p w:rsidR="4FC2B1F5" w:rsidP="296A336D" w:rsidRDefault="0087160B" w14:paraId="0FFA2C3C" w14:textId="397D89F8">
      <w:pPr>
        <w:pStyle w:val="ListParagraph"/>
        <w:numPr>
          <w:ilvl w:val="2"/>
          <w:numId w:val="1"/>
        </w:numPr>
      </w:pPr>
      <w:r w:rsidRPr="0087160B">
        <w:t xml:space="preserve">Unpredictable circumstances: unanticipated dangers that could </w:t>
      </w:r>
      <w:proofErr w:type="gramStart"/>
      <w:r w:rsidRPr="0087160B">
        <w:t>have an effect on</w:t>
      </w:r>
      <w:proofErr w:type="gramEnd"/>
      <w:r w:rsidRPr="0087160B">
        <w:t xml:space="preserve"> the project.</w:t>
      </w:r>
    </w:p>
    <w:p w:rsidR="4FC2B1F5" w:rsidP="296A336D" w:rsidRDefault="00E92846" w14:paraId="5B95689D" w14:textId="4C99F10B">
      <w:r w:rsidRPr="00E92846">
        <w:t xml:space="preserve">The project team has taken </w:t>
      </w:r>
      <w:proofErr w:type="gramStart"/>
      <w:r w:rsidRPr="00E92846">
        <w:t>a number of</w:t>
      </w:r>
      <w:proofErr w:type="gramEnd"/>
      <w:r w:rsidRPr="00E92846">
        <w:t xml:space="preserve"> different approaches to deal with these risks, including extensive testing and validation of the data migration procedure, the Agile methodology for quickly resolving technical issues, training and support for a smooth transition to the new system, and consistent communication with key stakeholders to find and address any potential delays or problems.</w:t>
      </w:r>
    </w:p>
    <w:p w:rsidR="003818BF" w:rsidP="003818BF" w:rsidRDefault="003818BF" w14:paraId="28B76A98" w14:textId="77777777">
      <w:pPr>
        <w:pStyle w:val="ListParagraph"/>
        <w:ind w:left="1485"/>
      </w:pPr>
    </w:p>
    <w:p w:rsidR="00AD5EDD" w:rsidP="00E471FA" w:rsidRDefault="00AD5EDD" w14:paraId="3735D724" w14:textId="38E7C329">
      <w:pPr>
        <w:pStyle w:val="ListParagraph"/>
        <w:numPr>
          <w:ilvl w:val="1"/>
          <w:numId w:val="2"/>
        </w:numPr>
      </w:pPr>
      <w:r>
        <w:t>Risk Qualification and Prioritization</w:t>
      </w:r>
    </w:p>
    <w:p w:rsidR="0021132C" w:rsidP="009754FD" w:rsidRDefault="004119E7" w14:paraId="7DEB0BAD" w14:textId="7FB5E787">
      <w:pPr>
        <w:pStyle w:val="ListParagraph"/>
        <w:ind w:left="1485"/>
      </w:pPr>
      <w:r w:rsidRPr="004119E7">
        <w:t>To qualify and focus on takes a chance with recorded in the gamble register, a likelihood influence framework was used. Based on their likelihood of occurring and impact on the project, risks were categorized as Extreme, High, Medium, Low, and Negligible.</w:t>
      </w:r>
    </w:p>
    <w:p w:rsidR="009D6DC5" w:rsidP="009754FD" w:rsidRDefault="009D6DC5" w14:paraId="10EB8586" w14:textId="77777777">
      <w:pPr>
        <w:pStyle w:val="ListParagraph"/>
        <w:ind w:left="1485"/>
      </w:pPr>
    </w:p>
    <w:p w:rsidR="009754FD" w:rsidP="009754FD" w:rsidRDefault="009754FD" w14:paraId="11189162" w14:textId="3791A048">
      <w:pPr>
        <w:pStyle w:val="ListParagraph"/>
        <w:ind w:left="1485"/>
      </w:pPr>
      <w:r>
        <w:t xml:space="preserve">The probability of risks happening </w:t>
      </w:r>
      <w:r w:rsidR="008065E6">
        <w:t>and their impact on the project is described below:</w:t>
      </w:r>
    </w:p>
    <w:p w:rsidR="000F37A2" w:rsidP="000F37A2" w:rsidRDefault="00FA0DB6" w14:paraId="12375DAC" w14:textId="77777777">
      <w:pPr>
        <w:pStyle w:val="ListParagraph"/>
        <w:numPr>
          <w:ilvl w:val="0"/>
          <w:numId w:val="7"/>
        </w:numPr>
      </w:pPr>
      <w:r w:rsidRPr="00FA0DB6">
        <w:lastRenderedPageBreak/>
        <w:t>Extreme: risks that have a significant impact on the project and a very high likelihood of occurring.</w:t>
      </w:r>
    </w:p>
    <w:p w:rsidR="009D6DC5" w:rsidP="008A04D1" w:rsidRDefault="009D6DC5" w14:paraId="25E250C2" w14:textId="2953FBD1">
      <w:pPr>
        <w:pStyle w:val="ListParagraph"/>
        <w:ind w:left="2160"/>
      </w:pPr>
      <w:r>
        <w:t xml:space="preserve">• </w:t>
      </w:r>
      <w:r w:rsidRPr="008A04D1" w:rsidR="008A04D1">
        <w:t>High: Risks that have a significant impact on the project and a high likelihood of occurring, necessitating immediate attention and mitigation strategies.</w:t>
      </w:r>
    </w:p>
    <w:p w:rsidR="009D6DC5" w:rsidP="00AD7003" w:rsidRDefault="009D6DC5" w14:paraId="29FD8958" w14:textId="246CDC79">
      <w:pPr>
        <w:pStyle w:val="ListParagraph"/>
        <w:ind w:left="2160"/>
      </w:pPr>
      <w:r>
        <w:t xml:space="preserve">• </w:t>
      </w:r>
      <w:r w:rsidRPr="008A04D1" w:rsidR="008A04D1">
        <w:t>Medium: Risks that require close monitoring and potential strategies for risk mitigation and have a moderate impact on the project.</w:t>
      </w:r>
    </w:p>
    <w:p w:rsidR="009D6DC5" w:rsidP="00381520" w:rsidRDefault="009D6DC5" w14:paraId="26FF7E3B" w14:textId="6573793C">
      <w:pPr>
        <w:pStyle w:val="ListParagraph"/>
        <w:ind w:left="2160"/>
      </w:pPr>
      <w:r>
        <w:t xml:space="preserve">• </w:t>
      </w:r>
      <w:r w:rsidRPr="008A04D1" w:rsidR="008A04D1">
        <w:t>Low: Risks that have a small impact on the project but have a low likelihood of occurring, necessitate regular monitoring, and may have strategies for mitigating their impact.</w:t>
      </w:r>
    </w:p>
    <w:p w:rsidR="008065E6" w:rsidP="00381520" w:rsidRDefault="009D6DC5" w14:paraId="79078417" w14:textId="3F7912D2">
      <w:pPr>
        <w:pStyle w:val="ListParagraph"/>
        <w:ind w:left="2160"/>
      </w:pPr>
      <w:r>
        <w:t xml:space="preserve">• </w:t>
      </w:r>
      <w:r w:rsidRPr="008A04D1" w:rsidR="008A04D1">
        <w:t>Negligible: Risks that can be ignored because they have a negligible effect on the project and a very low likelihood of occurring.</w:t>
      </w:r>
    </w:p>
    <w:p w:rsidR="00E118B7" w:rsidP="00E118B7" w:rsidRDefault="00E118B7" w14:paraId="15BC9C70" w14:textId="044063F7">
      <w:r>
        <w:tab/>
      </w:r>
      <w:r>
        <w:t>The following are the identified risk</w:t>
      </w:r>
      <w:r w:rsidR="00487265">
        <w:t>s and their prior</w:t>
      </w:r>
      <w:r w:rsidR="00733D24">
        <w:t>itization based on probability and impact:</w:t>
      </w:r>
    </w:p>
    <w:tbl>
      <w:tblPr>
        <w:tblStyle w:val="TableGrid"/>
        <w:tblW w:w="0" w:type="auto"/>
        <w:tblLook w:val="04A0" w:firstRow="1" w:lastRow="0" w:firstColumn="1" w:lastColumn="0" w:noHBand="0" w:noVBand="1"/>
      </w:tblPr>
      <w:tblGrid>
        <w:gridCol w:w="1675"/>
        <w:gridCol w:w="1518"/>
        <w:gridCol w:w="1603"/>
        <w:gridCol w:w="1607"/>
        <w:gridCol w:w="1543"/>
        <w:gridCol w:w="1404"/>
      </w:tblGrid>
      <w:tr w:rsidR="008D7359" w14:paraId="7BBD662C" w14:textId="5CF1AC79">
        <w:tc>
          <w:tcPr>
            <w:tcW w:w="9350" w:type="dxa"/>
            <w:gridSpan w:val="6"/>
          </w:tcPr>
          <w:p w:rsidR="008D7359" w:rsidP="00F451BD" w:rsidRDefault="008D7359" w14:paraId="3E728B0E" w14:textId="342AFC75">
            <w:pPr>
              <w:jc w:val="center"/>
            </w:pPr>
            <w:r>
              <w:t>Risk Assessment Matrix</w:t>
            </w:r>
          </w:p>
        </w:tc>
      </w:tr>
      <w:tr w:rsidR="008D7359" w:rsidTr="008D7359" w14:paraId="56275446" w14:textId="18C176B3">
        <w:tc>
          <w:tcPr>
            <w:tcW w:w="1675" w:type="dxa"/>
          </w:tcPr>
          <w:p w:rsidR="008D7359" w:rsidP="00E118B7" w:rsidRDefault="008D7359" w14:paraId="2C05ADC2" w14:textId="5CB5358A">
            <w:r>
              <w:t>Probability Impact</w:t>
            </w:r>
          </w:p>
        </w:tc>
        <w:tc>
          <w:tcPr>
            <w:tcW w:w="1518" w:type="dxa"/>
          </w:tcPr>
          <w:p w:rsidR="008D7359" w:rsidP="00E118B7" w:rsidRDefault="008D7359" w14:paraId="70E7A40B" w14:textId="0890E79C">
            <w:r>
              <w:t>Rare (1)</w:t>
            </w:r>
          </w:p>
        </w:tc>
        <w:tc>
          <w:tcPr>
            <w:tcW w:w="1603" w:type="dxa"/>
          </w:tcPr>
          <w:p w:rsidR="008D7359" w:rsidP="00E118B7" w:rsidRDefault="008D7359" w14:paraId="018D3F86" w14:textId="7928CAC1">
            <w:r>
              <w:t>Unlikely (2)</w:t>
            </w:r>
          </w:p>
        </w:tc>
        <w:tc>
          <w:tcPr>
            <w:tcW w:w="1607" w:type="dxa"/>
          </w:tcPr>
          <w:p w:rsidR="008D7359" w:rsidP="00E118B7" w:rsidRDefault="008D7359" w14:paraId="22CA9F2B" w14:textId="031FEA8A">
            <w:r>
              <w:t>Possible (3)</w:t>
            </w:r>
          </w:p>
        </w:tc>
        <w:tc>
          <w:tcPr>
            <w:tcW w:w="1543" w:type="dxa"/>
          </w:tcPr>
          <w:p w:rsidR="008D7359" w:rsidP="00E118B7" w:rsidRDefault="008D7359" w14:paraId="524903E5" w14:textId="465DA560">
            <w:r>
              <w:t>Likely (4)</w:t>
            </w:r>
          </w:p>
        </w:tc>
        <w:tc>
          <w:tcPr>
            <w:tcW w:w="1404" w:type="dxa"/>
          </w:tcPr>
          <w:p w:rsidR="008D7359" w:rsidP="00E118B7" w:rsidRDefault="005A7F91" w14:paraId="50F36627" w14:textId="590F0731">
            <w:r>
              <w:t>Almost Certain (5)</w:t>
            </w:r>
          </w:p>
        </w:tc>
      </w:tr>
      <w:tr w:rsidR="008D7359" w:rsidTr="008D7359" w14:paraId="5FE6E217" w14:textId="3C54DE95">
        <w:tc>
          <w:tcPr>
            <w:tcW w:w="1675" w:type="dxa"/>
          </w:tcPr>
          <w:p w:rsidR="008D7359" w:rsidP="00E118B7" w:rsidRDefault="005A7F91" w14:paraId="3DD8EF20" w14:textId="23757CD8">
            <w:r>
              <w:t>Insignificant (1)</w:t>
            </w:r>
          </w:p>
        </w:tc>
        <w:tc>
          <w:tcPr>
            <w:tcW w:w="1518" w:type="dxa"/>
          </w:tcPr>
          <w:p w:rsidR="008D7359" w:rsidP="00E118B7" w:rsidRDefault="00B36613" w14:paraId="465A7578" w14:textId="32820307">
            <w:r>
              <w:t>N</w:t>
            </w:r>
          </w:p>
        </w:tc>
        <w:tc>
          <w:tcPr>
            <w:tcW w:w="1603" w:type="dxa"/>
          </w:tcPr>
          <w:p w:rsidR="008D7359" w:rsidP="00E118B7" w:rsidRDefault="004B2B00" w14:paraId="17594414" w14:textId="565528ED">
            <w:r>
              <w:t>N</w:t>
            </w:r>
          </w:p>
        </w:tc>
        <w:tc>
          <w:tcPr>
            <w:tcW w:w="1607" w:type="dxa"/>
          </w:tcPr>
          <w:p w:rsidR="008D7359" w:rsidP="00E118B7" w:rsidRDefault="004B2B00" w14:paraId="569571AE" w14:textId="284B617E">
            <w:r>
              <w:t>N</w:t>
            </w:r>
          </w:p>
        </w:tc>
        <w:tc>
          <w:tcPr>
            <w:tcW w:w="1543" w:type="dxa"/>
          </w:tcPr>
          <w:p w:rsidR="008D7359" w:rsidP="00E118B7" w:rsidRDefault="004B2B00" w14:paraId="3E3705D0" w14:textId="6EE7DEC2">
            <w:r>
              <w:t>L</w:t>
            </w:r>
          </w:p>
        </w:tc>
        <w:tc>
          <w:tcPr>
            <w:tcW w:w="1404" w:type="dxa"/>
          </w:tcPr>
          <w:p w:rsidR="008D7359" w:rsidP="00E118B7" w:rsidRDefault="004B2B00" w14:paraId="1EEBC522" w14:textId="5059BD53">
            <w:r>
              <w:t>L</w:t>
            </w:r>
          </w:p>
        </w:tc>
      </w:tr>
      <w:tr w:rsidR="008D7359" w:rsidTr="008D7359" w14:paraId="0FB9C08D" w14:textId="76C4174B">
        <w:tc>
          <w:tcPr>
            <w:tcW w:w="1675" w:type="dxa"/>
          </w:tcPr>
          <w:p w:rsidR="008D7359" w:rsidP="00E118B7" w:rsidRDefault="005A7F91" w14:paraId="377C6AEA" w14:textId="3B3DE0B7">
            <w:r>
              <w:t>Minor (2)</w:t>
            </w:r>
          </w:p>
        </w:tc>
        <w:tc>
          <w:tcPr>
            <w:tcW w:w="1518" w:type="dxa"/>
          </w:tcPr>
          <w:p w:rsidR="008D7359" w:rsidP="00E118B7" w:rsidRDefault="00B36613" w14:paraId="3B1E75B0" w14:textId="40BAF883">
            <w:r>
              <w:t>N</w:t>
            </w:r>
          </w:p>
        </w:tc>
        <w:tc>
          <w:tcPr>
            <w:tcW w:w="1603" w:type="dxa"/>
          </w:tcPr>
          <w:p w:rsidR="008D7359" w:rsidP="00E118B7" w:rsidRDefault="004B2B00" w14:paraId="1A95C33F" w14:textId="1C0FE185">
            <w:r>
              <w:t>N</w:t>
            </w:r>
          </w:p>
        </w:tc>
        <w:tc>
          <w:tcPr>
            <w:tcW w:w="1607" w:type="dxa"/>
          </w:tcPr>
          <w:p w:rsidR="008D7359" w:rsidP="00E118B7" w:rsidRDefault="004B2B00" w14:paraId="7E700759" w14:textId="0E818896">
            <w:r>
              <w:t>L</w:t>
            </w:r>
          </w:p>
        </w:tc>
        <w:tc>
          <w:tcPr>
            <w:tcW w:w="1543" w:type="dxa"/>
          </w:tcPr>
          <w:p w:rsidR="008D7359" w:rsidP="00E118B7" w:rsidRDefault="004B2B00" w14:paraId="2AD6DBC4" w14:textId="1DC0F4F1">
            <w:r>
              <w:t>L</w:t>
            </w:r>
          </w:p>
        </w:tc>
        <w:tc>
          <w:tcPr>
            <w:tcW w:w="1404" w:type="dxa"/>
          </w:tcPr>
          <w:p w:rsidR="008D7359" w:rsidP="00E118B7" w:rsidRDefault="004B2B00" w14:paraId="5BBE9141" w14:textId="27273D10">
            <w:r>
              <w:t>M</w:t>
            </w:r>
          </w:p>
        </w:tc>
      </w:tr>
      <w:tr w:rsidR="008D7359" w:rsidTr="008D7359" w14:paraId="451C71E0" w14:textId="44716445">
        <w:tc>
          <w:tcPr>
            <w:tcW w:w="1675" w:type="dxa"/>
          </w:tcPr>
          <w:p w:rsidR="008D7359" w:rsidP="00E118B7" w:rsidRDefault="005A7F91" w14:paraId="641CAC99" w14:textId="1399C536">
            <w:r>
              <w:t>Significant (3)</w:t>
            </w:r>
          </w:p>
        </w:tc>
        <w:tc>
          <w:tcPr>
            <w:tcW w:w="1518" w:type="dxa"/>
          </w:tcPr>
          <w:p w:rsidR="008D7359" w:rsidP="00E118B7" w:rsidRDefault="00B36613" w14:paraId="3B165F72" w14:textId="5FDC92AE">
            <w:r>
              <w:t>N</w:t>
            </w:r>
          </w:p>
        </w:tc>
        <w:tc>
          <w:tcPr>
            <w:tcW w:w="1603" w:type="dxa"/>
          </w:tcPr>
          <w:p w:rsidR="008D7359" w:rsidP="00E118B7" w:rsidRDefault="004B2B00" w14:paraId="64586789" w14:textId="1A619D77">
            <w:r>
              <w:t>L</w:t>
            </w:r>
          </w:p>
        </w:tc>
        <w:tc>
          <w:tcPr>
            <w:tcW w:w="1607" w:type="dxa"/>
          </w:tcPr>
          <w:p w:rsidR="008D7359" w:rsidP="00E118B7" w:rsidRDefault="004B2B00" w14:paraId="2E88EBC8" w14:textId="7F2AA710">
            <w:r>
              <w:t>M</w:t>
            </w:r>
          </w:p>
        </w:tc>
        <w:tc>
          <w:tcPr>
            <w:tcW w:w="1543" w:type="dxa"/>
          </w:tcPr>
          <w:p w:rsidR="008D7359" w:rsidP="00E118B7" w:rsidRDefault="004B2B00" w14:paraId="55CA188B" w14:textId="22580E3F">
            <w:r>
              <w:t>M</w:t>
            </w:r>
          </w:p>
        </w:tc>
        <w:tc>
          <w:tcPr>
            <w:tcW w:w="1404" w:type="dxa"/>
          </w:tcPr>
          <w:p w:rsidR="008D7359" w:rsidP="00E118B7" w:rsidRDefault="00B930BA" w14:paraId="4D20965D" w14:textId="16F8746B">
            <w:r>
              <w:t>H</w:t>
            </w:r>
          </w:p>
        </w:tc>
      </w:tr>
      <w:tr w:rsidR="008D7359" w:rsidTr="008D7359" w14:paraId="2D7B38AD" w14:textId="2B521387">
        <w:tc>
          <w:tcPr>
            <w:tcW w:w="1675" w:type="dxa"/>
          </w:tcPr>
          <w:p w:rsidR="008D7359" w:rsidP="00E118B7" w:rsidRDefault="005424AF" w14:paraId="6F496EFF" w14:textId="0E52AC88">
            <w:r>
              <w:t>Disastrous</w:t>
            </w:r>
            <w:r w:rsidR="00033600">
              <w:t xml:space="preserve"> (4)</w:t>
            </w:r>
          </w:p>
        </w:tc>
        <w:tc>
          <w:tcPr>
            <w:tcW w:w="1518" w:type="dxa"/>
          </w:tcPr>
          <w:p w:rsidR="008D7359" w:rsidP="00E118B7" w:rsidRDefault="00B36613" w14:paraId="6F34178F" w14:textId="2BF3F5ED">
            <w:r>
              <w:t>N</w:t>
            </w:r>
          </w:p>
        </w:tc>
        <w:tc>
          <w:tcPr>
            <w:tcW w:w="1603" w:type="dxa"/>
          </w:tcPr>
          <w:p w:rsidR="008D7359" w:rsidP="00E118B7" w:rsidRDefault="004B2B00" w14:paraId="3C78AA95" w14:textId="2DE28FD6">
            <w:r>
              <w:t>L</w:t>
            </w:r>
          </w:p>
        </w:tc>
        <w:tc>
          <w:tcPr>
            <w:tcW w:w="1607" w:type="dxa"/>
          </w:tcPr>
          <w:p w:rsidR="008D7359" w:rsidP="00E118B7" w:rsidRDefault="004B2B00" w14:paraId="7C34E3AD" w14:textId="1C763DB9">
            <w:r>
              <w:t>M</w:t>
            </w:r>
          </w:p>
        </w:tc>
        <w:tc>
          <w:tcPr>
            <w:tcW w:w="1543" w:type="dxa"/>
          </w:tcPr>
          <w:p w:rsidR="008D7359" w:rsidP="00E118B7" w:rsidRDefault="004B2B00" w14:paraId="140F63FA" w14:textId="275E4ECE">
            <w:r>
              <w:t>H</w:t>
            </w:r>
          </w:p>
        </w:tc>
        <w:tc>
          <w:tcPr>
            <w:tcW w:w="1404" w:type="dxa"/>
          </w:tcPr>
          <w:p w:rsidR="008D7359" w:rsidP="00E118B7" w:rsidRDefault="00B930BA" w14:paraId="06C3ECE6" w14:textId="104DE28A">
            <w:r>
              <w:t>H</w:t>
            </w:r>
          </w:p>
        </w:tc>
      </w:tr>
      <w:tr w:rsidR="005424AF" w:rsidTr="008D7359" w14:paraId="68E29C71" w14:textId="77777777">
        <w:tc>
          <w:tcPr>
            <w:tcW w:w="1675" w:type="dxa"/>
          </w:tcPr>
          <w:p w:rsidR="005424AF" w:rsidP="00E118B7" w:rsidRDefault="005424AF" w14:paraId="7B1CD6F6" w14:textId="46D77C7A">
            <w:r>
              <w:t>Catastrophic</w:t>
            </w:r>
            <w:r w:rsidR="00033600">
              <w:t xml:space="preserve"> (5)</w:t>
            </w:r>
          </w:p>
        </w:tc>
        <w:tc>
          <w:tcPr>
            <w:tcW w:w="1518" w:type="dxa"/>
          </w:tcPr>
          <w:p w:rsidR="005424AF" w:rsidP="00E118B7" w:rsidRDefault="00B36613" w14:paraId="1C6F8ED6" w14:textId="492E6156">
            <w:r>
              <w:t>L</w:t>
            </w:r>
          </w:p>
        </w:tc>
        <w:tc>
          <w:tcPr>
            <w:tcW w:w="1603" w:type="dxa"/>
          </w:tcPr>
          <w:p w:rsidR="005424AF" w:rsidP="00E118B7" w:rsidRDefault="004B2B00" w14:paraId="7EC757C5" w14:textId="67B4C1A8">
            <w:r>
              <w:t>M</w:t>
            </w:r>
          </w:p>
        </w:tc>
        <w:tc>
          <w:tcPr>
            <w:tcW w:w="1607" w:type="dxa"/>
          </w:tcPr>
          <w:p w:rsidR="005424AF" w:rsidP="00E118B7" w:rsidRDefault="00B930BA" w14:paraId="407F0AF7" w14:textId="14377AC0">
            <w:r>
              <w:t>H</w:t>
            </w:r>
          </w:p>
        </w:tc>
        <w:tc>
          <w:tcPr>
            <w:tcW w:w="1543" w:type="dxa"/>
          </w:tcPr>
          <w:p w:rsidR="005424AF" w:rsidP="00E118B7" w:rsidRDefault="00B930BA" w14:paraId="64D47CDF" w14:textId="2F6CE321">
            <w:r>
              <w:t>H</w:t>
            </w:r>
          </w:p>
        </w:tc>
        <w:tc>
          <w:tcPr>
            <w:tcW w:w="1404" w:type="dxa"/>
          </w:tcPr>
          <w:p w:rsidR="005424AF" w:rsidP="00E118B7" w:rsidRDefault="00B930BA" w14:paraId="46C75A5E" w14:textId="7F52387C">
            <w:r>
              <w:t>H</w:t>
            </w:r>
          </w:p>
        </w:tc>
      </w:tr>
    </w:tbl>
    <w:p w:rsidR="00733D24" w:rsidP="00E118B7" w:rsidRDefault="00733D24" w14:paraId="1B013845" w14:textId="77777777"/>
    <w:p w:rsidR="009754FD" w:rsidP="009754FD" w:rsidRDefault="009754FD" w14:paraId="42848704" w14:textId="77777777">
      <w:pPr>
        <w:pStyle w:val="ListParagraph"/>
        <w:ind w:left="1485"/>
      </w:pPr>
    </w:p>
    <w:p w:rsidR="00AD5EDD" w:rsidP="00E471FA" w:rsidRDefault="00AD5EDD" w14:paraId="2C0F48F8" w14:textId="126AAEFC">
      <w:pPr>
        <w:pStyle w:val="ListParagraph"/>
        <w:numPr>
          <w:ilvl w:val="1"/>
          <w:numId w:val="2"/>
        </w:numPr>
      </w:pPr>
      <w:r>
        <w:t>Risk Monitoring</w:t>
      </w:r>
    </w:p>
    <w:p w:rsidR="002F74C3" w:rsidP="002F74C3" w:rsidRDefault="002F74C3" w14:paraId="380AB200" w14:textId="77777777">
      <w:pPr>
        <w:pStyle w:val="ListParagraph"/>
        <w:ind w:left="1485"/>
      </w:pPr>
      <w:r>
        <w:t>Throughout the duration of Madonna's Web project, continuous risk monitoring is a part of the agile risk management plan. This entails making a record of the monitoring procedure and locating conditions that might lead to risks.</w:t>
      </w:r>
    </w:p>
    <w:p w:rsidR="002F74C3" w:rsidP="002F74C3" w:rsidRDefault="002F74C3" w14:paraId="0D5B8C89" w14:textId="77777777">
      <w:pPr>
        <w:pStyle w:val="ListParagraph"/>
        <w:ind w:left="1485"/>
      </w:pPr>
    </w:p>
    <w:p w:rsidR="002F74C3" w:rsidP="002F74C3" w:rsidRDefault="002F74C3" w14:paraId="0C2B11C7" w14:textId="77777777">
      <w:pPr>
        <w:pStyle w:val="ListParagraph"/>
        <w:ind w:left="1485"/>
      </w:pPr>
      <w:r>
        <w:t>The project manager will include high-scoring risks in the project schedule and designate a dedicated risk manager to manage their monitoring as part of the plan. This lets the project manager know when risks need more attention and when the risk manager should give updates at the biweekly meetings of the project team. Risk trigger conditions will be tracked by the risk manager.</w:t>
      </w:r>
    </w:p>
    <w:p w:rsidR="002F74C3" w:rsidP="002F74C3" w:rsidRDefault="002F74C3" w14:paraId="6B55C6FF" w14:textId="77777777">
      <w:pPr>
        <w:pStyle w:val="ListParagraph"/>
        <w:ind w:left="1485"/>
      </w:pPr>
    </w:p>
    <w:p w:rsidR="002F74C3" w:rsidP="002F74C3" w:rsidRDefault="002F74C3" w14:paraId="54C01E52" w14:textId="77777777">
      <w:pPr>
        <w:pStyle w:val="ListParagraph"/>
        <w:ind w:left="1485"/>
      </w:pPr>
      <w:r>
        <w:t>The risk manager will report on the status of identified risks, any new risks that have emerged, and the efficiency of mitigation plans during the biweekly team meetings. Together with the project team, any necessary changes to the risk management plan will be made.</w:t>
      </w:r>
    </w:p>
    <w:p w:rsidR="002F74C3" w:rsidP="002F74C3" w:rsidRDefault="002F74C3" w14:paraId="69580907" w14:textId="77777777">
      <w:pPr>
        <w:pStyle w:val="ListParagraph"/>
        <w:ind w:left="1485"/>
      </w:pPr>
    </w:p>
    <w:p w:rsidR="00855DF6" w:rsidP="002F74C3" w:rsidRDefault="002F74C3" w14:paraId="084B0CE9" w14:textId="715F3831">
      <w:pPr>
        <w:pStyle w:val="ListParagraph"/>
        <w:ind w:left="1485"/>
      </w:pPr>
      <w:r>
        <w:t xml:space="preserve">In conclusion, the Madonna's Web project team will implement an agile risk management approach that places an emphasis on adaptability and continuous improvement. </w:t>
      </w:r>
      <w:proofErr w:type="gramStart"/>
      <w:r>
        <w:t>In order to</w:t>
      </w:r>
      <w:proofErr w:type="gramEnd"/>
      <w:r>
        <w:t xml:space="preserve"> guarantee that the project's objectives and quality standards are met, the risk management plan's effectiveness will be evaluated on a regular basis and modified as necessary.</w:t>
      </w:r>
    </w:p>
    <w:p w:rsidR="004129D7" w:rsidP="00D27058" w:rsidRDefault="004129D7" w14:paraId="4B055A6B" w14:textId="77777777">
      <w:pPr>
        <w:pStyle w:val="ListParagraph"/>
        <w:ind w:left="1485"/>
      </w:pPr>
    </w:p>
    <w:p w:rsidR="00AD5EDD" w:rsidP="00E471FA" w:rsidRDefault="00AD5EDD" w14:paraId="03E6B520" w14:textId="75CD39A5">
      <w:pPr>
        <w:pStyle w:val="ListParagraph"/>
        <w:numPr>
          <w:ilvl w:val="1"/>
          <w:numId w:val="2"/>
        </w:numPr>
      </w:pPr>
      <w:r>
        <w:t>Risk Mitigation and Avoidance</w:t>
      </w:r>
    </w:p>
    <w:p w:rsidR="00CB4A75" w:rsidP="00CB4A75" w:rsidRDefault="00CB4A75" w14:paraId="03D1CB8A" w14:textId="77777777">
      <w:pPr>
        <w:pStyle w:val="ListParagraph"/>
        <w:ind w:left="1485"/>
      </w:pPr>
    </w:p>
    <w:p w:rsidR="002F74C3" w:rsidP="002F74C3" w:rsidRDefault="002F74C3" w14:paraId="0F195EF9" w14:textId="77777777">
      <w:pPr>
        <w:pStyle w:val="ListParagraph"/>
        <w:ind w:left="2205"/>
      </w:pPr>
      <w:r>
        <w:t xml:space="preserve">The project team will prioritize each risk when developing the risk management plan. Strategies like making backup plans, allocating more resources, or changing project schedules can be done to prepare for delays. </w:t>
      </w:r>
      <w:proofErr w:type="gramStart"/>
      <w:r>
        <w:t>In order to</w:t>
      </w:r>
      <w:proofErr w:type="gramEnd"/>
      <w:r>
        <w:t xml:space="preserve"> implement mitigation techniques and continuously evaluate their efficacy, the project team will work with stakeholders.</w:t>
      </w:r>
    </w:p>
    <w:p w:rsidR="002F74C3" w:rsidP="002F74C3" w:rsidRDefault="002F74C3" w14:paraId="5B5D2968" w14:textId="77777777">
      <w:pPr>
        <w:pStyle w:val="ListParagraph"/>
        <w:ind w:left="2205"/>
      </w:pPr>
    </w:p>
    <w:p w:rsidR="002F74C3" w:rsidP="002F74C3" w:rsidRDefault="002F74C3" w14:paraId="200A6867" w14:textId="77777777">
      <w:pPr>
        <w:pStyle w:val="ListParagraph"/>
        <w:numPr>
          <w:ilvl w:val="0"/>
          <w:numId w:val="5"/>
        </w:numPr>
      </w:pPr>
      <w:r>
        <w:t>Identifying and prioritizing potential risks is the first step in risk prevention and mitigation. Risks with a high probability and impact should be identified by the project team, and strategies to mitigate or avoid them should be developed. The project manager can choose from the following options and factors:</w:t>
      </w:r>
    </w:p>
    <w:p w:rsidR="002F74C3" w:rsidP="002F74C3" w:rsidRDefault="002F74C3" w14:paraId="4A54074B" w14:textId="6EE11223">
      <w:pPr>
        <w:pStyle w:val="ListParagraph"/>
        <w:numPr>
          <w:ilvl w:val="0"/>
          <w:numId w:val="5"/>
        </w:numPr>
      </w:pPr>
      <w:r>
        <w:t xml:space="preserve">Allocation of Resources: It is essential for the success and efficiency of the project for the project team to have access to tools and equipment, as well as the necessary skills, expertise, knowledge, and other resources. It is the responsibility of the project manager to ensure that the team has access to these resources </w:t>
      </w:r>
      <w:proofErr w:type="gramStart"/>
      <w:r>
        <w:t>in order to</w:t>
      </w:r>
      <w:proofErr w:type="gramEnd"/>
      <w:r>
        <w:t xml:space="preserve"> complete the project within the allotted budget and timeframe.</w:t>
      </w:r>
    </w:p>
    <w:p w:rsidR="002F74C3" w:rsidP="002F74C3" w:rsidRDefault="002F74C3" w14:paraId="14A893DA" w14:textId="469F7890">
      <w:pPr>
        <w:pStyle w:val="ListParagraph"/>
        <w:numPr>
          <w:ilvl w:val="0"/>
          <w:numId w:val="5"/>
        </w:numPr>
      </w:pPr>
      <w:r>
        <w:t xml:space="preserve">Risk Analysis: Completely examining potential dangers empowers powerful expectation and opportune tending to. </w:t>
      </w:r>
      <w:proofErr w:type="gramStart"/>
      <w:r>
        <w:t>Early on in the</w:t>
      </w:r>
      <w:proofErr w:type="gramEnd"/>
      <w:r>
        <w:t xml:space="preserve"> project, the project manager should conduct a comprehensive risk assessment and promptly identify and reduce potential risks.</w:t>
      </w:r>
    </w:p>
    <w:p w:rsidR="002F74C3" w:rsidP="002F74C3" w:rsidRDefault="002F74C3" w14:paraId="223CD03D" w14:textId="3502C72A">
      <w:pPr>
        <w:pStyle w:val="ListParagraph"/>
        <w:numPr>
          <w:ilvl w:val="0"/>
          <w:numId w:val="5"/>
        </w:numPr>
      </w:pPr>
      <w:r>
        <w:t>Planning for Emergencies: Preparedness is ensured by developing backup plans for potential risks. Under the supervision of the project manager, the project team should develop and test contingency plans for each identified risk.</w:t>
      </w:r>
    </w:p>
    <w:p w:rsidR="002F74C3" w:rsidP="002F74C3" w:rsidRDefault="002F74C3" w14:paraId="120D76ED" w14:textId="238EB6AD">
      <w:pPr>
        <w:pStyle w:val="ListParagraph"/>
        <w:numPr>
          <w:ilvl w:val="0"/>
          <w:numId w:val="5"/>
        </w:numPr>
      </w:pPr>
      <w:r>
        <w:t xml:space="preserve">Interaction: Risks are </w:t>
      </w:r>
      <w:proofErr w:type="gramStart"/>
      <w:r>
        <w:t>minimized</w:t>
      </w:r>
      <w:proofErr w:type="gramEnd"/>
      <w:r>
        <w:t xml:space="preserve"> and misunderstandings are prevented by encouraging open and honest communication among the project team, clients, and stakeholders. When it comes to facilitating productive communication, the project manager plays a crucial role.</w:t>
      </w:r>
    </w:p>
    <w:p w:rsidR="002F74C3" w:rsidP="002F74C3" w:rsidRDefault="002F74C3" w14:paraId="29980F82" w14:textId="7127EBD1">
      <w:pPr>
        <w:pStyle w:val="ListParagraph"/>
        <w:numPr>
          <w:ilvl w:val="0"/>
          <w:numId w:val="5"/>
        </w:numPr>
      </w:pPr>
      <w:r>
        <w:t>Agile Methodology: A framework for risk management that is adaptable and responsive can be obtained by adhering to the Agile methodology. The team's continued risk management and adaptability to changes are made possible by the Agile approach, which must be adhered to by the project manager.</w:t>
      </w:r>
    </w:p>
    <w:p w:rsidR="00CB68A2" w:rsidP="002F74C3" w:rsidRDefault="002F74C3" w14:paraId="38DA49AA" w14:textId="59908326">
      <w:pPr>
        <w:pStyle w:val="ListParagraph"/>
        <w:numPr>
          <w:ilvl w:val="0"/>
          <w:numId w:val="5"/>
        </w:numPr>
      </w:pPr>
      <w:r>
        <w:t>Management of Change: Laying out an unmistakable change the executives cycle considers powerful treatment of unforeseen changes. The project manager will be able to manage and prevent potential risks while successfully completing the project if the project team documents, communicates, and obtains approval from relevant stakeholders for any modifications.</w:t>
      </w:r>
    </w:p>
    <w:p w:rsidR="00AD5EDD" w:rsidP="00AD5EDD" w:rsidRDefault="00AD5EDD" w14:paraId="36D2CAC7" w14:textId="1AFAC75E">
      <w:pPr>
        <w:pStyle w:val="ListParagraph"/>
        <w:numPr>
          <w:ilvl w:val="1"/>
          <w:numId w:val="2"/>
        </w:numPr>
      </w:pPr>
      <w:r>
        <w:t>Risk Register</w:t>
      </w:r>
    </w:p>
    <w:p w:rsidR="008F528D" w:rsidP="008F528D" w:rsidRDefault="008F528D" w14:paraId="5B6B35E8" w14:textId="77777777">
      <w:pPr>
        <w:pStyle w:val="ListParagraph"/>
        <w:ind w:left="1485"/>
      </w:pPr>
    </w:p>
    <w:p w:rsidR="00EF041C" w:rsidP="00EF041C" w:rsidRDefault="002F74C3" w14:paraId="6DB49345" w14:textId="7050809B">
      <w:pPr>
        <w:pStyle w:val="ListParagraph"/>
        <w:ind w:left="1485"/>
      </w:pPr>
      <w:r w:rsidRPr="002F74C3">
        <w:t xml:space="preserve">The risk register, which is updated on a regular basis throughout the project, provides in-depth explanations of each risk, including its likelihood, potential effects, and measures to mitigate them. Regular reviews and updates are carried out </w:t>
      </w:r>
      <w:proofErr w:type="gramStart"/>
      <w:r w:rsidRPr="002F74C3">
        <w:t>in order to</w:t>
      </w:r>
      <w:proofErr w:type="gramEnd"/>
      <w:r w:rsidRPr="002F74C3">
        <w:t xml:space="preserve"> </w:t>
      </w:r>
      <w:r w:rsidRPr="002F74C3">
        <w:lastRenderedPageBreak/>
        <w:t>guarantee that the risk register accurately reflects the project's current state. A cloud-based project management tool like Teams, Open Project, or GitHub frequently facilitates the maintenance of the risk register in a central location that is accessible to all stakeholders.</w:t>
      </w:r>
    </w:p>
    <w:p w:rsidR="00EF041C" w:rsidP="00EF041C" w:rsidRDefault="00EF041C" w14:paraId="4A46DBA4" w14:textId="73CA0391">
      <w:pPr>
        <w:pStyle w:val="ListParagraph"/>
        <w:ind w:left="1485"/>
      </w:pPr>
    </w:p>
    <w:p w:rsidR="00274B29" w:rsidP="00274B29" w:rsidRDefault="00274B29" w14:paraId="3E155D10" w14:textId="77777777">
      <w:pPr>
        <w:pStyle w:val="ListParagraph"/>
        <w:ind w:left="1485"/>
      </w:pPr>
      <w:r>
        <w:t>The following criteria will be used in the risk register:</w:t>
      </w:r>
    </w:p>
    <w:p w:rsidRPr="00274B29" w:rsidR="00274B29" w:rsidP="00274B29" w:rsidRDefault="00274B29" w14:paraId="549FF6F8" w14:textId="5BD80BCD">
      <w:pPr>
        <w:pStyle w:val="ListParagraph"/>
        <w:numPr>
          <w:ilvl w:val="1"/>
          <w:numId w:val="5"/>
        </w:numPr>
      </w:pPr>
      <w:r w:rsidRPr="00274B29">
        <w:t>Risk ID: An individual identifier will be assigned to each risk.</w:t>
      </w:r>
    </w:p>
    <w:p w:rsidRPr="00274B29" w:rsidR="00274B29" w:rsidP="00274B29" w:rsidRDefault="00274B29" w14:paraId="17D25EDD" w14:textId="319F341A">
      <w:pPr>
        <w:pStyle w:val="ListParagraph"/>
        <w:numPr>
          <w:ilvl w:val="1"/>
          <w:numId w:val="5"/>
        </w:numPr>
      </w:pPr>
      <w:r w:rsidRPr="00274B29">
        <w:t>Risk Summary: The risk event will be described in detail and in detail.</w:t>
      </w:r>
    </w:p>
    <w:p w:rsidRPr="00274B29" w:rsidR="00274B29" w:rsidP="00274B29" w:rsidRDefault="00274B29" w14:paraId="7C8E04CC" w14:textId="439E859D">
      <w:pPr>
        <w:pStyle w:val="ListParagraph"/>
        <w:numPr>
          <w:ilvl w:val="1"/>
          <w:numId w:val="5"/>
        </w:numPr>
      </w:pPr>
      <w:r w:rsidRPr="00274B29">
        <w:t>Type of Danger: Technical, organizational, or legal categories will be used to categorize risks.</w:t>
      </w:r>
    </w:p>
    <w:p w:rsidRPr="00274B29" w:rsidR="00274B29" w:rsidP="00274B29" w:rsidRDefault="00274B29" w14:paraId="6F5AEF02" w14:textId="3378AC68">
      <w:pPr>
        <w:pStyle w:val="ListParagraph"/>
        <w:numPr>
          <w:ilvl w:val="1"/>
          <w:numId w:val="5"/>
        </w:numPr>
      </w:pPr>
      <w:r w:rsidRPr="00274B29">
        <w:t xml:space="preserve">Owner of Risk: A designated owner will </w:t>
      </w:r>
      <w:proofErr w:type="gramStart"/>
      <w:r w:rsidRPr="00274B29">
        <w:t>be in charge of</w:t>
      </w:r>
      <w:proofErr w:type="gramEnd"/>
      <w:r w:rsidRPr="00274B29">
        <w:t xml:space="preserve"> monitoring and managing each risk.</w:t>
      </w:r>
    </w:p>
    <w:p w:rsidRPr="00274B29" w:rsidR="00274B29" w:rsidP="00274B29" w:rsidRDefault="00274B29" w14:paraId="0E9004F5" w14:textId="377AD97D">
      <w:pPr>
        <w:pStyle w:val="ListParagraph"/>
        <w:numPr>
          <w:ilvl w:val="1"/>
          <w:numId w:val="5"/>
        </w:numPr>
      </w:pPr>
      <w:r w:rsidRPr="00274B29">
        <w:t>Likelihood: On a scale from one to five, the likelihood of a risk occurring will be evaluated, with one representing the lowest likelihood and five representing the highest.</w:t>
      </w:r>
    </w:p>
    <w:p w:rsidRPr="00274B29" w:rsidR="00274B29" w:rsidP="00274B29" w:rsidRDefault="00274B29" w14:paraId="461AEDC4" w14:textId="7EF663BA">
      <w:pPr>
        <w:pStyle w:val="ListParagraph"/>
        <w:numPr>
          <w:ilvl w:val="1"/>
          <w:numId w:val="5"/>
        </w:numPr>
      </w:pPr>
      <w:r w:rsidRPr="00274B29">
        <w:t>Effect: On a scale of 1 to 5, the risk's potential impact on the project will be rated, with 1 denoting the least significant impact and 5 denoting the most significant impact.</w:t>
      </w:r>
    </w:p>
    <w:p w:rsidRPr="00274B29" w:rsidR="00274B29" w:rsidP="00274B29" w:rsidRDefault="00274B29" w14:paraId="12204BFA" w14:textId="4D5CD62C">
      <w:pPr>
        <w:pStyle w:val="ListParagraph"/>
        <w:numPr>
          <w:ilvl w:val="1"/>
          <w:numId w:val="5"/>
        </w:numPr>
      </w:pPr>
      <w:r w:rsidRPr="00274B29">
        <w:t>Risk Rating: The total risk score will be calculated by multiplying the probability and impact scores.</w:t>
      </w:r>
    </w:p>
    <w:p w:rsidRPr="00274B29" w:rsidR="00274B29" w:rsidP="00274B29" w:rsidRDefault="00274B29" w14:paraId="7C0F6C24" w14:textId="7D913CB5">
      <w:pPr>
        <w:pStyle w:val="ListParagraph"/>
        <w:numPr>
          <w:ilvl w:val="1"/>
          <w:numId w:val="5"/>
        </w:numPr>
      </w:pPr>
      <w:r w:rsidRPr="00274B29">
        <w:t>Approach to Mitigation: The risk will be mitigated through specific measures.</w:t>
      </w:r>
    </w:p>
    <w:p w:rsidRPr="00274B29" w:rsidR="00274B29" w:rsidP="00274B29" w:rsidRDefault="00274B29" w14:paraId="76B4955D" w14:textId="47D2ED14">
      <w:pPr>
        <w:pStyle w:val="ListParagraph"/>
        <w:numPr>
          <w:ilvl w:val="1"/>
          <w:numId w:val="5"/>
        </w:numPr>
      </w:pPr>
      <w:r w:rsidRPr="00274B29">
        <w:t>Position: It will be documented whether the risk is currently open, in progress, or closed.</w:t>
      </w:r>
    </w:p>
    <w:p w:rsidRPr="00274B29" w:rsidR="00F42B53" w:rsidP="00274B29" w:rsidRDefault="00274B29" w14:paraId="1FD621B2" w14:textId="01DE05E4">
      <w:pPr>
        <w:pStyle w:val="ListParagraph"/>
        <w:numPr>
          <w:ilvl w:val="1"/>
          <w:numId w:val="5"/>
        </w:numPr>
      </w:pPr>
      <w:r w:rsidRPr="00274B29">
        <w:t>The Date of the Goal: The risk will be resolved by an anticipated date.</w:t>
      </w:r>
    </w:p>
    <w:p w:rsidR="00274B29" w:rsidP="00274B29" w:rsidRDefault="00274B29" w14:paraId="07A9B1A4" w14:textId="77777777">
      <w:pPr>
        <w:pStyle w:val="ListParagraph"/>
        <w:ind w:left="1485"/>
      </w:pPr>
    </w:p>
    <w:p w:rsidR="00312605" w:rsidP="00EF041C" w:rsidRDefault="00A96BDD" w14:paraId="3DFC3CD8" w14:textId="1530A01F">
      <w:pPr>
        <w:pStyle w:val="ListParagraph"/>
        <w:ind w:left="1485"/>
      </w:pPr>
      <w:r>
        <w:t>Risks Register:</w:t>
      </w:r>
    </w:p>
    <w:tbl>
      <w:tblPr>
        <w:tblStyle w:val="TableGrid"/>
        <w:tblW w:w="0" w:type="auto"/>
        <w:tblInd w:w="1485" w:type="dxa"/>
        <w:tblLook w:val="04A0" w:firstRow="1" w:lastRow="0" w:firstColumn="1" w:lastColumn="0" w:noHBand="0" w:noVBand="1"/>
      </w:tblPr>
      <w:tblGrid>
        <w:gridCol w:w="660"/>
        <w:gridCol w:w="519"/>
        <w:gridCol w:w="838"/>
        <w:gridCol w:w="1089"/>
        <w:gridCol w:w="1101"/>
        <w:gridCol w:w="1395"/>
        <w:gridCol w:w="880"/>
        <w:gridCol w:w="642"/>
        <w:gridCol w:w="741"/>
      </w:tblGrid>
      <w:tr w:rsidR="004E0919" w:rsidTr="007817C9" w14:paraId="0C01A4C9" w14:textId="77777777">
        <w:tc>
          <w:tcPr>
            <w:tcW w:w="1038" w:type="dxa"/>
          </w:tcPr>
          <w:p w:rsidR="007817C9" w:rsidP="00EF041C" w:rsidRDefault="007817C9" w14:paraId="3054EF16" w14:textId="087236FA">
            <w:pPr>
              <w:pStyle w:val="ListParagraph"/>
              <w:ind w:left="0"/>
            </w:pPr>
            <w:r>
              <w:t>Risk ID</w:t>
            </w:r>
          </w:p>
        </w:tc>
        <w:tc>
          <w:tcPr>
            <w:tcW w:w="1039" w:type="dxa"/>
          </w:tcPr>
          <w:p w:rsidR="007817C9" w:rsidP="00EF041C" w:rsidRDefault="007817C9" w14:paraId="4564DD42" w14:textId="04039122">
            <w:pPr>
              <w:pStyle w:val="ListParagraph"/>
              <w:ind w:left="0"/>
            </w:pPr>
            <w:r>
              <w:t>Risk</w:t>
            </w:r>
            <w:r w:rsidR="00157962">
              <w:t xml:space="preserve"> Rank</w:t>
            </w:r>
          </w:p>
        </w:tc>
        <w:tc>
          <w:tcPr>
            <w:tcW w:w="1039" w:type="dxa"/>
          </w:tcPr>
          <w:p w:rsidR="007817C9" w:rsidP="00EF041C" w:rsidRDefault="00157962" w14:paraId="498904A4" w14:textId="5A7537F7">
            <w:pPr>
              <w:pStyle w:val="ListParagraph"/>
              <w:ind w:left="0"/>
            </w:pPr>
            <w:r>
              <w:t>Risk</w:t>
            </w:r>
          </w:p>
        </w:tc>
        <w:tc>
          <w:tcPr>
            <w:tcW w:w="1039" w:type="dxa"/>
          </w:tcPr>
          <w:p w:rsidR="007817C9" w:rsidP="00EF041C" w:rsidRDefault="00157962" w14:paraId="2883F55A" w14:textId="4D8D0CB8">
            <w:pPr>
              <w:pStyle w:val="ListParagraph"/>
              <w:ind w:left="0"/>
            </w:pPr>
            <w:r>
              <w:t>Description</w:t>
            </w:r>
          </w:p>
        </w:tc>
        <w:tc>
          <w:tcPr>
            <w:tcW w:w="1039" w:type="dxa"/>
          </w:tcPr>
          <w:p w:rsidR="007817C9" w:rsidP="00EF041C" w:rsidRDefault="00157962" w14:paraId="69683524" w14:textId="6F95258E">
            <w:pPr>
              <w:pStyle w:val="ListParagraph"/>
              <w:ind w:left="0"/>
            </w:pPr>
            <w:r>
              <w:t>Categ</w:t>
            </w:r>
            <w:r w:rsidR="00AC1FDF">
              <w:t>ory</w:t>
            </w:r>
          </w:p>
        </w:tc>
        <w:tc>
          <w:tcPr>
            <w:tcW w:w="1039" w:type="dxa"/>
          </w:tcPr>
          <w:p w:rsidR="007817C9" w:rsidP="00EF041C" w:rsidRDefault="00AC1FDF" w14:paraId="5DCB8FCD" w14:textId="4E687F40">
            <w:pPr>
              <w:pStyle w:val="ListParagraph"/>
              <w:ind w:left="0"/>
            </w:pPr>
            <w:r>
              <w:t>Destination/Owner</w:t>
            </w:r>
          </w:p>
        </w:tc>
        <w:tc>
          <w:tcPr>
            <w:tcW w:w="1039" w:type="dxa"/>
          </w:tcPr>
          <w:p w:rsidR="007817C9" w:rsidP="00EF041C" w:rsidRDefault="00AC1FDF" w14:paraId="655890A0" w14:textId="2D8158AF">
            <w:pPr>
              <w:pStyle w:val="ListParagraph"/>
              <w:ind w:left="0"/>
            </w:pPr>
            <w:r>
              <w:t>Probability</w:t>
            </w:r>
          </w:p>
        </w:tc>
        <w:tc>
          <w:tcPr>
            <w:tcW w:w="1039" w:type="dxa"/>
          </w:tcPr>
          <w:p w:rsidR="007817C9" w:rsidP="00EF041C" w:rsidRDefault="00AC1FDF" w14:paraId="11B12C36" w14:textId="558A7B16">
            <w:pPr>
              <w:pStyle w:val="ListParagraph"/>
              <w:ind w:left="0"/>
            </w:pPr>
            <w:r>
              <w:t>Impact</w:t>
            </w:r>
          </w:p>
        </w:tc>
        <w:tc>
          <w:tcPr>
            <w:tcW w:w="1039" w:type="dxa"/>
          </w:tcPr>
          <w:p w:rsidR="007817C9" w:rsidP="00EF041C" w:rsidRDefault="00AC1FDF" w14:paraId="54F9BE2D" w14:textId="55A44702">
            <w:pPr>
              <w:pStyle w:val="ListParagraph"/>
              <w:ind w:left="0"/>
            </w:pPr>
            <w:r>
              <w:t>Status</w:t>
            </w:r>
          </w:p>
        </w:tc>
      </w:tr>
      <w:tr w:rsidR="004E0919" w:rsidTr="007817C9" w14:paraId="089E34F0" w14:textId="77777777">
        <w:tc>
          <w:tcPr>
            <w:tcW w:w="1038" w:type="dxa"/>
          </w:tcPr>
          <w:p w:rsidR="007817C9" w:rsidP="00EF041C" w:rsidRDefault="00AC1FDF" w14:paraId="361B5DBB" w14:textId="33A37973">
            <w:pPr>
              <w:pStyle w:val="ListParagraph"/>
              <w:ind w:left="0"/>
            </w:pPr>
            <w:r>
              <w:t>RID001</w:t>
            </w:r>
          </w:p>
        </w:tc>
        <w:tc>
          <w:tcPr>
            <w:tcW w:w="1039" w:type="dxa"/>
          </w:tcPr>
          <w:p w:rsidR="007817C9" w:rsidP="00EF041C" w:rsidRDefault="00AC1FDF" w14:paraId="52E796F0" w14:textId="2176F87C">
            <w:pPr>
              <w:pStyle w:val="ListParagraph"/>
              <w:ind w:left="0"/>
            </w:pPr>
            <w:r>
              <w:t>1</w:t>
            </w:r>
          </w:p>
        </w:tc>
        <w:tc>
          <w:tcPr>
            <w:tcW w:w="1039" w:type="dxa"/>
          </w:tcPr>
          <w:p w:rsidR="007817C9" w:rsidP="00EF041C" w:rsidRDefault="00AC1FDF" w14:paraId="19966462" w14:textId="66E1224E">
            <w:pPr>
              <w:pStyle w:val="ListParagraph"/>
              <w:ind w:left="0"/>
            </w:pPr>
            <w:r>
              <w:t>Technical Risks</w:t>
            </w:r>
          </w:p>
        </w:tc>
        <w:tc>
          <w:tcPr>
            <w:tcW w:w="1039" w:type="dxa"/>
          </w:tcPr>
          <w:p w:rsidR="007817C9" w:rsidP="00EF041C" w:rsidRDefault="00AC1FDF" w14:paraId="3995CC5C" w14:textId="61129841">
            <w:pPr>
              <w:pStyle w:val="ListParagraph"/>
              <w:ind w:left="0"/>
            </w:pPr>
            <w:r>
              <w:t xml:space="preserve">There is a risk that Madonna’s web may </w:t>
            </w:r>
            <w:r w:rsidR="00974C34">
              <w:t xml:space="preserve">have deployment issues that may result in </w:t>
            </w:r>
            <w:r w:rsidR="00590C51">
              <w:t xml:space="preserve">website unavailability and system </w:t>
            </w:r>
            <w:r w:rsidR="00CE0FED">
              <w:t>errors</w:t>
            </w:r>
            <w:r w:rsidR="00590C51">
              <w:t>.</w:t>
            </w:r>
          </w:p>
        </w:tc>
        <w:tc>
          <w:tcPr>
            <w:tcW w:w="1039" w:type="dxa"/>
          </w:tcPr>
          <w:p w:rsidR="007817C9" w:rsidP="00EF041C" w:rsidRDefault="00590C51" w14:paraId="42CDA736" w14:textId="7B3E064F">
            <w:pPr>
              <w:pStyle w:val="ListParagraph"/>
              <w:ind w:left="0"/>
            </w:pPr>
            <w:r>
              <w:t>Technology</w:t>
            </w:r>
          </w:p>
        </w:tc>
        <w:tc>
          <w:tcPr>
            <w:tcW w:w="1039" w:type="dxa"/>
          </w:tcPr>
          <w:p w:rsidR="007817C9" w:rsidP="00EF041C" w:rsidRDefault="0078762F" w14:paraId="66948886" w14:textId="09B3B327">
            <w:pPr>
              <w:pStyle w:val="ListParagraph"/>
              <w:ind w:left="0"/>
            </w:pPr>
            <w:r>
              <w:t>Project Manager</w:t>
            </w:r>
          </w:p>
        </w:tc>
        <w:tc>
          <w:tcPr>
            <w:tcW w:w="1039" w:type="dxa"/>
          </w:tcPr>
          <w:p w:rsidR="007817C9" w:rsidP="00EF041C" w:rsidRDefault="0078762F" w14:paraId="6B466893" w14:textId="76341DE2">
            <w:pPr>
              <w:pStyle w:val="ListParagraph"/>
              <w:ind w:left="0"/>
            </w:pPr>
            <w:r>
              <w:t>High</w:t>
            </w:r>
          </w:p>
        </w:tc>
        <w:tc>
          <w:tcPr>
            <w:tcW w:w="1039" w:type="dxa"/>
          </w:tcPr>
          <w:p w:rsidR="007817C9" w:rsidP="00EF041C" w:rsidRDefault="0078762F" w14:paraId="0726BED3" w14:textId="050E2611">
            <w:pPr>
              <w:pStyle w:val="ListParagraph"/>
              <w:ind w:left="0"/>
            </w:pPr>
            <w:r>
              <w:t>High</w:t>
            </w:r>
          </w:p>
        </w:tc>
        <w:tc>
          <w:tcPr>
            <w:tcW w:w="1039" w:type="dxa"/>
          </w:tcPr>
          <w:p w:rsidR="007817C9" w:rsidP="00EF041C" w:rsidRDefault="0078762F" w14:paraId="74735C05" w14:textId="202928C6">
            <w:pPr>
              <w:pStyle w:val="ListParagraph"/>
              <w:ind w:left="0"/>
            </w:pPr>
            <w:r>
              <w:t>In Prog</w:t>
            </w:r>
            <w:r w:rsidR="00105729">
              <w:t>ress</w:t>
            </w:r>
          </w:p>
        </w:tc>
      </w:tr>
      <w:tr w:rsidR="004E0919" w:rsidTr="007817C9" w14:paraId="42464FD9" w14:textId="77777777">
        <w:tc>
          <w:tcPr>
            <w:tcW w:w="1038" w:type="dxa"/>
          </w:tcPr>
          <w:p w:rsidR="00532E84" w:rsidP="00EF041C" w:rsidRDefault="00532E84" w14:paraId="528EB1EF" w14:textId="09C93362">
            <w:pPr>
              <w:pStyle w:val="ListParagraph"/>
              <w:ind w:left="0"/>
            </w:pPr>
            <w:r>
              <w:lastRenderedPageBreak/>
              <w:t>RID002</w:t>
            </w:r>
          </w:p>
        </w:tc>
        <w:tc>
          <w:tcPr>
            <w:tcW w:w="1039" w:type="dxa"/>
          </w:tcPr>
          <w:p w:rsidR="00532E84" w:rsidP="00EF041C" w:rsidRDefault="00532E84" w14:paraId="474D0F91" w14:textId="06C4DA32">
            <w:pPr>
              <w:pStyle w:val="ListParagraph"/>
              <w:ind w:left="0"/>
            </w:pPr>
            <w:r>
              <w:t>2</w:t>
            </w:r>
          </w:p>
        </w:tc>
        <w:tc>
          <w:tcPr>
            <w:tcW w:w="1039" w:type="dxa"/>
          </w:tcPr>
          <w:p w:rsidR="00532E84" w:rsidP="00EF041C" w:rsidRDefault="00AE56CF" w14:paraId="725AFD2C" w14:textId="687BD78F">
            <w:pPr>
              <w:pStyle w:val="ListParagraph"/>
              <w:ind w:left="0"/>
            </w:pPr>
            <w:r>
              <w:t>Security Risk</w:t>
            </w:r>
          </w:p>
        </w:tc>
        <w:tc>
          <w:tcPr>
            <w:tcW w:w="1039" w:type="dxa"/>
          </w:tcPr>
          <w:p w:rsidR="00532E84" w:rsidP="00EF041C" w:rsidRDefault="00AE56CF" w14:paraId="27AF7679" w14:textId="536AD057">
            <w:pPr>
              <w:pStyle w:val="ListParagraph"/>
              <w:ind w:left="0"/>
            </w:pPr>
            <w:r>
              <w:t>Risk of data breaches and cyberattacks, compromising sensitive information.</w:t>
            </w:r>
          </w:p>
        </w:tc>
        <w:tc>
          <w:tcPr>
            <w:tcW w:w="1039" w:type="dxa"/>
          </w:tcPr>
          <w:p w:rsidR="00532E84" w:rsidP="00EF041C" w:rsidRDefault="00B160A3" w14:paraId="1160D29B" w14:textId="76B0403B">
            <w:pPr>
              <w:pStyle w:val="ListParagraph"/>
              <w:ind w:left="0"/>
            </w:pPr>
            <w:r>
              <w:t>Technical</w:t>
            </w:r>
          </w:p>
        </w:tc>
        <w:tc>
          <w:tcPr>
            <w:tcW w:w="1039" w:type="dxa"/>
          </w:tcPr>
          <w:p w:rsidR="00532E84" w:rsidP="00EF041C" w:rsidRDefault="00E71429" w14:paraId="4A7C4532" w14:textId="744E430C">
            <w:pPr>
              <w:pStyle w:val="ListParagraph"/>
              <w:ind w:left="0"/>
            </w:pPr>
            <w:r>
              <w:t>System Developer</w:t>
            </w:r>
          </w:p>
        </w:tc>
        <w:tc>
          <w:tcPr>
            <w:tcW w:w="1039" w:type="dxa"/>
          </w:tcPr>
          <w:p w:rsidR="00532E84" w:rsidP="00EF041C" w:rsidRDefault="00E71429" w14:paraId="1C77748B" w14:textId="67ACB63A">
            <w:pPr>
              <w:pStyle w:val="ListParagraph"/>
              <w:ind w:left="0"/>
            </w:pPr>
            <w:r>
              <w:t>High</w:t>
            </w:r>
          </w:p>
        </w:tc>
        <w:tc>
          <w:tcPr>
            <w:tcW w:w="1039" w:type="dxa"/>
          </w:tcPr>
          <w:p w:rsidR="00532E84" w:rsidP="00EF041C" w:rsidRDefault="00E71429" w14:paraId="2DBEC91F" w14:textId="3CF8827E">
            <w:pPr>
              <w:pStyle w:val="ListParagraph"/>
              <w:ind w:left="0"/>
            </w:pPr>
            <w:r>
              <w:t>High</w:t>
            </w:r>
          </w:p>
        </w:tc>
        <w:tc>
          <w:tcPr>
            <w:tcW w:w="1039" w:type="dxa"/>
          </w:tcPr>
          <w:p w:rsidR="00532E84" w:rsidP="00EF041C" w:rsidRDefault="00E71429" w14:paraId="0B366ED3" w14:textId="3C92F6D6">
            <w:pPr>
              <w:pStyle w:val="ListParagraph"/>
              <w:ind w:left="0"/>
            </w:pPr>
            <w:r>
              <w:t>In progress</w:t>
            </w:r>
          </w:p>
        </w:tc>
      </w:tr>
      <w:tr w:rsidR="004E0919" w:rsidTr="007817C9" w14:paraId="2EC7C995" w14:textId="77777777">
        <w:tc>
          <w:tcPr>
            <w:tcW w:w="1038" w:type="dxa"/>
          </w:tcPr>
          <w:p w:rsidR="00E71429" w:rsidP="00EF041C" w:rsidRDefault="00E71429" w14:paraId="05A789BF" w14:textId="39A596EA">
            <w:pPr>
              <w:pStyle w:val="ListParagraph"/>
              <w:ind w:left="0"/>
            </w:pPr>
            <w:r>
              <w:t>RID003</w:t>
            </w:r>
          </w:p>
        </w:tc>
        <w:tc>
          <w:tcPr>
            <w:tcW w:w="1039" w:type="dxa"/>
          </w:tcPr>
          <w:p w:rsidR="00E71429" w:rsidP="00EF041C" w:rsidRDefault="00E71429" w14:paraId="075C0EE0" w14:textId="357E3BE6">
            <w:pPr>
              <w:pStyle w:val="ListParagraph"/>
              <w:ind w:left="0"/>
            </w:pPr>
            <w:r>
              <w:t>2</w:t>
            </w:r>
          </w:p>
        </w:tc>
        <w:tc>
          <w:tcPr>
            <w:tcW w:w="1039" w:type="dxa"/>
          </w:tcPr>
          <w:p w:rsidR="00E71429" w:rsidP="00EF041C" w:rsidRDefault="00E71429" w14:paraId="71B35A79" w14:textId="38959D6C">
            <w:pPr>
              <w:pStyle w:val="ListParagraph"/>
              <w:ind w:left="0"/>
            </w:pPr>
            <w:r>
              <w:t>Resources Risks</w:t>
            </w:r>
          </w:p>
        </w:tc>
        <w:tc>
          <w:tcPr>
            <w:tcW w:w="1039" w:type="dxa"/>
          </w:tcPr>
          <w:p w:rsidR="00E71429" w:rsidP="00EF041C" w:rsidRDefault="00E71429" w14:paraId="08A2CF84" w14:textId="6AF73893">
            <w:pPr>
              <w:pStyle w:val="ListParagraph"/>
              <w:ind w:left="0"/>
            </w:pPr>
            <w:r>
              <w:t>There</w:t>
            </w:r>
            <w:r w:rsidR="003850BD">
              <w:t xml:space="preserve"> is a risk of insufficient</w:t>
            </w:r>
            <w:r w:rsidR="00E14E4C">
              <w:t xml:space="preserve"> resources to complete the project on time</w:t>
            </w:r>
            <w:r w:rsidR="004E0919">
              <w:t>, resulting in delays and budget overruns.</w:t>
            </w:r>
          </w:p>
        </w:tc>
        <w:tc>
          <w:tcPr>
            <w:tcW w:w="1039" w:type="dxa"/>
          </w:tcPr>
          <w:p w:rsidR="00E71429" w:rsidP="00EF041C" w:rsidRDefault="004E0919" w14:paraId="68FFC2A8" w14:textId="786140DA">
            <w:pPr>
              <w:pStyle w:val="ListParagraph"/>
              <w:ind w:left="0"/>
            </w:pPr>
            <w:r>
              <w:t>Organizational</w:t>
            </w:r>
          </w:p>
        </w:tc>
        <w:tc>
          <w:tcPr>
            <w:tcW w:w="1039" w:type="dxa"/>
          </w:tcPr>
          <w:p w:rsidR="00E71429" w:rsidP="00EF041C" w:rsidRDefault="00DF20A5" w14:paraId="36DBA0B7" w14:textId="26230889">
            <w:pPr>
              <w:pStyle w:val="ListParagraph"/>
              <w:ind w:left="0"/>
            </w:pPr>
            <w:r>
              <w:t>Project Lead</w:t>
            </w:r>
          </w:p>
        </w:tc>
        <w:tc>
          <w:tcPr>
            <w:tcW w:w="1039" w:type="dxa"/>
          </w:tcPr>
          <w:p w:rsidR="00E71429" w:rsidP="00EF041C" w:rsidRDefault="00DF20A5" w14:paraId="22B165B9" w14:textId="6B4E93B8">
            <w:pPr>
              <w:pStyle w:val="ListParagraph"/>
              <w:ind w:left="0"/>
            </w:pPr>
            <w:r>
              <w:t>High</w:t>
            </w:r>
          </w:p>
        </w:tc>
        <w:tc>
          <w:tcPr>
            <w:tcW w:w="1039" w:type="dxa"/>
          </w:tcPr>
          <w:p w:rsidR="00E71429" w:rsidP="00EF041C" w:rsidRDefault="00DF20A5" w14:paraId="0A982A80" w14:textId="52A1102B">
            <w:pPr>
              <w:pStyle w:val="ListParagraph"/>
              <w:ind w:left="0"/>
            </w:pPr>
            <w:r>
              <w:t>High</w:t>
            </w:r>
          </w:p>
        </w:tc>
        <w:tc>
          <w:tcPr>
            <w:tcW w:w="1039" w:type="dxa"/>
          </w:tcPr>
          <w:p w:rsidR="00E71429" w:rsidP="00EF041C" w:rsidRDefault="00DF20A5" w14:paraId="0AA31E23" w14:textId="06803418">
            <w:pPr>
              <w:pStyle w:val="ListParagraph"/>
              <w:ind w:left="0"/>
            </w:pPr>
            <w:r>
              <w:t>In progress</w:t>
            </w:r>
          </w:p>
        </w:tc>
      </w:tr>
    </w:tbl>
    <w:p w:rsidR="00A96BDD" w:rsidP="00EF041C" w:rsidRDefault="00A96BDD" w14:paraId="6F1E21F2" w14:textId="77777777">
      <w:pPr>
        <w:pStyle w:val="ListParagraph"/>
        <w:ind w:left="1485"/>
      </w:pPr>
    </w:p>
    <w:sectPr w:rsidR="00A96B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E99"/>
    <w:multiLevelType w:val="hybridMultilevel"/>
    <w:tmpl w:val="566A8714"/>
    <w:lvl w:ilvl="0" w:tplc="34090001">
      <w:start w:val="1"/>
      <w:numFmt w:val="bullet"/>
      <w:lvlText w:val=""/>
      <w:lvlJc w:val="left"/>
      <w:pPr>
        <w:ind w:left="2205" w:hanging="360"/>
      </w:pPr>
      <w:rPr>
        <w:rFonts w:hint="default" w:ascii="Symbol" w:hAnsi="Symbol"/>
      </w:rPr>
    </w:lvl>
    <w:lvl w:ilvl="1" w:tplc="A23A27B2">
      <w:numFmt w:val="bullet"/>
      <w:lvlText w:val="-"/>
      <w:lvlJc w:val="left"/>
      <w:pPr>
        <w:ind w:left="2925" w:hanging="360"/>
      </w:pPr>
      <w:rPr>
        <w:rFonts w:hint="default" w:ascii="Calibri" w:hAnsi="Calibri" w:cs="Calibri" w:eastAsiaTheme="minorHAnsi"/>
      </w:rPr>
    </w:lvl>
    <w:lvl w:ilvl="2" w:tplc="34090005" w:tentative="1">
      <w:start w:val="1"/>
      <w:numFmt w:val="bullet"/>
      <w:lvlText w:val=""/>
      <w:lvlJc w:val="left"/>
      <w:pPr>
        <w:ind w:left="3645" w:hanging="360"/>
      </w:pPr>
      <w:rPr>
        <w:rFonts w:hint="default" w:ascii="Wingdings" w:hAnsi="Wingdings"/>
      </w:rPr>
    </w:lvl>
    <w:lvl w:ilvl="3" w:tplc="34090001" w:tentative="1">
      <w:start w:val="1"/>
      <w:numFmt w:val="bullet"/>
      <w:lvlText w:val=""/>
      <w:lvlJc w:val="left"/>
      <w:pPr>
        <w:ind w:left="4365" w:hanging="360"/>
      </w:pPr>
      <w:rPr>
        <w:rFonts w:hint="default" w:ascii="Symbol" w:hAnsi="Symbol"/>
      </w:rPr>
    </w:lvl>
    <w:lvl w:ilvl="4" w:tplc="34090003" w:tentative="1">
      <w:start w:val="1"/>
      <w:numFmt w:val="bullet"/>
      <w:lvlText w:val="o"/>
      <w:lvlJc w:val="left"/>
      <w:pPr>
        <w:ind w:left="5085" w:hanging="360"/>
      </w:pPr>
      <w:rPr>
        <w:rFonts w:hint="default" w:ascii="Courier New" w:hAnsi="Courier New" w:cs="Courier New"/>
      </w:rPr>
    </w:lvl>
    <w:lvl w:ilvl="5" w:tplc="34090005" w:tentative="1">
      <w:start w:val="1"/>
      <w:numFmt w:val="bullet"/>
      <w:lvlText w:val=""/>
      <w:lvlJc w:val="left"/>
      <w:pPr>
        <w:ind w:left="5805" w:hanging="360"/>
      </w:pPr>
      <w:rPr>
        <w:rFonts w:hint="default" w:ascii="Wingdings" w:hAnsi="Wingdings"/>
      </w:rPr>
    </w:lvl>
    <w:lvl w:ilvl="6" w:tplc="34090001" w:tentative="1">
      <w:start w:val="1"/>
      <w:numFmt w:val="bullet"/>
      <w:lvlText w:val=""/>
      <w:lvlJc w:val="left"/>
      <w:pPr>
        <w:ind w:left="6525" w:hanging="360"/>
      </w:pPr>
      <w:rPr>
        <w:rFonts w:hint="default" w:ascii="Symbol" w:hAnsi="Symbol"/>
      </w:rPr>
    </w:lvl>
    <w:lvl w:ilvl="7" w:tplc="34090003" w:tentative="1">
      <w:start w:val="1"/>
      <w:numFmt w:val="bullet"/>
      <w:lvlText w:val="o"/>
      <w:lvlJc w:val="left"/>
      <w:pPr>
        <w:ind w:left="7245" w:hanging="360"/>
      </w:pPr>
      <w:rPr>
        <w:rFonts w:hint="default" w:ascii="Courier New" w:hAnsi="Courier New" w:cs="Courier New"/>
      </w:rPr>
    </w:lvl>
    <w:lvl w:ilvl="8" w:tplc="34090005" w:tentative="1">
      <w:start w:val="1"/>
      <w:numFmt w:val="bullet"/>
      <w:lvlText w:val=""/>
      <w:lvlJc w:val="left"/>
      <w:pPr>
        <w:ind w:left="7965" w:hanging="360"/>
      </w:pPr>
      <w:rPr>
        <w:rFonts w:hint="default" w:ascii="Wingdings" w:hAnsi="Wingdings"/>
      </w:rPr>
    </w:lvl>
  </w:abstractNum>
  <w:abstractNum w:abstractNumId="1" w15:restartNumberingAfterBreak="0">
    <w:nsid w:val="1BA13850"/>
    <w:multiLevelType w:val="hybridMultilevel"/>
    <w:tmpl w:val="32DC8182"/>
    <w:lvl w:ilvl="0" w:tplc="34090001">
      <w:start w:val="1"/>
      <w:numFmt w:val="bullet"/>
      <w:lvlText w:val=""/>
      <w:lvlJc w:val="left"/>
      <w:pPr>
        <w:ind w:left="2160" w:hanging="360"/>
      </w:pPr>
      <w:rPr>
        <w:rFonts w:hint="default" w:ascii="Symbol" w:hAnsi="Symbol"/>
      </w:rPr>
    </w:lvl>
    <w:lvl w:ilvl="1" w:tplc="34090003" w:tentative="1">
      <w:start w:val="1"/>
      <w:numFmt w:val="bullet"/>
      <w:lvlText w:val="o"/>
      <w:lvlJc w:val="left"/>
      <w:pPr>
        <w:ind w:left="2880" w:hanging="360"/>
      </w:pPr>
      <w:rPr>
        <w:rFonts w:hint="default" w:ascii="Courier New" w:hAnsi="Courier New" w:cs="Courier New"/>
      </w:rPr>
    </w:lvl>
    <w:lvl w:ilvl="2" w:tplc="34090005" w:tentative="1">
      <w:start w:val="1"/>
      <w:numFmt w:val="bullet"/>
      <w:lvlText w:val=""/>
      <w:lvlJc w:val="left"/>
      <w:pPr>
        <w:ind w:left="3600" w:hanging="360"/>
      </w:pPr>
      <w:rPr>
        <w:rFonts w:hint="default" w:ascii="Wingdings" w:hAnsi="Wingdings"/>
      </w:rPr>
    </w:lvl>
    <w:lvl w:ilvl="3" w:tplc="34090001" w:tentative="1">
      <w:start w:val="1"/>
      <w:numFmt w:val="bullet"/>
      <w:lvlText w:val=""/>
      <w:lvlJc w:val="left"/>
      <w:pPr>
        <w:ind w:left="4320" w:hanging="360"/>
      </w:pPr>
      <w:rPr>
        <w:rFonts w:hint="default" w:ascii="Symbol" w:hAnsi="Symbol"/>
      </w:rPr>
    </w:lvl>
    <w:lvl w:ilvl="4" w:tplc="34090003" w:tentative="1">
      <w:start w:val="1"/>
      <w:numFmt w:val="bullet"/>
      <w:lvlText w:val="o"/>
      <w:lvlJc w:val="left"/>
      <w:pPr>
        <w:ind w:left="5040" w:hanging="360"/>
      </w:pPr>
      <w:rPr>
        <w:rFonts w:hint="default" w:ascii="Courier New" w:hAnsi="Courier New" w:cs="Courier New"/>
      </w:rPr>
    </w:lvl>
    <w:lvl w:ilvl="5" w:tplc="34090005" w:tentative="1">
      <w:start w:val="1"/>
      <w:numFmt w:val="bullet"/>
      <w:lvlText w:val=""/>
      <w:lvlJc w:val="left"/>
      <w:pPr>
        <w:ind w:left="5760" w:hanging="360"/>
      </w:pPr>
      <w:rPr>
        <w:rFonts w:hint="default" w:ascii="Wingdings" w:hAnsi="Wingdings"/>
      </w:rPr>
    </w:lvl>
    <w:lvl w:ilvl="6" w:tplc="34090001" w:tentative="1">
      <w:start w:val="1"/>
      <w:numFmt w:val="bullet"/>
      <w:lvlText w:val=""/>
      <w:lvlJc w:val="left"/>
      <w:pPr>
        <w:ind w:left="6480" w:hanging="360"/>
      </w:pPr>
      <w:rPr>
        <w:rFonts w:hint="default" w:ascii="Symbol" w:hAnsi="Symbol"/>
      </w:rPr>
    </w:lvl>
    <w:lvl w:ilvl="7" w:tplc="34090003" w:tentative="1">
      <w:start w:val="1"/>
      <w:numFmt w:val="bullet"/>
      <w:lvlText w:val="o"/>
      <w:lvlJc w:val="left"/>
      <w:pPr>
        <w:ind w:left="7200" w:hanging="360"/>
      </w:pPr>
      <w:rPr>
        <w:rFonts w:hint="default" w:ascii="Courier New" w:hAnsi="Courier New" w:cs="Courier New"/>
      </w:rPr>
    </w:lvl>
    <w:lvl w:ilvl="8" w:tplc="34090005" w:tentative="1">
      <w:start w:val="1"/>
      <w:numFmt w:val="bullet"/>
      <w:lvlText w:val=""/>
      <w:lvlJc w:val="left"/>
      <w:pPr>
        <w:ind w:left="7920" w:hanging="360"/>
      </w:pPr>
      <w:rPr>
        <w:rFonts w:hint="default" w:ascii="Wingdings" w:hAnsi="Wingdings"/>
      </w:rPr>
    </w:lvl>
  </w:abstractNum>
  <w:abstractNum w:abstractNumId="2" w15:restartNumberingAfterBreak="0">
    <w:nsid w:val="1F43752C"/>
    <w:multiLevelType w:val="hybridMultilevel"/>
    <w:tmpl w:val="CFC67A8C"/>
    <w:lvl w:ilvl="0" w:tplc="34090001">
      <w:start w:val="1"/>
      <w:numFmt w:val="bullet"/>
      <w:lvlText w:val=""/>
      <w:lvlJc w:val="left"/>
      <w:pPr>
        <w:ind w:left="2205" w:hanging="360"/>
      </w:pPr>
      <w:rPr>
        <w:rFonts w:hint="default" w:ascii="Symbol" w:hAnsi="Symbol"/>
      </w:rPr>
    </w:lvl>
    <w:lvl w:ilvl="1" w:tplc="34090003" w:tentative="1">
      <w:start w:val="1"/>
      <w:numFmt w:val="bullet"/>
      <w:lvlText w:val="o"/>
      <w:lvlJc w:val="left"/>
      <w:pPr>
        <w:ind w:left="2925" w:hanging="360"/>
      </w:pPr>
      <w:rPr>
        <w:rFonts w:hint="default" w:ascii="Courier New" w:hAnsi="Courier New" w:cs="Courier New"/>
      </w:rPr>
    </w:lvl>
    <w:lvl w:ilvl="2" w:tplc="34090005" w:tentative="1">
      <w:start w:val="1"/>
      <w:numFmt w:val="bullet"/>
      <w:lvlText w:val=""/>
      <w:lvlJc w:val="left"/>
      <w:pPr>
        <w:ind w:left="3645" w:hanging="360"/>
      </w:pPr>
      <w:rPr>
        <w:rFonts w:hint="default" w:ascii="Wingdings" w:hAnsi="Wingdings"/>
      </w:rPr>
    </w:lvl>
    <w:lvl w:ilvl="3" w:tplc="34090001" w:tentative="1">
      <w:start w:val="1"/>
      <w:numFmt w:val="bullet"/>
      <w:lvlText w:val=""/>
      <w:lvlJc w:val="left"/>
      <w:pPr>
        <w:ind w:left="4365" w:hanging="360"/>
      </w:pPr>
      <w:rPr>
        <w:rFonts w:hint="default" w:ascii="Symbol" w:hAnsi="Symbol"/>
      </w:rPr>
    </w:lvl>
    <w:lvl w:ilvl="4" w:tplc="34090003" w:tentative="1">
      <w:start w:val="1"/>
      <w:numFmt w:val="bullet"/>
      <w:lvlText w:val="o"/>
      <w:lvlJc w:val="left"/>
      <w:pPr>
        <w:ind w:left="5085" w:hanging="360"/>
      </w:pPr>
      <w:rPr>
        <w:rFonts w:hint="default" w:ascii="Courier New" w:hAnsi="Courier New" w:cs="Courier New"/>
      </w:rPr>
    </w:lvl>
    <w:lvl w:ilvl="5" w:tplc="34090005" w:tentative="1">
      <w:start w:val="1"/>
      <w:numFmt w:val="bullet"/>
      <w:lvlText w:val=""/>
      <w:lvlJc w:val="left"/>
      <w:pPr>
        <w:ind w:left="5805" w:hanging="360"/>
      </w:pPr>
      <w:rPr>
        <w:rFonts w:hint="default" w:ascii="Wingdings" w:hAnsi="Wingdings"/>
      </w:rPr>
    </w:lvl>
    <w:lvl w:ilvl="6" w:tplc="34090001" w:tentative="1">
      <w:start w:val="1"/>
      <w:numFmt w:val="bullet"/>
      <w:lvlText w:val=""/>
      <w:lvlJc w:val="left"/>
      <w:pPr>
        <w:ind w:left="6525" w:hanging="360"/>
      </w:pPr>
      <w:rPr>
        <w:rFonts w:hint="default" w:ascii="Symbol" w:hAnsi="Symbol"/>
      </w:rPr>
    </w:lvl>
    <w:lvl w:ilvl="7" w:tplc="34090003" w:tentative="1">
      <w:start w:val="1"/>
      <w:numFmt w:val="bullet"/>
      <w:lvlText w:val="o"/>
      <w:lvlJc w:val="left"/>
      <w:pPr>
        <w:ind w:left="7245" w:hanging="360"/>
      </w:pPr>
      <w:rPr>
        <w:rFonts w:hint="default" w:ascii="Courier New" w:hAnsi="Courier New" w:cs="Courier New"/>
      </w:rPr>
    </w:lvl>
    <w:lvl w:ilvl="8" w:tplc="34090005" w:tentative="1">
      <w:start w:val="1"/>
      <w:numFmt w:val="bullet"/>
      <w:lvlText w:val=""/>
      <w:lvlJc w:val="left"/>
      <w:pPr>
        <w:ind w:left="7965" w:hanging="360"/>
      </w:pPr>
      <w:rPr>
        <w:rFonts w:hint="default" w:ascii="Wingdings" w:hAnsi="Wingdings"/>
      </w:rPr>
    </w:lvl>
  </w:abstractNum>
  <w:abstractNum w:abstractNumId="3" w15:restartNumberingAfterBreak="0">
    <w:nsid w:val="2D00F90C"/>
    <w:multiLevelType w:val="hybridMultilevel"/>
    <w:tmpl w:val="17F2E4BA"/>
    <w:lvl w:ilvl="0" w:tplc="35602192">
      <w:start w:val="1"/>
      <w:numFmt w:val="bullet"/>
      <w:lvlText w:val=""/>
      <w:lvlJc w:val="left"/>
      <w:pPr>
        <w:ind w:left="720" w:hanging="360"/>
      </w:pPr>
      <w:rPr>
        <w:rFonts w:hint="default" w:ascii="Symbol" w:hAnsi="Symbol"/>
      </w:rPr>
    </w:lvl>
    <w:lvl w:ilvl="1" w:tplc="4C640DD4">
      <w:start w:val="1"/>
      <w:numFmt w:val="bullet"/>
      <w:lvlText w:val="o"/>
      <w:lvlJc w:val="left"/>
      <w:pPr>
        <w:ind w:left="1440" w:hanging="360"/>
      </w:pPr>
      <w:rPr>
        <w:rFonts w:hint="default" w:ascii="Courier New" w:hAnsi="Courier New"/>
      </w:rPr>
    </w:lvl>
    <w:lvl w:ilvl="2" w:tplc="BF4422CC">
      <w:start w:val="1"/>
      <w:numFmt w:val="bullet"/>
      <w:lvlText w:val=""/>
      <w:lvlJc w:val="left"/>
      <w:pPr>
        <w:ind w:left="2160" w:hanging="360"/>
      </w:pPr>
      <w:rPr>
        <w:rFonts w:hint="default" w:ascii="Symbol" w:hAnsi="Symbol"/>
      </w:rPr>
    </w:lvl>
    <w:lvl w:ilvl="3" w:tplc="47D8A8B8">
      <w:start w:val="1"/>
      <w:numFmt w:val="bullet"/>
      <w:lvlText w:val=""/>
      <w:lvlJc w:val="left"/>
      <w:pPr>
        <w:ind w:left="2880" w:hanging="360"/>
      </w:pPr>
      <w:rPr>
        <w:rFonts w:hint="default" w:ascii="Symbol" w:hAnsi="Symbol"/>
      </w:rPr>
    </w:lvl>
    <w:lvl w:ilvl="4" w:tplc="41F0E35C">
      <w:start w:val="1"/>
      <w:numFmt w:val="bullet"/>
      <w:lvlText w:val="o"/>
      <w:lvlJc w:val="left"/>
      <w:pPr>
        <w:ind w:left="3600" w:hanging="360"/>
      </w:pPr>
      <w:rPr>
        <w:rFonts w:hint="default" w:ascii="Courier New" w:hAnsi="Courier New"/>
      </w:rPr>
    </w:lvl>
    <w:lvl w:ilvl="5" w:tplc="DE5CF6AE">
      <w:start w:val="1"/>
      <w:numFmt w:val="bullet"/>
      <w:lvlText w:val=""/>
      <w:lvlJc w:val="left"/>
      <w:pPr>
        <w:ind w:left="4320" w:hanging="360"/>
      </w:pPr>
      <w:rPr>
        <w:rFonts w:hint="default" w:ascii="Wingdings" w:hAnsi="Wingdings"/>
      </w:rPr>
    </w:lvl>
    <w:lvl w:ilvl="6" w:tplc="2A6AA934">
      <w:start w:val="1"/>
      <w:numFmt w:val="bullet"/>
      <w:lvlText w:val=""/>
      <w:lvlJc w:val="left"/>
      <w:pPr>
        <w:ind w:left="5040" w:hanging="360"/>
      </w:pPr>
      <w:rPr>
        <w:rFonts w:hint="default" w:ascii="Symbol" w:hAnsi="Symbol"/>
      </w:rPr>
    </w:lvl>
    <w:lvl w:ilvl="7" w:tplc="D2BE77FA">
      <w:start w:val="1"/>
      <w:numFmt w:val="bullet"/>
      <w:lvlText w:val="o"/>
      <w:lvlJc w:val="left"/>
      <w:pPr>
        <w:ind w:left="5760" w:hanging="360"/>
      </w:pPr>
      <w:rPr>
        <w:rFonts w:hint="default" w:ascii="Courier New" w:hAnsi="Courier New"/>
      </w:rPr>
    </w:lvl>
    <w:lvl w:ilvl="8" w:tplc="108AD7C2">
      <w:start w:val="1"/>
      <w:numFmt w:val="bullet"/>
      <w:lvlText w:val=""/>
      <w:lvlJc w:val="left"/>
      <w:pPr>
        <w:ind w:left="6480" w:hanging="360"/>
      </w:pPr>
      <w:rPr>
        <w:rFonts w:hint="default" w:ascii="Wingdings" w:hAnsi="Wingdings"/>
      </w:rPr>
    </w:lvl>
  </w:abstractNum>
  <w:abstractNum w:abstractNumId="4" w15:restartNumberingAfterBreak="0">
    <w:nsid w:val="2E181134"/>
    <w:multiLevelType w:val="hybridMultilevel"/>
    <w:tmpl w:val="4284185A"/>
    <w:lvl w:ilvl="0" w:tplc="34090001">
      <w:start w:val="1"/>
      <w:numFmt w:val="bullet"/>
      <w:lvlText w:val=""/>
      <w:lvlJc w:val="left"/>
      <w:pPr>
        <w:ind w:left="2880" w:hanging="360"/>
      </w:pPr>
      <w:rPr>
        <w:rFonts w:hint="default" w:ascii="Symbol" w:hAnsi="Symbol"/>
      </w:rPr>
    </w:lvl>
    <w:lvl w:ilvl="1" w:tplc="34090003" w:tentative="1">
      <w:start w:val="1"/>
      <w:numFmt w:val="bullet"/>
      <w:lvlText w:val="o"/>
      <w:lvlJc w:val="left"/>
      <w:pPr>
        <w:ind w:left="3600" w:hanging="360"/>
      </w:pPr>
      <w:rPr>
        <w:rFonts w:hint="default" w:ascii="Courier New" w:hAnsi="Courier New" w:cs="Courier New"/>
      </w:rPr>
    </w:lvl>
    <w:lvl w:ilvl="2" w:tplc="34090005" w:tentative="1">
      <w:start w:val="1"/>
      <w:numFmt w:val="bullet"/>
      <w:lvlText w:val=""/>
      <w:lvlJc w:val="left"/>
      <w:pPr>
        <w:ind w:left="4320" w:hanging="360"/>
      </w:pPr>
      <w:rPr>
        <w:rFonts w:hint="default" w:ascii="Wingdings" w:hAnsi="Wingdings"/>
      </w:rPr>
    </w:lvl>
    <w:lvl w:ilvl="3" w:tplc="34090001" w:tentative="1">
      <w:start w:val="1"/>
      <w:numFmt w:val="bullet"/>
      <w:lvlText w:val=""/>
      <w:lvlJc w:val="left"/>
      <w:pPr>
        <w:ind w:left="5040" w:hanging="360"/>
      </w:pPr>
      <w:rPr>
        <w:rFonts w:hint="default" w:ascii="Symbol" w:hAnsi="Symbol"/>
      </w:rPr>
    </w:lvl>
    <w:lvl w:ilvl="4" w:tplc="34090003" w:tentative="1">
      <w:start w:val="1"/>
      <w:numFmt w:val="bullet"/>
      <w:lvlText w:val="o"/>
      <w:lvlJc w:val="left"/>
      <w:pPr>
        <w:ind w:left="5760" w:hanging="360"/>
      </w:pPr>
      <w:rPr>
        <w:rFonts w:hint="default" w:ascii="Courier New" w:hAnsi="Courier New" w:cs="Courier New"/>
      </w:rPr>
    </w:lvl>
    <w:lvl w:ilvl="5" w:tplc="34090005" w:tentative="1">
      <w:start w:val="1"/>
      <w:numFmt w:val="bullet"/>
      <w:lvlText w:val=""/>
      <w:lvlJc w:val="left"/>
      <w:pPr>
        <w:ind w:left="6480" w:hanging="360"/>
      </w:pPr>
      <w:rPr>
        <w:rFonts w:hint="default" w:ascii="Wingdings" w:hAnsi="Wingdings"/>
      </w:rPr>
    </w:lvl>
    <w:lvl w:ilvl="6" w:tplc="34090001" w:tentative="1">
      <w:start w:val="1"/>
      <w:numFmt w:val="bullet"/>
      <w:lvlText w:val=""/>
      <w:lvlJc w:val="left"/>
      <w:pPr>
        <w:ind w:left="7200" w:hanging="360"/>
      </w:pPr>
      <w:rPr>
        <w:rFonts w:hint="default" w:ascii="Symbol" w:hAnsi="Symbol"/>
      </w:rPr>
    </w:lvl>
    <w:lvl w:ilvl="7" w:tplc="34090003" w:tentative="1">
      <w:start w:val="1"/>
      <w:numFmt w:val="bullet"/>
      <w:lvlText w:val="o"/>
      <w:lvlJc w:val="left"/>
      <w:pPr>
        <w:ind w:left="7920" w:hanging="360"/>
      </w:pPr>
      <w:rPr>
        <w:rFonts w:hint="default" w:ascii="Courier New" w:hAnsi="Courier New" w:cs="Courier New"/>
      </w:rPr>
    </w:lvl>
    <w:lvl w:ilvl="8" w:tplc="34090005" w:tentative="1">
      <w:start w:val="1"/>
      <w:numFmt w:val="bullet"/>
      <w:lvlText w:val=""/>
      <w:lvlJc w:val="left"/>
      <w:pPr>
        <w:ind w:left="8640" w:hanging="360"/>
      </w:pPr>
      <w:rPr>
        <w:rFonts w:hint="default" w:ascii="Wingdings" w:hAnsi="Wingdings"/>
      </w:rPr>
    </w:lvl>
  </w:abstractNum>
  <w:abstractNum w:abstractNumId="5" w15:restartNumberingAfterBreak="0">
    <w:nsid w:val="39FC47C5"/>
    <w:multiLevelType w:val="hybridMultilevel"/>
    <w:tmpl w:val="7D908A4E"/>
    <w:lvl w:ilvl="0" w:tplc="3409000F">
      <w:start w:val="1"/>
      <w:numFmt w:val="decimal"/>
      <w:lvlText w:val="%1."/>
      <w:lvlJc w:val="left"/>
      <w:pPr>
        <w:ind w:left="765" w:hanging="360"/>
      </w:pPr>
    </w:lvl>
    <w:lvl w:ilvl="1" w:tplc="3409000F">
      <w:start w:val="1"/>
      <w:numFmt w:val="decimal"/>
      <w:lvlText w:val="%2."/>
      <w:lvlJc w:val="left"/>
      <w:pPr>
        <w:ind w:left="1485" w:hanging="360"/>
      </w:pPr>
    </w:lvl>
    <w:lvl w:ilvl="2" w:tplc="3409000F">
      <w:start w:val="1"/>
      <w:numFmt w:val="decimal"/>
      <w:lvlText w:val="%3."/>
      <w:lvlJc w:val="left"/>
      <w:pPr>
        <w:ind w:left="2385" w:hanging="36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6" w15:restartNumberingAfterBreak="0">
    <w:nsid w:val="70C6193C"/>
    <w:multiLevelType w:val="hybridMultilevel"/>
    <w:tmpl w:val="9D1CBF0E"/>
    <w:lvl w:ilvl="0" w:tplc="34090001">
      <w:start w:val="1"/>
      <w:numFmt w:val="bullet"/>
      <w:lvlText w:val=""/>
      <w:lvlJc w:val="left"/>
      <w:pPr>
        <w:ind w:left="2520" w:hanging="360"/>
      </w:pPr>
      <w:rPr>
        <w:rFonts w:hint="default" w:ascii="Symbol" w:hAnsi="Symbol"/>
      </w:rPr>
    </w:lvl>
    <w:lvl w:ilvl="1" w:tplc="34090003" w:tentative="1">
      <w:start w:val="1"/>
      <w:numFmt w:val="bullet"/>
      <w:lvlText w:val="o"/>
      <w:lvlJc w:val="left"/>
      <w:pPr>
        <w:ind w:left="3240" w:hanging="360"/>
      </w:pPr>
      <w:rPr>
        <w:rFonts w:hint="default" w:ascii="Courier New" w:hAnsi="Courier New" w:cs="Courier New"/>
      </w:rPr>
    </w:lvl>
    <w:lvl w:ilvl="2" w:tplc="34090005" w:tentative="1">
      <w:start w:val="1"/>
      <w:numFmt w:val="bullet"/>
      <w:lvlText w:val=""/>
      <w:lvlJc w:val="left"/>
      <w:pPr>
        <w:ind w:left="3960" w:hanging="360"/>
      </w:pPr>
      <w:rPr>
        <w:rFonts w:hint="default" w:ascii="Wingdings" w:hAnsi="Wingdings"/>
      </w:rPr>
    </w:lvl>
    <w:lvl w:ilvl="3" w:tplc="34090001" w:tentative="1">
      <w:start w:val="1"/>
      <w:numFmt w:val="bullet"/>
      <w:lvlText w:val=""/>
      <w:lvlJc w:val="left"/>
      <w:pPr>
        <w:ind w:left="4680" w:hanging="360"/>
      </w:pPr>
      <w:rPr>
        <w:rFonts w:hint="default" w:ascii="Symbol" w:hAnsi="Symbol"/>
      </w:rPr>
    </w:lvl>
    <w:lvl w:ilvl="4" w:tplc="34090003" w:tentative="1">
      <w:start w:val="1"/>
      <w:numFmt w:val="bullet"/>
      <w:lvlText w:val="o"/>
      <w:lvlJc w:val="left"/>
      <w:pPr>
        <w:ind w:left="5400" w:hanging="360"/>
      </w:pPr>
      <w:rPr>
        <w:rFonts w:hint="default" w:ascii="Courier New" w:hAnsi="Courier New" w:cs="Courier New"/>
      </w:rPr>
    </w:lvl>
    <w:lvl w:ilvl="5" w:tplc="34090005" w:tentative="1">
      <w:start w:val="1"/>
      <w:numFmt w:val="bullet"/>
      <w:lvlText w:val=""/>
      <w:lvlJc w:val="left"/>
      <w:pPr>
        <w:ind w:left="6120" w:hanging="360"/>
      </w:pPr>
      <w:rPr>
        <w:rFonts w:hint="default" w:ascii="Wingdings" w:hAnsi="Wingdings"/>
      </w:rPr>
    </w:lvl>
    <w:lvl w:ilvl="6" w:tplc="34090001" w:tentative="1">
      <w:start w:val="1"/>
      <w:numFmt w:val="bullet"/>
      <w:lvlText w:val=""/>
      <w:lvlJc w:val="left"/>
      <w:pPr>
        <w:ind w:left="6840" w:hanging="360"/>
      </w:pPr>
      <w:rPr>
        <w:rFonts w:hint="default" w:ascii="Symbol" w:hAnsi="Symbol"/>
      </w:rPr>
    </w:lvl>
    <w:lvl w:ilvl="7" w:tplc="34090003" w:tentative="1">
      <w:start w:val="1"/>
      <w:numFmt w:val="bullet"/>
      <w:lvlText w:val="o"/>
      <w:lvlJc w:val="left"/>
      <w:pPr>
        <w:ind w:left="7560" w:hanging="360"/>
      </w:pPr>
      <w:rPr>
        <w:rFonts w:hint="default" w:ascii="Courier New" w:hAnsi="Courier New" w:cs="Courier New"/>
      </w:rPr>
    </w:lvl>
    <w:lvl w:ilvl="8" w:tplc="34090005" w:tentative="1">
      <w:start w:val="1"/>
      <w:numFmt w:val="bullet"/>
      <w:lvlText w:val=""/>
      <w:lvlJc w:val="left"/>
      <w:pPr>
        <w:ind w:left="8280" w:hanging="360"/>
      </w:pPr>
      <w:rPr>
        <w:rFonts w:hint="default" w:ascii="Wingdings" w:hAnsi="Wingdings"/>
      </w:rPr>
    </w:lvl>
  </w:abstractNum>
  <w:abstractNum w:abstractNumId="7" w15:restartNumberingAfterBreak="0">
    <w:nsid w:val="7F053954"/>
    <w:multiLevelType w:val="hybridMultilevel"/>
    <w:tmpl w:val="7EEA462C"/>
    <w:lvl w:ilvl="0" w:tplc="34090001">
      <w:start w:val="1"/>
      <w:numFmt w:val="bullet"/>
      <w:lvlText w:val=""/>
      <w:lvlJc w:val="left"/>
      <w:pPr>
        <w:ind w:left="2205" w:hanging="360"/>
      </w:pPr>
      <w:rPr>
        <w:rFonts w:hint="default" w:ascii="Symbol" w:hAnsi="Symbol"/>
      </w:rPr>
    </w:lvl>
    <w:lvl w:ilvl="1" w:tplc="34090003" w:tentative="1">
      <w:start w:val="1"/>
      <w:numFmt w:val="bullet"/>
      <w:lvlText w:val="o"/>
      <w:lvlJc w:val="left"/>
      <w:pPr>
        <w:ind w:left="2925" w:hanging="360"/>
      </w:pPr>
      <w:rPr>
        <w:rFonts w:hint="default" w:ascii="Courier New" w:hAnsi="Courier New" w:cs="Courier New"/>
      </w:rPr>
    </w:lvl>
    <w:lvl w:ilvl="2" w:tplc="34090005" w:tentative="1">
      <w:start w:val="1"/>
      <w:numFmt w:val="bullet"/>
      <w:lvlText w:val=""/>
      <w:lvlJc w:val="left"/>
      <w:pPr>
        <w:ind w:left="3645" w:hanging="360"/>
      </w:pPr>
      <w:rPr>
        <w:rFonts w:hint="default" w:ascii="Wingdings" w:hAnsi="Wingdings"/>
      </w:rPr>
    </w:lvl>
    <w:lvl w:ilvl="3" w:tplc="34090001" w:tentative="1">
      <w:start w:val="1"/>
      <w:numFmt w:val="bullet"/>
      <w:lvlText w:val=""/>
      <w:lvlJc w:val="left"/>
      <w:pPr>
        <w:ind w:left="4365" w:hanging="360"/>
      </w:pPr>
      <w:rPr>
        <w:rFonts w:hint="default" w:ascii="Symbol" w:hAnsi="Symbol"/>
      </w:rPr>
    </w:lvl>
    <w:lvl w:ilvl="4" w:tplc="34090003" w:tentative="1">
      <w:start w:val="1"/>
      <w:numFmt w:val="bullet"/>
      <w:lvlText w:val="o"/>
      <w:lvlJc w:val="left"/>
      <w:pPr>
        <w:ind w:left="5085" w:hanging="360"/>
      </w:pPr>
      <w:rPr>
        <w:rFonts w:hint="default" w:ascii="Courier New" w:hAnsi="Courier New" w:cs="Courier New"/>
      </w:rPr>
    </w:lvl>
    <w:lvl w:ilvl="5" w:tplc="34090005" w:tentative="1">
      <w:start w:val="1"/>
      <w:numFmt w:val="bullet"/>
      <w:lvlText w:val=""/>
      <w:lvlJc w:val="left"/>
      <w:pPr>
        <w:ind w:left="5805" w:hanging="360"/>
      </w:pPr>
      <w:rPr>
        <w:rFonts w:hint="default" w:ascii="Wingdings" w:hAnsi="Wingdings"/>
      </w:rPr>
    </w:lvl>
    <w:lvl w:ilvl="6" w:tplc="34090001" w:tentative="1">
      <w:start w:val="1"/>
      <w:numFmt w:val="bullet"/>
      <w:lvlText w:val=""/>
      <w:lvlJc w:val="left"/>
      <w:pPr>
        <w:ind w:left="6525" w:hanging="360"/>
      </w:pPr>
      <w:rPr>
        <w:rFonts w:hint="default" w:ascii="Symbol" w:hAnsi="Symbol"/>
      </w:rPr>
    </w:lvl>
    <w:lvl w:ilvl="7" w:tplc="34090003" w:tentative="1">
      <w:start w:val="1"/>
      <w:numFmt w:val="bullet"/>
      <w:lvlText w:val="o"/>
      <w:lvlJc w:val="left"/>
      <w:pPr>
        <w:ind w:left="7245" w:hanging="360"/>
      </w:pPr>
      <w:rPr>
        <w:rFonts w:hint="default" w:ascii="Courier New" w:hAnsi="Courier New" w:cs="Courier New"/>
      </w:rPr>
    </w:lvl>
    <w:lvl w:ilvl="8" w:tplc="34090005" w:tentative="1">
      <w:start w:val="1"/>
      <w:numFmt w:val="bullet"/>
      <w:lvlText w:val=""/>
      <w:lvlJc w:val="left"/>
      <w:pPr>
        <w:ind w:left="7965" w:hanging="360"/>
      </w:pPr>
      <w:rPr>
        <w:rFonts w:hint="default" w:ascii="Wingdings" w:hAnsi="Wingdings"/>
      </w:rPr>
    </w:lvl>
  </w:abstractNum>
  <w:num w:numId="1" w16cid:durableId="1279681665">
    <w:abstractNumId w:val="3"/>
  </w:num>
  <w:num w:numId="2" w16cid:durableId="1538738045">
    <w:abstractNumId w:val="5"/>
  </w:num>
  <w:num w:numId="3" w16cid:durableId="1101028261">
    <w:abstractNumId w:val="1"/>
  </w:num>
  <w:num w:numId="4" w16cid:durableId="1303582283">
    <w:abstractNumId w:val="7"/>
  </w:num>
  <w:num w:numId="5" w16cid:durableId="1698119877">
    <w:abstractNumId w:val="0"/>
  </w:num>
  <w:num w:numId="6" w16cid:durableId="618220663">
    <w:abstractNumId w:val="4"/>
  </w:num>
  <w:num w:numId="7" w16cid:durableId="264189991">
    <w:abstractNumId w:val="6"/>
  </w:num>
  <w:num w:numId="8" w16cid:durableId="79390527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FA"/>
    <w:rsid w:val="00012E7A"/>
    <w:rsid w:val="000136D7"/>
    <w:rsid w:val="00020A9B"/>
    <w:rsid w:val="00024F79"/>
    <w:rsid w:val="00033600"/>
    <w:rsid w:val="0004700C"/>
    <w:rsid w:val="00052BF2"/>
    <w:rsid w:val="000543B3"/>
    <w:rsid w:val="00073BB0"/>
    <w:rsid w:val="000D38AE"/>
    <w:rsid w:val="000D79C4"/>
    <w:rsid w:val="000F37A2"/>
    <w:rsid w:val="00105729"/>
    <w:rsid w:val="001142F5"/>
    <w:rsid w:val="00140884"/>
    <w:rsid w:val="00152102"/>
    <w:rsid w:val="00157962"/>
    <w:rsid w:val="00173A04"/>
    <w:rsid w:val="001C6FFF"/>
    <w:rsid w:val="00201C95"/>
    <w:rsid w:val="00206C99"/>
    <w:rsid w:val="0021132C"/>
    <w:rsid w:val="00274B29"/>
    <w:rsid w:val="00276124"/>
    <w:rsid w:val="002812DC"/>
    <w:rsid w:val="00295C86"/>
    <w:rsid w:val="002970E3"/>
    <w:rsid w:val="002A1245"/>
    <w:rsid w:val="002A2A1D"/>
    <w:rsid w:val="002D4130"/>
    <w:rsid w:val="002E6F42"/>
    <w:rsid w:val="002F74C3"/>
    <w:rsid w:val="00312605"/>
    <w:rsid w:val="00350F43"/>
    <w:rsid w:val="00381520"/>
    <w:rsid w:val="003818BF"/>
    <w:rsid w:val="003850BD"/>
    <w:rsid w:val="003A2D06"/>
    <w:rsid w:val="003B2B5B"/>
    <w:rsid w:val="003F4999"/>
    <w:rsid w:val="003F4EDD"/>
    <w:rsid w:val="004021B9"/>
    <w:rsid w:val="004119E7"/>
    <w:rsid w:val="004129D7"/>
    <w:rsid w:val="00414238"/>
    <w:rsid w:val="004207BC"/>
    <w:rsid w:val="0042204A"/>
    <w:rsid w:val="00433B86"/>
    <w:rsid w:val="00436F7D"/>
    <w:rsid w:val="00487265"/>
    <w:rsid w:val="004B2B00"/>
    <w:rsid w:val="004B6334"/>
    <w:rsid w:val="004D060C"/>
    <w:rsid w:val="004E0919"/>
    <w:rsid w:val="004E179D"/>
    <w:rsid w:val="004F7EB3"/>
    <w:rsid w:val="00532E84"/>
    <w:rsid w:val="005424AF"/>
    <w:rsid w:val="00552BAA"/>
    <w:rsid w:val="0056238B"/>
    <w:rsid w:val="00574B53"/>
    <w:rsid w:val="00590C51"/>
    <w:rsid w:val="005A7F91"/>
    <w:rsid w:val="005C50AB"/>
    <w:rsid w:val="005F2264"/>
    <w:rsid w:val="0062222F"/>
    <w:rsid w:val="006468F2"/>
    <w:rsid w:val="00654874"/>
    <w:rsid w:val="006A138B"/>
    <w:rsid w:val="006D095A"/>
    <w:rsid w:val="006E3BB9"/>
    <w:rsid w:val="007077A2"/>
    <w:rsid w:val="00725D2B"/>
    <w:rsid w:val="00733D24"/>
    <w:rsid w:val="007568EB"/>
    <w:rsid w:val="00770835"/>
    <w:rsid w:val="007817C9"/>
    <w:rsid w:val="0078762F"/>
    <w:rsid w:val="007B29A0"/>
    <w:rsid w:val="007B5D28"/>
    <w:rsid w:val="007E6224"/>
    <w:rsid w:val="00801320"/>
    <w:rsid w:val="008065E6"/>
    <w:rsid w:val="00855DF6"/>
    <w:rsid w:val="00866FA5"/>
    <w:rsid w:val="0087160B"/>
    <w:rsid w:val="0088259F"/>
    <w:rsid w:val="008873D0"/>
    <w:rsid w:val="00890524"/>
    <w:rsid w:val="00890AD1"/>
    <w:rsid w:val="008972D4"/>
    <w:rsid w:val="008A04D1"/>
    <w:rsid w:val="008B794C"/>
    <w:rsid w:val="008C3E71"/>
    <w:rsid w:val="008D6CEE"/>
    <w:rsid w:val="008D7359"/>
    <w:rsid w:val="008E4D03"/>
    <w:rsid w:val="008F528D"/>
    <w:rsid w:val="009137FA"/>
    <w:rsid w:val="00930761"/>
    <w:rsid w:val="00956F23"/>
    <w:rsid w:val="00974C34"/>
    <w:rsid w:val="009754FD"/>
    <w:rsid w:val="009921CF"/>
    <w:rsid w:val="00994685"/>
    <w:rsid w:val="009B0242"/>
    <w:rsid w:val="009D6DC5"/>
    <w:rsid w:val="009F6FAA"/>
    <w:rsid w:val="00A04FAA"/>
    <w:rsid w:val="00A96BDD"/>
    <w:rsid w:val="00AC1FDF"/>
    <w:rsid w:val="00AC4AB2"/>
    <w:rsid w:val="00AD5EDD"/>
    <w:rsid w:val="00AD7003"/>
    <w:rsid w:val="00AE56CF"/>
    <w:rsid w:val="00B02A90"/>
    <w:rsid w:val="00B06839"/>
    <w:rsid w:val="00B160A3"/>
    <w:rsid w:val="00B36148"/>
    <w:rsid w:val="00B36613"/>
    <w:rsid w:val="00B51EDD"/>
    <w:rsid w:val="00B622BE"/>
    <w:rsid w:val="00B63340"/>
    <w:rsid w:val="00B82D9F"/>
    <w:rsid w:val="00B930BA"/>
    <w:rsid w:val="00B95255"/>
    <w:rsid w:val="00B97EF8"/>
    <w:rsid w:val="00BA1837"/>
    <w:rsid w:val="00BB3F14"/>
    <w:rsid w:val="00C0569E"/>
    <w:rsid w:val="00C10137"/>
    <w:rsid w:val="00C20EE8"/>
    <w:rsid w:val="00C34FB7"/>
    <w:rsid w:val="00C35A7A"/>
    <w:rsid w:val="00C51646"/>
    <w:rsid w:val="00C823ED"/>
    <w:rsid w:val="00C85CA3"/>
    <w:rsid w:val="00CB4A75"/>
    <w:rsid w:val="00CB68A2"/>
    <w:rsid w:val="00CE0FED"/>
    <w:rsid w:val="00CF268A"/>
    <w:rsid w:val="00D27058"/>
    <w:rsid w:val="00D81B77"/>
    <w:rsid w:val="00DC1997"/>
    <w:rsid w:val="00DC65D9"/>
    <w:rsid w:val="00DF20A5"/>
    <w:rsid w:val="00E118B7"/>
    <w:rsid w:val="00E14E4C"/>
    <w:rsid w:val="00E4423E"/>
    <w:rsid w:val="00E471FA"/>
    <w:rsid w:val="00E71429"/>
    <w:rsid w:val="00E92846"/>
    <w:rsid w:val="00EB46BD"/>
    <w:rsid w:val="00EC29F7"/>
    <w:rsid w:val="00ED365A"/>
    <w:rsid w:val="00ED4694"/>
    <w:rsid w:val="00EF041C"/>
    <w:rsid w:val="00F27343"/>
    <w:rsid w:val="00F42B53"/>
    <w:rsid w:val="00F451BD"/>
    <w:rsid w:val="00F95DF4"/>
    <w:rsid w:val="00FA0DB6"/>
    <w:rsid w:val="01BC3CFA"/>
    <w:rsid w:val="0221DDF2"/>
    <w:rsid w:val="037135B8"/>
    <w:rsid w:val="08990599"/>
    <w:rsid w:val="09CED28D"/>
    <w:rsid w:val="0B51F0F7"/>
    <w:rsid w:val="0BCC4D8F"/>
    <w:rsid w:val="0E82D4E4"/>
    <w:rsid w:val="1613EEBD"/>
    <w:rsid w:val="1767489B"/>
    <w:rsid w:val="1B813090"/>
    <w:rsid w:val="21F07214"/>
    <w:rsid w:val="2916D29A"/>
    <w:rsid w:val="296A336D"/>
    <w:rsid w:val="2E6AAFAD"/>
    <w:rsid w:val="31CB5A2B"/>
    <w:rsid w:val="338E94FC"/>
    <w:rsid w:val="33912B68"/>
    <w:rsid w:val="3392ADA6"/>
    <w:rsid w:val="34818FC8"/>
    <w:rsid w:val="34F05872"/>
    <w:rsid w:val="37BBF787"/>
    <w:rsid w:val="3B056AB6"/>
    <w:rsid w:val="3E23E31B"/>
    <w:rsid w:val="40CB3EE3"/>
    <w:rsid w:val="42F7543E"/>
    <w:rsid w:val="4F14A17B"/>
    <w:rsid w:val="4FC2B1F5"/>
    <w:rsid w:val="52D046A1"/>
    <w:rsid w:val="537312BC"/>
    <w:rsid w:val="5D8EF4E4"/>
    <w:rsid w:val="60C695A6"/>
    <w:rsid w:val="61710F19"/>
    <w:rsid w:val="62626607"/>
    <w:rsid w:val="649D3DBE"/>
    <w:rsid w:val="6F48D695"/>
    <w:rsid w:val="716A6A86"/>
    <w:rsid w:val="71B7E8AE"/>
    <w:rsid w:val="72674EFA"/>
    <w:rsid w:val="782E8310"/>
    <w:rsid w:val="78D6907E"/>
    <w:rsid w:val="7E9DC4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E6576"/>
  <w15:chartTrackingRefBased/>
  <w15:docId w15:val="{37E21445-0255-4A87-8FA1-7E16946FDA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71FA"/>
    <w:pPr>
      <w:ind w:left="720"/>
      <w:contextualSpacing/>
    </w:pPr>
  </w:style>
  <w:style w:type="table" w:styleId="TableGrid">
    <w:name w:val="Table Grid"/>
    <w:basedOn w:val="TableNormal"/>
    <w:uiPriority w:val="39"/>
    <w:rsid w:val="00020A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E50722-B87C-47BB-8AA1-35DD03B76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47002F-D244-4384-A02D-D1AFF1B63940}">
  <ds:schemaRefs>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infopath/2007/PartnerControls"/>
    <ds:schemaRef ds:uri="0d803109-e11b-45d4-a4e8-5bf0740163af"/>
    <ds:schemaRef ds:uri="31aac78f-6ed8-4134-ac7e-47c186d487c3"/>
    <ds:schemaRef ds:uri="http://purl.org/dc/dcmitype/"/>
    <ds:schemaRef ds:uri="http://purl.org/dc/elements/1.1/"/>
  </ds:schemaRefs>
</ds:datastoreItem>
</file>

<file path=customXml/itemProps3.xml><?xml version="1.0" encoding="utf-8"?>
<ds:datastoreItem xmlns:ds="http://schemas.openxmlformats.org/officeDocument/2006/customXml" ds:itemID="{D806345D-B691-4087-8094-E0390A9544BE}">
  <ds:schemaRefs>
    <ds:schemaRef ds:uri="http://schemas.microsoft.com/sharepoint/v3/contenttype/forms"/>
  </ds:schemaRefs>
</ds:datastoreItem>
</file>

<file path=customXml/itemProps4.xml><?xml version="1.0" encoding="utf-8"?>
<ds:datastoreItem xmlns:ds="http://schemas.openxmlformats.org/officeDocument/2006/customXml" ds:itemID="{E7F0460E-9123-4587-9084-4862D7197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Dennyson Castillo II</dc:creator>
  <cp:keywords/>
  <dc:description/>
  <cp:lastModifiedBy>Dennyson Castillo II</cp:lastModifiedBy>
  <cp:revision>151</cp:revision>
  <dcterms:created xsi:type="dcterms:W3CDTF">2023-06-04T08:43:00Z</dcterms:created>
  <dcterms:modified xsi:type="dcterms:W3CDTF">2023-06-21T09:37:00Z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