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eastAsia="zh-CN"/>
        </w:rPr>
      </w:pP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SAKURA玩家解封保证书</w:t>
      </w:r>
      <w:r>
        <w:rPr>
          <w:rFonts w:hint="eastAsia" w:ascii="黑体" w:hAnsi="黑体" w:eastAsia="黑体" w:cs="黑体"/>
          <w:sz w:val="28"/>
          <w:szCs w:val="28"/>
          <w:lang w:eastAsia="zh-CN"/>
        </w:rPr>
        <w:t>】</w:t>
      </w:r>
    </w:p>
    <w:p>
      <w:pPr>
        <w:jc w:val="cente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本保证书用于违规玩家进行解封使用,每个玩家均可使用三次</w:t>
      </w:r>
      <w:bookmarkStart w:id="0" w:name="_GoBack"/>
      <w:bookmarkEnd w:id="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21"/>
        <w:gridCol w:w="6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1"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封号原因</w:t>
            </w:r>
          </w:p>
        </w:tc>
        <w:tc>
          <w:tcPr>
            <w:tcW w:w="6901" w:type="dxa"/>
          </w:tcPr>
          <w:p>
            <w:pPr>
              <w:jc w:val="center"/>
              <w:rPr>
                <w:rFonts w:hint="eastAsia" w:ascii="仿宋" w:hAnsi="仿宋" w:eastAsia="仿宋" w:cs="仿宋"/>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QQ号</w:t>
            </w:r>
          </w:p>
        </w:tc>
        <w:tc>
          <w:tcPr>
            <w:tcW w:w="6901" w:type="dxa"/>
          </w:tcPr>
          <w:p>
            <w:pPr>
              <w:jc w:val="center"/>
              <w:rPr>
                <w:rFonts w:hint="default" w:ascii="仿宋" w:hAnsi="仿宋" w:eastAsia="仿宋" w:cs="仿宋"/>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SteamID</w:t>
            </w:r>
          </w:p>
        </w:tc>
        <w:tc>
          <w:tcPr>
            <w:tcW w:w="6901" w:type="dxa"/>
          </w:tcPr>
          <w:p>
            <w:pPr>
              <w:jc w:val="center"/>
              <w:rPr>
                <w:rFonts w:hint="eastAsia" w:ascii="仿宋" w:hAnsi="仿宋" w:eastAsia="仿宋" w:cs="仿宋"/>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Steam名称</w:t>
            </w:r>
          </w:p>
        </w:tc>
        <w:tc>
          <w:tcPr>
            <w:tcW w:w="6901" w:type="dxa"/>
          </w:tcPr>
          <w:p>
            <w:pPr>
              <w:jc w:val="center"/>
              <w:rPr>
                <w:rFonts w:hint="eastAsia" w:ascii="仿宋" w:hAnsi="仿宋" w:eastAsia="仿宋" w:cs="仿宋"/>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1" w:type="dxa"/>
          </w:tcPr>
          <w:p>
            <w:pPr>
              <w:jc w:val="cente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电话号码</w:t>
            </w:r>
          </w:p>
        </w:tc>
        <w:tc>
          <w:tcPr>
            <w:tcW w:w="6901" w:type="dxa"/>
          </w:tcPr>
          <w:p>
            <w:pPr>
              <w:jc w:val="center"/>
              <w:rPr>
                <w:rFonts w:hint="eastAsia" w:ascii="仿宋" w:hAnsi="仿宋" w:eastAsia="仿宋" w:cs="仿宋"/>
                <w:sz w:val="21"/>
                <w:szCs w:val="21"/>
                <w:vertAlign w:val="baseline"/>
                <w:lang w:val="en-US" w:eastAsia="zh-CN"/>
              </w:rPr>
            </w:pPr>
          </w:p>
        </w:tc>
      </w:tr>
    </w:tbl>
    <w:p>
      <w:pPr>
        <w:pBdr>
          <w:bottom w:val="none" w:color="auto" w:sz="0" w:space="0"/>
        </w:pBdr>
        <w:jc w:val="center"/>
        <w:rPr>
          <w:rFonts w:hint="eastAsia" w:ascii="仿宋" w:hAnsi="仿宋" w:eastAsia="仿宋" w:cs="仿宋"/>
          <w:sz w:val="21"/>
          <w:szCs w:val="21"/>
          <w:lang w:val="en-US" w:eastAsia="zh-CN"/>
        </w:rPr>
      </w:pPr>
    </w:p>
    <w:p>
      <w:pPr>
        <w:pBdr>
          <w:top w:val="single" w:color="auto" w:sz="4" w:space="0"/>
          <w:bottom w:val="single" w:color="auto" w:sz="4" w:space="0"/>
        </w:pBd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保证内容自填</w:t>
      </w:r>
    </w:p>
    <w:p>
      <w:pPr>
        <w:jc w:val="center"/>
        <w:rPr>
          <w:rFonts w:hint="default" w:ascii="宋体" w:hAnsi="宋体" w:eastAsia="宋体" w:cs="宋体"/>
          <w:sz w:val="21"/>
          <w:szCs w:val="21"/>
          <w:lang w:val="en-US" w:eastAsia="zh-CN"/>
        </w:rPr>
      </w:pPr>
    </w:p>
    <w:p>
      <w:pPr>
        <w:jc w:val="center"/>
        <w:rPr>
          <w:rFonts w:hint="eastAsia" w:ascii="宋体" w:hAnsi="宋体" w:eastAsia="宋体" w:cs="宋体"/>
          <w:sz w:val="21"/>
          <w:szCs w:val="21"/>
          <w:lang w:val="en-US" w:eastAsia="zh-CN"/>
        </w:rPr>
      </w:pPr>
    </w:p>
    <w:p>
      <w:pPr>
        <w:jc w:val="center"/>
        <w:rPr>
          <w:rFonts w:hint="eastAsia" w:ascii="宋体" w:hAnsi="宋体" w:eastAsia="宋体" w:cs="宋体"/>
          <w:sz w:val="21"/>
          <w:szCs w:val="21"/>
          <w:lang w:val="en-US" w:eastAsia="zh-CN"/>
        </w:rPr>
      </w:pPr>
    </w:p>
    <w:p>
      <w:pPr>
        <w:jc w:val="center"/>
        <w:rPr>
          <w:rFonts w:hint="eastAsia" w:ascii="宋体" w:hAnsi="宋体" w:eastAsia="宋体" w:cs="宋体"/>
          <w:sz w:val="21"/>
          <w:szCs w:val="21"/>
          <w:lang w:val="en-US" w:eastAsia="zh-CN"/>
        </w:rPr>
      </w:pPr>
    </w:p>
    <w:p>
      <w:pPr>
        <w:pBdr>
          <w:bottom w:val="none" w:color="auto" w:sz="0" w:space="0"/>
        </w:pBdr>
        <w:jc w:val="center"/>
        <w:rPr>
          <w:rFonts w:hint="eastAsia" w:ascii="宋体" w:hAnsi="宋体" w:eastAsia="宋体" w:cs="宋体"/>
          <w:sz w:val="21"/>
          <w:szCs w:val="21"/>
          <w:lang w:val="en-US" w:eastAsia="zh-CN"/>
        </w:rPr>
      </w:pPr>
    </w:p>
    <w:p>
      <w:pPr>
        <w:pBdr>
          <w:top w:val="single" w:color="auto" w:sz="4" w:space="0"/>
          <w:bottom w:val="single" w:color="auto" w:sz="4" w:space="0"/>
        </w:pBdr>
        <w:jc w:val="cente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我已确定我不会再次做出违规的事情并向服主提交50元的保证金，并且同意将其中30元以个人或服务器的名义进行在水滴筹上捐款并且我有权力确定服主是否进行在水滴筹上捐助他人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宋体" w:hAnsi="宋体" w:eastAsia="宋体" w:cs="宋体"/>
                <w:color w:val="000000" w:themeColor="text1"/>
                <w:sz w:val="21"/>
                <w:szCs w:val="21"/>
                <w:vertAlign w:val="baseline"/>
                <w:lang w:val="en-US" w:eastAsia="zh-CN"/>
                <w14:textFill>
                  <w14:solidFill>
                    <w14:schemeClr w14:val="tx1"/>
                  </w14:solidFill>
                </w14:textFill>
              </w:rPr>
            </w:pPr>
            <w:r>
              <w:rPr>
                <w:rFonts w:hint="eastAsia" w:ascii="宋体" w:hAnsi="宋体" w:eastAsia="宋体" w:cs="宋体"/>
                <w:color w:val="000000" w:themeColor="text1"/>
                <w:sz w:val="21"/>
                <w:szCs w:val="21"/>
                <w:vertAlign w:val="baseline"/>
                <w:lang w:val="en-US" w:eastAsia="zh-CN"/>
                <w14:textFill>
                  <w14:solidFill>
                    <w14:schemeClr w14:val="tx1"/>
                  </w14:solidFill>
                </w14:textFill>
              </w:rPr>
              <w:t>是否接受本解封保证书？</w:t>
            </w:r>
          </w:p>
        </w:tc>
        <w:tc>
          <w:tcPr>
            <w:tcW w:w="4261" w:type="dxa"/>
          </w:tcPr>
          <w:p>
            <w:pPr>
              <w:jc w:val="center"/>
              <w:rPr>
                <w:rFonts w:hint="default" w:ascii="宋体" w:hAnsi="宋体" w:eastAsia="宋体" w:cs="宋体"/>
                <w:color w:val="000000" w:themeColor="text1"/>
                <w:sz w:val="21"/>
                <w:szCs w:val="21"/>
                <w:vertAlign w:val="baseline"/>
                <w:lang w:val="en-US" w:eastAsia="zh-CN"/>
                <w14:textFill>
                  <w14:solidFill>
                    <w14:schemeClr w14:val="tx1"/>
                  </w14:solidFill>
                </w14:textFill>
              </w:rPr>
            </w:pPr>
            <w:r>
              <w:rPr>
                <w:rFonts w:hint="eastAsia" w:ascii="宋体" w:hAnsi="宋体" w:eastAsia="宋体" w:cs="宋体"/>
                <w:color w:val="000000" w:themeColor="text1"/>
                <w:sz w:val="21"/>
                <w:szCs w:val="21"/>
                <w:vertAlign w:val="baseline"/>
                <w:lang w:val="en-US" w:eastAsia="zh-CN"/>
                <w14:textFill>
                  <w14:solidFill>
                    <w14:schemeClr w14:val="tx1"/>
                  </w14:solidFill>
                </w14:textFill>
              </w:rPr>
              <w:t>是    否</w:t>
            </w:r>
          </w:p>
        </w:tc>
      </w:tr>
    </w:tbl>
    <w:p>
      <w:pPr>
        <w:pBdr>
          <w:bottom w:val="none" w:color="auto" w:sz="0" w:space="0"/>
        </w:pBdr>
        <w:jc w:val="center"/>
        <w:rPr>
          <w:rFonts w:hint="eastAsia" w:ascii="仿宋" w:hAnsi="仿宋" w:eastAsia="仿宋" w:cs="仿宋"/>
          <w:color w:val="auto"/>
          <w:sz w:val="21"/>
          <w:szCs w:val="21"/>
          <w:highlight w:val="none"/>
          <w:lang w:val="en-US" w:eastAsia="zh-CN"/>
        </w:rPr>
      </w:pPr>
      <w:r>
        <w:rPr>
          <w:rFonts w:hint="eastAsia" w:ascii="仿宋" w:hAnsi="仿宋" w:eastAsia="仿宋" w:cs="仿宋"/>
          <w:color w:val="auto"/>
          <w:sz w:val="21"/>
          <w:szCs w:val="21"/>
          <w:highlight w:val="none"/>
          <w:lang w:val="en-US" w:eastAsia="zh-CN"/>
        </w:rPr>
        <w:t>提交完本保证书和保证金后可向服主索取捐助截图，可申请自定义留言</w:t>
      </w:r>
    </w:p>
    <w:p>
      <w:pPr>
        <w:pBdr>
          <w:top w:val="single" w:color="auto" w:sz="4" w:space="0"/>
          <w:bottom w:val="single" w:color="auto" w:sz="4" w:space="0"/>
        </w:pBdr>
        <w:jc w:val="center"/>
        <w:rPr>
          <w:rFonts w:hint="eastAsia" w:ascii="仿宋" w:hAnsi="仿宋" w:eastAsia="仿宋" w:cs="仿宋"/>
          <w:color w:val="auto"/>
          <w:sz w:val="21"/>
          <w:szCs w:val="21"/>
          <w:highlight w:val="none"/>
          <w:lang w:val="en-US" w:eastAsia="zh-CN"/>
        </w:rPr>
      </w:pPr>
      <w:r>
        <w:rPr>
          <w:rFonts w:hint="eastAsia" w:ascii="仿宋" w:hAnsi="仿宋" w:eastAsia="仿宋" w:cs="仿宋"/>
          <w:color w:val="auto"/>
          <w:sz w:val="21"/>
          <w:szCs w:val="21"/>
          <w:highlight w:val="none"/>
          <w:lang w:val="en-US" w:eastAsia="zh-CN"/>
        </w:rPr>
        <w:t>Ps：按照【SAKURA服务器半公益最终协议】第5条规定服务器中违规被封禁玩家可进行解封但必须提交50元的保证金以及保证书，服主不允许完全获取解封资产，必须将其中60%用作慈善捐助剩下40%为服务器服主应得财产！</w:t>
      </w:r>
    </w:p>
    <w:p>
      <w:pPr>
        <w:jc w:val="center"/>
        <w:rPr>
          <w:rFonts w:hint="eastAsia" w:ascii="仿宋" w:hAnsi="仿宋" w:eastAsia="仿宋" w:cs="仿宋"/>
          <w:color w:val="FF0000"/>
          <w:sz w:val="21"/>
          <w:szCs w:val="21"/>
          <w:highlight w:val="none"/>
          <w:lang w:val="en-US" w:eastAsia="zh-CN"/>
        </w:rPr>
      </w:pPr>
      <w:r>
        <w:rPr>
          <w:rFonts w:hint="eastAsia" w:ascii="仿宋" w:hAnsi="仿宋" w:eastAsia="仿宋" w:cs="仿宋"/>
          <w:color w:val="FF0000"/>
          <w:sz w:val="21"/>
          <w:szCs w:val="21"/>
          <w:highlight w:val="none"/>
          <w:lang w:val="en-US" w:eastAsia="zh-CN"/>
        </w:rPr>
        <w:t>本保证书一切权力由CRPB九之洲联合开发组工作室所有，本文件含有信息的所有内容严禁对外公开或被第三方他人复制，一经发现将会走法律程序处理</w:t>
      </w:r>
    </w:p>
    <w:p>
      <w:pPr>
        <w:pBdr>
          <w:bottom w:val="single" w:color="auto" w:sz="4" w:space="0"/>
        </w:pBdr>
        <w:jc w:val="center"/>
        <w:rPr>
          <w:rFonts w:hint="eastAsia" w:ascii="仿宋" w:hAnsi="仿宋" w:eastAsia="仿宋" w:cs="仿宋"/>
          <w:color w:val="FF0000"/>
          <w:sz w:val="21"/>
          <w:szCs w:val="21"/>
          <w:highlight w:val="none"/>
          <w:lang w:val="en-US" w:eastAsia="zh-CN"/>
        </w:rPr>
      </w:pPr>
      <w:r>
        <w:rPr>
          <w:rFonts w:hint="eastAsia" w:ascii="仿宋" w:hAnsi="仿宋" w:eastAsia="仿宋" w:cs="仿宋"/>
          <w:color w:val="FF0000"/>
          <w:sz w:val="21"/>
          <w:szCs w:val="21"/>
          <w:highlight w:val="none"/>
          <w:lang w:val="en-US" w:eastAsia="zh-CN"/>
        </w:rPr>
        <w:t>此项严格保证玩家信息安全</w:t>
      </w:r>
    </w:p>
    <w:p>
      <w:pPr>
        <w:jc w:val="center"/>
        <w:rPr>
          <w:rFonts w:hint="eastAsia" w:ascii="仿宋" w:hAnsi="仿宋" w:eastAsia="仿宋" w:cs="仿宋"/>
          <w:color w:val="FFFFFF" w:themeColor="background1"/>
          <w:sz w:val="15"/>
          <w:szCs w:val="15"/>
          <w:highlight w:val="black"/>
          <w:lang w:val="en-US" w:eastAsia="zh-CN"/>
          <w14:textFill>
            <w14:solidFill>
              <w14:schemeClr w14:val="bg1"/>
            </w14:solidFill>
          </w14:textFill>
        </w:rPr>
      </w:pPr>
      <w:r>
        <w:rPr>
          <w:rFonts w:hint="eastAsia" w:ascii="仿宋" w:hAnsi="仿宋" w:eastAsia="仿宋" w:cs="仿宋"/>
          <w:color w:val="FFFFFF" w:themeColor="background1"/>
          <w:sz w:val="15"/>
          <w:szCs w:val="15"/>
          <w:highlight w:val="black"/>
          <w:lang w:val="en-US" w:eastAsia="zh-CN"/>
          <w14:textFill>
            <w14:solidFill>
              <w14:schemeClr w14:val="bg1"/>
            </w14:solidFill>
          </w14:textFill>
        </w:rPr>
        <w:t>AVA</w:t>
      </w:r>
    </w:p>
    <w:p>
      <w:pPr>
        <w:jc w:val="center"/>
        <w:rPr>
          <w:rFonts w:hint="default" w:ascii="仿宋" w:hAnsi="仿宋" w:eastAsia="仿宋" w:cs="仿宋"/>
          <w:color w:val="FFFFFF" w:themeColor="background1"/>
          <w:sz w:val="15"/>
          <w:szCs w:val="15"/>
          <w:highlight w:val="black"/>
          <w:lang w:val="en-US" w:eastAsia="zh-CN"/>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A7202"/>
    <w:rsid w:val="6F6A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2021-02-10T14:09:00Z</dcterms:created>
  <dc:creator>O.B.S Rock.Order</dc:creator>
  <cp:lastModifiedBy>O.B.S Rock.Order</cp:lastModifiedBy>
  <dcterms:modified xsi:type="dcterms:W3CDTF">2021-02-10T14:42:04Z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