
<file path=[Content_Types].xml><?xml version="1.0" encoding="utf-8"?>
<Types xmlns="http://schemas.openxmlformats.org/package/2006/content-types">
  <Default Extension="jpg" ContentType="image/jpeg"/>
  <Default Extension="wmf" ContentType="image/x-wmf"/>
  <Default Extension="png" ContentType="image/png"/>
  <Default Extension="xml" ContentType="application/xml"/>
  <Default Extension="jpeg" ContentType="image/jpeg"/>
  <Default Extension="rels" ContentType="application/vnd.openxmlformats-package.relationships+xml"/>
  <Default Extension="bin" ContentType="application/vnd.openxmlformats-officedocument.oleObject"/>
  <Override PartName="/docProps/app.xml" ContentType="application/vnd.openxmlformats-officedocument.extended-properties+xml"/>
  <Override PartName="/word/footer7.xml" ContentType="application/vnd.openxmlformats-officedocument.wordprocessingml.footer+xml"/>
  <Override PartName="/word/footer6.xml" ContentType="application/vnd.openxmlformats-officedocument.wordprocessingml.footer+xml"/>
  <Override PartName="/word/footer4.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header1.xml" ContentType="application/vnd.openxmlformats-officedocument.wordprocessingml.header+xml"/>
  <Override PartName="/word/footnotes.xml" ContentType="application/vnd.openxmlformats-officedocument.wordprocessingml.footnotes+xml"/>
  <Override PartName="/word/footer8.xml" ContentType="application/vnd.openxmlformats-officedocument.wordprocessingml.footer+xml"/>
  <Override PartName="/word/numbering.xml" ContentType="application/vnd.openxmlformats-officedocument.wordprocessingml.numbering+xml"/>
  <Override PartName="/word/footer5.xml" ContentType="application/vnd.openxmlformats-officedocument.wordprocessingml.footer+xml"/>
  <Override PartName="/word/theme/theme1.xml" ContentType="application/vnd.openxmlformats-officedocument.theme+xml"/>
  <Override PartName="/docProps/core.xml" ContentType="application/vnd.openxmlformats-package.core-properties+xml"/>
  <Override PartName="/word/footer2.xml" ContentType="application/vnd.openxmlformats-officedocument.wordprocessingml.footer+xml"/>
  <Override PartName="/word/webSettings.xml" ContentType="application/vnd.openxmlformats-officedocument.wordprocessingml.webSettings+xml"/>
  <Override PartName="/word/settings.xml" ContentType="application/vnd.openxmlformats-officedocument.wordprocessingml.settings+xml"/>
  <Override PartName="/word/styles.xml" ContentType="application/vnd.openxmlformats-officedocument.wordprocessingml.styles+xml"/>
  <Override PartName="/word/document.xml" ContentType="application/vnd.openxmlformats-officedocument.wordprocessingml.document.main+xml"/>
  <Override PartName="/word/fontTable.xml" ContentType="application/vnd.openxmlformats-officedocument.wordprocessingml.fontTable+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pStyle w:val="498"/>
        <w:ind w:left="284"/>
      </w:pPr>
      <w:r>
        <mc:AlternateContent>
          <mc:Choice Requires="wpg">
            <w:drawing>
              <wp:anchor xmlns:wp="http://schemas.openxmlformats.org/drawingml/2006/wordprocessingDrawing" distT="0" distB="0" distL="114300" distR="114300" simplePos="0" relativeHeight="251663360" behindDoc="0" locked="0" layoutInCell="1" allowOverlap="1">
                <wp:simplePos x="0" y="0"/>
                <wp:positionH relativeFrom="column">
                  <wp:posOffset>5868035</wp:posOffset>
                </wp:positionH>
                <wp:positionV relativeFrom="page">
                  <wp:posOffset>0</wp:posOffset>
                </wp:positionV>
                <wp:extent cx="116840" cy="680085"/>
                <wp:effectExtent l="0" t="0" r="0" b="5715"/>
                <wp:wrapNone/>
                <wp:docPr id="15" name="Rectángulo 17" hidden="false"/>
                <wp:cNvGraphicFramePr/>
                <a:graphic xmlns:a="http://schemas.openxmlformats.org/drawingml/2006/main">
                  <a:graphicData uri="http://schemas.microsoft.com/office/word/2010/wordprocessingShape">
                    <wps:wsp>
                      <wps:cNvSpPr/>
                      <wps:spPr bwMode="auto">
                        <a:xfrm>
                          <a:off x="0" y="0"/>
                          <a:ext cx="116840" cy="680085"/>
                        </a:xfrm>
                        <a:prstGeom prst="rect">
                          <a:avLst/>
                        </a:prstGeom>
                        <a:solidFill>
                          <a:srgbClr val="0098CD"/>
                        </a:solidFill>
                        <a:ln>
                          <a:noFill/>
                        </a:ln>
                      </wps:spPr>
                      <wps:style>
                        <a:lnRef idx="1">
                          <a:schemeClr val="accent1"/>
                        </a:lnRef>
                        <a:fillRef idx="3">
                          <a:schemeClr val="accent1"/>
                        </a:fillRef>
                        <a:effectRef idx="2">
                          <a:schemeClr val="accent1"/>
                        </a:effectRef>
                        <a:fontRef idx="minor">
                          <a:schemeClr val="lt1"/>
                        </a:fontRef>
                      </wps:style>
                      <wps:bodyPr rot="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shape 14" o:spid="_x0000_s14" o:spt="1" style="position:absolute;mso-wrap-distance-left:9.0pt;mso-wrap-distance-top:0.0pt;mso-wrap-distance-right:9.0pt;mso-wrap-distance-bottom:0.0pt;z-index:251663360;o:allowoverlap:true;o:allowincell:true;mso-position-horizontal-relative:text;margin-left:462.0pt;mso-position-horizontal:absolute;mso-position-vertical-relative:page;margin-top:0.0pt;mso-position-vertical:absolute;width:9.2pt;height:53.5pt;" coordsize="100000,100000" path="" fillcolor="#0098CD" strokeweight="0.50pt">
                <v:path textboxrect="0,0,0,0"/>
              </v:shape>
            </w:pict>
          </mc:Fallback>
        </mc:AlternateContent>
      </w:r>
      <w:r>
        <mc:AlternateContent>
          <mc:Choice Requires="wpg">
            <w:drawing>
              <wp:anchor xmlns:wp="http://schemas.openxmlformats.org/drawingml/2006/wordprocessingDrawing" distT="0" distB="0" distL="114300" distR="114300" simplePos="0" relativeHeight="251664384" behindDoc="0" locked="0" layoutInCell="1" allowOverlap="1">
                <wp:simplePos x="0" y="0"/>
                <wp:positionH relativeFrom="column">
                  <wp:posOffset>2563495</wp:posOffset>
                </wp:positionH>
                <wp:positionV relativeFrom="page">
                  <wp:align>top</wp:align>
                </wp:positionV>
                <wp:extent cx="3209925" cy="744220"/>
                <wp:effectExtent l="0" t="0" r="9525" b="17780"/>
                <wp:wrapNone/>
                <wp:docPr id="16" name="Cuadro de texto 24" hidden="false"/>
                <wp:cNvGraphicFramePr/>
                <a:graphic xmlns:a="http://schemas.openxmlformats.org/drawingml/2006/main">
                  <a:graphicData uri="http://schemas.microsoft.com/office/word/2010/wordprocessingShape">
                    <wps:wsp>
                      <wps:cNvSpPr>
                        <a:spLocks noAdjustHandles="0" noChangeArrowheads="0"/>
                      </wps:cNvSpPr>
                      <wps:spPr bwMode="auto">
                        <a:xfrm>
                          <a:off x="0" y="0"/>
                          <a:ext cx="3209925" cy="744220"/>
                        </a:xfrm>
                        <a:prstGeom prst="rect">
                          <a:avLst/>
                        </a:prstGeom>
                        <a:noFill/>
                        <a:ln>
                          <a:noFill/>
                        </a:ln>
                      </wps:spPr>
                      <wps:style>
                        <a:lnRef idx="0">
                          <a:schemeClr val="accent1"/>
                        </a:lnRef>
                        <a:fillRef idx="0">
                          <a:schemeClr val="accent1"/>
                        </a:fillRef>
                        <a:effectRef idx="0">
                          <a:schemeClr val="accent1"/>
                        </a:effectRef>
                        <a:fontRef idx="minor">
                          <a:schemeClr val="dk1"/>
                        </a:fontRef>
                      </wps:style>
                      <wps:txbx>
                        <w:txbxContent>
                          <w:p>
                            <w:pPr>
                              <w:pStyle w:val="492"/>
                            </w:pPr>
                            <w:r>
                              <w:t xml:space="preserve">Tema 3</w:t>
                            </w:r>
                            <w:r/>
                          </w:p>
                        </w:txbxContent>
                      </wps:txbx>
                      <wps:bodyPr rot="0" spcFirstLastPara="0" vertOverflow="overflow" horzOverflow="overflow" vert="horz" wrap="square" lIns="0" tIns="0" rIns="0" bIns="0" numCol="1" spcCol="0" rtlCol="0" fromWordArt="0" anchor="b"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15" o:spid="_x0000_s15" o:spt="1" style="position:absolute;mso-wrap-distance-left:9.0pt;mso-wrap-distance-top:0.0pt;mso-wrap-distance-right:9.0pt;mso-wrap-distance-bottom:0.0pt;z-index:251664384;o:allowoverlap:true;o:allowincell:true;mso-position-horizontal-relative:text;margin-left:201.8pt;mso-position-horizontal:absolute;mso-position-vertical-relative:page;mso-position-vertical:top;width:252.8pt;height:58.6pt;v-text-anchor:bottom;" coordsize="100000,100000" path="" filled="f">
                <v:path textboxrect="0,0,0,0"/>
                <v:textbox>
                  <w:txbxContent>
                    <w:p>
                      <w:pPr>
                        <w:pStyle w:val="492"/>
                      </w:pPr>
                      <w:r>
                        <w:t xml:space="preserve">Tema 3</w:t>
                      </w:r>
                      <w:r/>
                    </w:p>
                  </w:txbxContent>
                </v:textbox>
              </v:shape>
            </w:pict>
          </mc:Fallback>
        </mc:AlternateContent>
      </w:r>
      <w:r/>
    </w:p>
    <w:p>
      <w:pPr>
        <w:sectPr>
          <w:footerReference w:type="first" r:id="rId9"/>
          <w:footnotePr/>
          <w:type w:val="nextPage"/>
          <w:pgSz w:w="11906" w:h="16838" w:orient="portrait"/>
          <w:pgMar w:top="1418" w:right="1843" w:bottom="1418" w:left="1843" w:header="1134" w:footer="397"/>
          <w:cols w:num="1" w:sep="0" w:space="708" w:equalWidth="1"/>
          <w:docGrid w:linePitch="360"/>
        </w:sectPr>
      </w:pPr>
      <w:r>
        <mc:AlternateContent>
          <mc:Choice Requires="wpg">
            <w:drawing>
              <wp:anchor xmlns:wp="http://schemas.openxmlformats.org/drawingml/2006/wordprocessingDrawing" distT="0" distB="0" distL="114300" distR="114300" simplePos="0" relativeHeight="251665408" behindDoc="0" locked="0" layoutInCell="1" allowOverlap="1">
                <wp:simplePos x="0" y="0"/>
                <wp:positionH relativeFrom="column">
                  <wp:posOffset>296545</wp:posOffset>
                </wp:positionH>
                <wp:positionV relativeFrom="page">
                  <wp:posOffset>3188970</wp:posOffset>
                </wp:positionV>
                <wp:extent cx="5601335" cy="4834255"/>
                <wp:effectExtent l="0" t="0" r="18415" b="4445"/>
                <wp:wrapNone/>
                <wp:docPr id="17" name="Cuadro de texto 8" hidden="false"/>
                <wp:cNvGraphicFramePr/>
                <a:graphic xmlns:a="http://schemas.openxmlformats.org/drawingml/2006/main">
                  <a:graphicData uri="http://schemas.microsoft.com/office/word/2010/wordprocessingShape">
                    <wps:wsp>
                      <wps:cNvSpPr>
                        <a:spLocks noAdjustHandles="0" noChangeArrowheads="0"/>
                      </wps:cNvSpPr>
                      <wps:spPr bwMode="auto">
                        <a:xfrm>
                          <a:off x="0" y="0"/>
                          <a:ext cx="5601335" cy="4834255"/>
                        </a:xfrm>
                        <a:prstGeom prst="rect">
                          <a:avLst/>
                        </a:prstGeom>
                        <a:noFill/>
                        <a:ln>
                          <a:noFill/>
                        </a:ln>
                      </wps:spPr>
                      <wps:style>
                        <a:lnRef idx="0">
                          <a:schemeClr val="accent1"/>
                        </a:lnRef>
                        <a:fillRef idx="0">
                          <a:schemeClr val="accent1"/>
                        </a:fillRef>
                        <a:effectRef idx="0">
                          <a:schemeClr val="accent1"/>
                        </a:effectRef>
                        <a:fontRef idx="minor">
                          <a:schemeClr val="dk1"/>
                        </a:fontRef>
                      </wps:style>
                      <wps:txbx>
                        <w:txbxContent>
                          <w:p>
                            <w:pPr>
                              <w:pStyle w:val="503"/>
                            </w:pPr>
                            <w:r>
                              <w:t xml:space="preserve">Programación </w:t>
                            </w:r>
                            <w:r>
                              <w:t xml:space="preserve">e</w:t>
                            </w:r>
                            <w:r>
                              <w:t xml:space="preserve">xtrema</w:t>
                            </w:r>
                            <w:r/>
                          </w:p>
                        </w:txbxContent>
                      </wps:txbx>
                      <wps:bodyPr rot="0" spcFirstLastPara="0" vertOverflow="overflow" horzOverflow="overflow" vert="horz" wrap="square" lIns="0" tIns="72000" rIns="0" bIns="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16" o:spid="_x0000_s16" o:spt="1" style="position:absolute;mso-wrap-distance-left:9.0pt;mso-wrap-distance-top:0.0pt;mso-wrap-distance-right:9.0pt;mso-wrap-distance-bottom:0.0pt;z-index:251665408;o:allowoverlap:true;o:allowincell:true;mso-position-horizontal-relative:text;margin-left:23.3pt;mso-position-horizontal:absolute;mso-position-vertical-relative:page;margin-top:251.1pt;mso-position-vertical:absolute;width:441.0pt;height:380.6pt;v-text-anchor:top;" coordsize="100000,100000" path="" filled="f">
                <v:path textboxrect="0,0,0,0"/>
                <v:textbox>
                  <w:txbxContent>
                    <w:p>
                      <w:pPr>
                        <w:pStyle w:val="503"/>
                      </w:pPr>
                      <w:r>
                        <w:t xml:space="preserve">Programación </w:t>
                      </w:r>
                      <w:r>
                        <w:t xml:space="preserve">e</w:t>
                      </w:r>
                      <w:r>
                        <w:t xml:space="preserve">xtrema</w:t>
                      </w:r>
                      <w:r/>
                    </w:p>
                  </w:txbxContent>
                </v:textbox>
              </v:shape>
            </w:pict>
          </mc:Fallback>
        </mc:AlternateContent>
      </w:r>
      <w:r>
        <mc:AlternateContent>
          <mc:Choice Requires="wpg">
            <w:drawing>
              <wp:anchor xmlns:wp="http://schemas.openxmlformats.org/drawingml/2006/wordprocessingDrawing" distT="0" distB="0" distL="114300" distR="114300" simplePos="0" relativeHeight="251662336" behindDoc="0" locked="0" layoutInCell="1" allowOverlap="1">
                <wp:simplePos x="0" y="0"/>
                <wp:positionH relativeFrom="column">
                  <wp:posOffset>116235</wp:posOffset>
                </wp:positionH>
                <wp:positionV relativeFrom="page">
                  <wp:posOffset>3179135</wp:posOffset>
                </wp:positionV>
                <wp:extent cx="5760000" cy="21600"/>
                <wp:effectExtent l="0" t="0" r="0" b="0"/>
                <wp:wrapNone/>
                <wp:docPr id="18" name="Rectángulo 6" hidden="false"/>
                <wp:cNvGraphicFramePr/>
                <a:graphic xmlns:a="http://schemas.openxmlformats.org/drawingml/2006/main">
                  <a:graphicData uri="http://schemas.microsoft.com/office/word/2010/wordprocessingShape">
                    <wps:wsp>
                      <wps:cNvSpPr/>
                      <wps:spPr bwMode="auto">
                        <a:xfrm>
                          <a:off x="0" y="0"/>
                          <a:ext cx="5760000" cy="21600"/>
                        </a:xfrm>
                        <a:prstGeom prst="rect">
                          <a:avLst/>
                        </a:prstGeom>
                        <a:solidFill>
                          <a:srgbClr val="0098CD"/>
                        </a:solidFill>
                        <a:ln>
                          <a:noFill/>
                        </a:ln>
                      </wps:spPr>
                      <wps:style>
                        <a:lnRef idx="1">
                          <a:schemeClr val="accent1"/>
                        </a:lnRef>
                        <a:fillRef idx="3">
                          <a:schemeClr val="accent1"/>
                        </a:fillRef>
                        <a:effectRef idx="2">
                          <a:schemeClr val="accent1"/>
                        </a:effectRef>
                        <a:fontRef idx="minor">
                          <a:schemeClr val="lt1"/>
                        </a:fontRef>
                      </wps:style>
                      <wps:bodyPr rot="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shape 17" o:spid="_x0000_s17" o:spt="1" style="position:absolute;mso-wrap-distance-left:9.0pt;mso-wrap-distance-top:0.0pt;mso-wrap-distance-right:9.0pt;mso-wrap-distance-bottom:0.0pt;z-index:251662336;o:allowoverlap:true;o:allowincell:true;mso-position-horizontal-relative:text;margin-left:9.2pt;mso-position-horizontal:absolute;mso-position-vertical-relative:page;margin-top:250.3pt;mso-position-vertical:absolute;width:453.5pt;height:1.7pt;" coordsize="100000,100000" path="" fillcolor="#0098CD" strokeweight="0.50pt">
                <v:path textboxrect="0,0,0,0"/>
              </v:shape>
            </w:pict>
          </mc:Fallback>
        </mc:AlternateContent>
      </w:r>
      <w:r>
        <mc:AlternateContent>
          <mc:Choice Requires="wpg">
            <w:drawing>
              <wp:anchor xmlns:wp="http://schemas.openxmlformats.org/drawingml/2006/wordprocessingDrawing" distT="0" distB="0" distL="114300" distR="114300" simplePos="0" relativeHeight="251666432" behindDoc="0" locked="0" layoutInCell="1" allowOverlap="1">
                <wp:simplePos x="0" y="0"/>
                <wp:positionH relativeFrom="column">
                  <wp:posOffset>266700</wp:posOffset>
                </wp:positionH>
                <wp:positionV relativeFrom="page">
                  <wp:posOffset>2040890</wp:posOffset>
                </wp:positionV>
                <wp:extent cx="5601335" cy="1137285"/>
                <wp:effectExtent l="0" t="0" r="18415" b="0"/>
                <wp:wrapNone/>
                <wp:docPr id="19" name="Cuadro de texto 9" hidden="false"/>
                <wp:cNvGraphicFramePr/>
                <a:graphic xmlns:a="http://schemas.openxmlformats.org/drawingml/2006/main">
                  <a:graphicData uri="http://schemas.microsoft.com/office/word/2010/wordprocessingShape">
                    <wps:wsp>
                      <wps:cNvSpPr>
                        <a:spLocks noAdjustHandles="0" noChangeArrowheads="0"/>
                      </wps:cNvSpPr>
                      <wps:spPr bwMode="auto">
                        <a:xfrm>
                          <a:off x="0" y="0"/>
                          <a:ext cx="5601335" cy="1137285"/>
                        </a:xfrm>
                        <a:prstGeom prst="rect">
                          <a:avLst/>
                        </a:prstGeom>
                        <a:noFill/>
                        <a:ln>
                          <a:noFill/>
                        </a:ln>
                      </wps:spPr>
                      <wps:style>
                        <a:lnRef idx="0">
                          <a:schemeClr val="accent1"/>
                        </a:lnRef>
                        <a:fillRef idx="0">
                          <a:schemeClr val="accent1"/>
                        </a:fillRef>
                        <a:effectRef idx="0">
                          <a:schemeClr val="accent1"/>
                        </a:effectRef>
                        <a:fontRef idx="minor">
                          <a:schemeClr val="dk1"/>
                        </a:fontRef>
                      </wps:style>
                      <wps:txbx>
                        <w:txbxContent>
                          <w:p>
                            <w:pPr>
                              <w:pStyle w:val="502"/>
                              <w:tabs>
                                <w:tab w:val="left" w:pos="5529" w:leader="none"/>
                              </w:tabs>
                            </w:pPr>
                            <w:r>
                              <w:t xml:space="preserve">Ingeniería del </w:t>
                            </w:r>
                            <w:r>
                              <w:t xml:space="preserve">S</w:t>
                            </w:r>
                            <w:r>
                              <w:t xml:space="preserve">oftware </w:t>
                            </w:r>
                            <w:r>
                              <w:t xml:space="preserve">A</w:t>
                            </w:r>
                            <w:r>
                              <w:t xml:space="preserve">vanzada</w:t>
                            </w:r>
                            <w:r/>
                          </w:p>
                        </w:txbxContent>
                      </wps:txbx>
                      <wps:bodyPr rot="0" spcFirstLastPara="0" vertOverflow="overflow" horzOverflow="overflow" vert="horz" wrap="square" lIns="0" tIns="0" rIns="0" bIns="72000" numCol="1" spcCol="0" rtlCol="0" fromWordArt="0" anchor="b"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18" o:spid="_x0000_s18" o:spt="1" style="position:absolute;mso-wrap-distance-left:9.0pt;mso-wrap-distance-top:0.0pt;mso-wrap-distance-right:9.0pt;mso-wrap-distance-bottom:0.0pt;z-index:251666432;o:allowoverlap:true;o:allowincell:true;mso-position-horizontal-relative:text;margin-left:21.0pt;mso-position-horizontal:absolute;mso-position-vertical-relative:page;margin-top:160.7pt;mso-position-vertical:absolute;width:441.0pt;height:89.5pt;v-text-anchor:bottom;" coordsize="100000,100000" path="" filled="f">
                <v:path textboxrect="0,0,0,0"/>
                <v:textbox>
                  <w:txbxContent>
                    <w:p>
                      <w:pPr>
                        <w:pStyle w:val="502"/>
                        <w:tabs>
                          <w:tab w:val="left" w:pos="5529" w:leader="none"/>
                        </w:tabs>
                      </w:pPr>
                      <w:r>
                        <w:t xml:space="preserve">Ingeniería del </w:t>
                      </w:r>
                      <w:r>
                        <w:t xml:space="preserve">S</w:t>
                      </w:r>
                      <w:r>
                        <w:t xml:space="preserve">oftware </w:t>
                      </w:r>
                      <w:r>
                        <w:t xml:space="preserve">A</w:t>
                      </w:r>
                      <w:r>
                        <w:t xml:space="preserve">vanzada</w:t>
                      </w:r>
                      <w:r/>
                    </w:p>
                  </w:txbxContent>
                </v:textbox>
              </v:shape>
            </w:pict>
          </mc:Fallback>
        </mc:AlternateContent>
      </w:r>
      <w:r/>
    </w:p>
    <w:p>
      <w:pPr>
        <w:pStyle w:val="504"/>
      </w:pPr>
      <w:r>
        <w:t xml:space="preserve">Índice</w:t>
      </w:r>
      <w:r/>
    </w:p>
    <w:p>
      <w:pPr>
        <w:pStyle w:val="513"/>
        <w:rPr>
          <w:rFonts w:ascii="Calibri" w:hAnsi="Calibri" w:cs="Calibri" w:eastAsia="Calibri"/>
          <w:color w:val="auto"/>
          <w:sz w:val="22"/>
          <w:szCs w:val="22"/>
        </w:rPr>
      </w:pPr>
      <w:r>
        <w:fldChar w:fldCharType="begin"/>
      </w:r>
      <w:r>
        <w:instrText xml:space="preserve"> TOC \o \h \z \u </w:instrText>
      </w:r>
      <w:r>
        <w:fldChar w:fldCharType="separate"/>
      </w:r>
      <w:hyperlink w:tooltip="Current Document" w:anchor="_Toc532206552" w:history="1">
        <w:r>
          <w:rPr>
            <w:rStyle w:val="493"/>
          </w:rPr>
          <w:t xml:space="preserve">Esquema</w:t>
        </w:r>
        <w:r>
          <w:tab/>
        </w:r>
        <w:r>
          <w:fldChar w:fldCharType="begin"/>
        </w:r>
        <w:r>
          <w:instrText xml:space="preserve"> PAGEREF _Toc532206552 \h </w:instrText>
        </w:r>
        <w:r/>
        <w:r>
          <w:fldChar w:fldCharType="separate"/>
        </w:r>
        <w:r>
          <w:t xml:space="preserve">3</w:t>
        </w:r>
        <w:r>
          <w:fldChar w:fldCharType="end"/>
        </w:r>
      </w:hyperlink>
      <w:r/>
      <w:r/>
    </w:p>
    <w:p>
      <w:pPr>
        <w:pStyle w:val="513"/>
        <w:rPr>
          <w:rFonts w:ascii="Calibri" w:hAnsi="Calibri" w:cs="Calibri" w:eastAsia="Calibri"/>
          <w:color w:val="auto"/>
          <w:sz w:val="22"/>
          <w:szCs w:val="22"/>
        </w:rPr>
      </w:pPr>
      <w:r/>
      <w:hyperlink w:tooltip="Current Document" w:anchor="_Toc532206553" w:history="1">
        <w:r>
          <w:rPr>
            <w:rStyle w:val="493"/>
          </w:rPr>
          <w:t xml:space="preserve">Ideas clave</w:t>
        </w:r>
        <w:r>
          <w:tab/>
        </w:r>
        <w:r>
          <w:fldChar w:fldCharType="begin"/>
        </w:r>
        <w:r>
          <w:instrText xml:space="preserve"> PAGEREF _Toc532206553 \h </w:instrText>
        </w:r>
        <w:r/>
        <w:r>
          <w:fldChar w:fldCharType="separate"/>
        </w:r>
        <w:r>
          <w:t xml:space="preserve">4</w:t>
        </w:r>
        <w:r>
          <w:fldChar w:fldCharType="end"/>
        </w:r>
      </w:hyperlink>
      <w:r/>
      <w:r/>
    </w:p>
    <w:p>
      <w:pPr>
        <w:pStyle w:val="514"/>
        <w:rPr>
          <w:rFonts w:ascii="Calibri" w:hAnsi="Calibri" w:cs="Calibri" w:eastAsia="Calibri"/>
          <w:color w:val="auto"/>
          <w:sz w:val="22"/>
          <w:szCs w:val="22"/>
        </w:rPr>
      </w:pPr>
      <w:r/>
      <w:hyperlink w:tooltip="Current Document" w:anchor="_Toc532206554" w:history="1">
        <w:r>
          <w:rPr>
            <w:rStyle w:val="493"/>
          </w:rPr>
          <w:t xml:space="preserve">3.1. Introducción y objetivos</w:t>
        </w:r>
        <w:r>
          <w:tab/>
        </w:r>
        <w:r>
          <w:fldChar w:fldCharType="begin"/>
        </w:r>
        <w:r>
          <w:instrText xml:space="preserve"> PAGEREF _Toc532206554 \h </w:instrText>
        </w:r>
        <w:r/>
        <w:r>
          <w:fldChar w:fldCharType="separate"/>
        </w:r>
        <w:r>
          <w:t xml:space="preserve">4</w:t>
        </w:r>
        <w:r>
          <w:fldChar w:fldCharType="end"/>
        </w:r>
      </w:hyperlink>
      <w:r/>
      <w:r/>
    </w:p>
    <w:p>
      <w:pPr>
        <w:pStyle w:val="514"/>
        <w:rPr>
          <w:rFonts w:ascii="Calibri" w:hAnsi="Calibri" w:cs="Calibri" w:eastAsia="Calibri"/>
          <w:color w:val="auto"/>
          <w:sz w:val="22"/>
          <w:szCs w:val="22"/>
        </w:rPr>
      </w:pPr>
      <w:r/>
      <w:hyperlink w:tooltip="Current Document" w:anchor="_Toc532206555" w:history="1">
        <w:r>
          <w:rPr>
            <w:rStyle w:val="493"/>
          </w:rPr>
          <w:t xml:space="preserve">3.2. Justificación y visión general de XP</w:t>
        </w:r>
        <w:r>
          <w:tab/>
        </w:r>
        <w:r>
          <w:fldChar w:fldCharType="begin"/>
        </w:r>
        <w:r>
          <w:instrText xml:space="preserve"> PAGEREF _Toc532206555 \h </w:instrText>
        </w:r>
        <w:r/>
        <w:r>
          <w:fldChar w:fldCharType="separate"/>
        </w:r>
        <w:r>
          <w:t xml:space="preserve">5</w:t>
        </w:r>
        <w:r>
          <w:fldChar w:fldCharType="end"/>
        </w:r>
      </w:hyperlink>
      <w:r/>
      <w:r/>
    </w:p>
    <w:p>
      <w:pPr>
        <w:pStyle w:val="514"/>
        <w:rPr>
          <w:rFonts w:ascii="Calibri" w:hAnsi="Calibri" w:cs="Calibri" w:eastAsia="Calibri"/>
          <w:color w:val="auto"/>
          <w:sz w:val="22"/>
          <w:szCs w:val="22"/>
        </w:rPr>
      </w:pPr>
      <w:r/>
      <w:hyperlink w:tooltip="Current Document" w:anchor="_Toc532206556" w:history="1">
        <w:r>
          <w:rPr>
            <w:rStyle w:val="493"/>
          </w:rPr>
          <w:t xml:space="preserve">3.3. El ciclo de vida en XP</w:t>
        </w:r>
        <w:r>
          <w:tab/>
        </w:r>
        <w:r>
          <w:fldChar w:fldCharType="begin"/>
        </w:r>
        <w:r>
          <w:instrText xml:space="preserve"> PAGEREF _Toc532206556 \h </w:instrText>
        </w:r>
        <w:r/>
        <w:r>
          <w:fldChar w:fldCharType="separate"/>
        </w:r>
        <w:r>
          <w:t xml:space="preserve">7</w:t>
        </w:r>
        <w:r>
          <w:fldChar w:fldCharType="end"/>
        </w:r>
      </w:hyperlink>
      <w:r/>
      <w:r/>
    </w:p>
    <w:p>
      <w:pPr>
        <w:pStyle w:val="514"/>
        <w:rPr>
          <w:rFonts w:ascii="Calibri" w:hAnsi="Calibri" w:cs="Calibri" w:eastAsia="Calibri"/>
          <w:color w:val="auto"/>
          <w:sz w:val="22"/>
          <w:szCs w:val="22"/>
        </w:rPr>
      </w:pPr>
      <w:r/>
      <w:hyperlink w:tooltip="Current Document" w:anchor="_Toc532206557" w:history="1">
        <w:r>
          <w:rPr>
            <w:rStyle w:val="493"/>
          </w:rPr>
          <w:t xml:space="preserve">3.4. Los cinco valores básicos</w:t>
        </w:r>
        <w:r>
          <w:tab/>
        </w:r>
        <w:r>
          <w:fldChar w:fldCharType="begin"/>
        </w:r>
        <w:r>
          <w:instrText xml:space="preserve"> PAGEREF _Toc532206557 \h </w:instrText>
        </w:r>
        <w:r/>
        <w:r>
          <w:fldChar w:fldCharType="separate"/>
        </w:r>
        <w:r>
          <w:t xml:space="preserve">13</w:t>
        </w:r>
        <w:r>
          <w:fldChar w:fldCharType="end"/>
        </w:r>
      </w:hyperlink>
      <w:r/>
      <w:r/>
    </w:p>
    <w:p>
      <w:pPr>
        <w:pStyle w:val="514"/>
        <w:rPr>
          <w:rFonts w:ascii="Calibri" w:hAnsi="Calibri" w:cs="Calibri" w:eastAsia="Calibri"/>
          <w:color w:val="auto"/>
          <w:sz w:val="22"/>
          <w:szCs w:val="22"/>
        </w:rPr>
      </w:pPr>
      <w:r/>
      <w:hyperlink w:tooltip="Current Document" w:anchor="_Toc532206558" w:history="1">
        <w:r>
          <w:rPr>
            <w:rStyle w:val="493"/>
          </w:rPr>
          <w:t xml:space="preserve">3.5. Las doce prácticas básicas en XP</w:t>
        </w:r>
        <w:r>
          <w:tab/>
        </w:r>
        <w:r>
          <w:fldChar w:fldCharType="begin"/>
        </w:r>
        <w:r>
          <w:instrText xml:space="preserve"> PAGEREF _Toc532206558 \h </w:instrText>
        </w:r>
        <w:r/>
        <w:r>
          <w:fldChar w:fldCharType="separate"/>
        </w:r>
        <w:r>
          <w:t xml:space="preserve">17</w:t>
        </w:r>
        <w:r>
          <w:fldChar w:fldCharType="end"/>
        </w:r>
      </w:hyperlink>
      <w:r/>
      <w:r/>
    </w:p>
    <w:p>
      <w:pPr>
        <w:pStyle w:val="514"/>
        <w:rPr>
          <w:rFonts w:ascii="Calibri" w:hAnsi="Calibri" w:cs="Calibri" w:eastAsia="Calibri"/>
          <w:color w:val="auto"/>
          <w:sz w:val="22"/>
          <w:szCs w:val="22"/>
        </w:rPr>
      </w:pPr>
      <w:r/>
      <w:hyperlink w:tooltip="Current Document" w:anchor="_Toc532206559" w:history="1">
        <w:r>
          <w:rPr>
            <w:rStyle w:val="493"/>
          </w:rPr>
          <w:t xml:space="preserve">3.6. Roles de los participantes</w:t>
        </w:r>
        <w:r>
          <w:tab/>
        </w:r>
        <w:r>
          <w:fldChar w:fldCharType="begin"/>
        </w:r>
        <w:r>
          <w:instrText xml:space="preserve"> PAGEREF _Toc532206559 \h </w:instrText>
        </w:r>
        <w:r/>
        <w:r>
          <w:fldChar w:fldCharType="separate"/>
        </w:r>
        <w:r>
          <w:t xml:space="preserve">26</w:t>
        </w:r>
        <w:r>
          <w:fldChar w:fldCharType="end"/>
        </w:r>
      </w:hyperlink>
      <w:r/>
      <w:r/>
    </w:p>
    <w:p>
      <w:pPr>
        <w:pStyle w:val="514"/>
        <w:rPr>
          <w:rFonts w:ascii="Calibri" w:hAnsi="Calibri" w:cs="Calibri" w:eastAsia="Calibri"/>
          <w:color w:val="auto"/>
          <w:sz w:val="22"/>
          <w:szCs w:val="22"/>
        </w:rPr>
      </w:pPr>
      <w:r/>
      <w:hyperlink w:tooltip="Current Document" w:anchor="_Toc532206560" w:history="1">
        <w:r>
          <w:rPr>
            <w:rStyle w:val="493"/>
          </w:rPr>
          <w:t xml:space="preserve">3.7. XP Industrial</w:t>
        </w:r>
        <w:r>
          <w:tab/>
        </w:r>
        <w:r>
          <w:fldChar w:fldCharType="begin"/>
        </w:r>
        <w:r>
          <w:instrText xml:space="preserve"> PAGEREF _Toc532206560 \h </w:instrText>
        </w:r>
        <w:r/>
        <w:r>
          <w:fldChar w:fldCharType="separate"/>
        </w:r>
        <w:r>
          <w:t xml:space="preserve">29</w:t>
        </w:r>
        <w:r>
          <w:fldChar w:fldCharType="end"/>
        </w:r>
      </w:hyperlink>
      <w:r/>
      <w:r/>
    </w:p>
    <w:p>
      <w:pPr>
        <w:pStyle w:val="514"/>
        <w:rPr>
          <w:rFonts w:ascii="Calibri" w:hAnsi="Calibri" w:cs="Calibri" w:eastAsia="Calibri"/>
          <w:color w:val="auto"/>
          <w:sz w:val="22"/>
          <w:szCs w:val="22"/>
        </w:rPr>
      </w:pPr>
      <w:r/>
      <w:hyperlink w:tooltip="Current Document" w:anchor="_Toc532206561" w:history="1">
        <w:r>
          <w:rPr>
            <w:rStyle w:val="493"/>
          </w:rPr>
          <w:t xml:space="preserve">3.8. Valoración crítica de XP</w:t>
        </w:r>
        <w:r>
          <w:tab/>
        </w:r>
        <w:r>
          <w:fldChar w:fldCharType="begin"/>
        </w:r>
        <w:r>
          <w:instrText xml:space="preserve"> PAGEREF _Toc532206561 \h </w:instrText>
        </w:r>
        <w:r/>
        <w:r>
          <w:fldChar w:fldCharType="separate"/>
        </w:r>
        <w:r>
          <w:t xml:space="preserve">32</w:t>
        </w:r>
        <w:r>
          <w:fldChar w:fldCharType="end"/>
        </w:r>
      </w:hyperlink>
      <w:r/>
      <w:r/>
    </w:p>
    <w:p>
      <w:pPr>
        <w:pStyle w:val="514"/>
        <w:rPr>
          <w:rFonts w:ascii="Calibri" w:hAnsi="Calibri" w:cs="Calibri" w:eastAsia="Calibri"/>
          <w:color w:val="auto"/>
          <w:sz w:val="22"/>
          <w:szCs w:val="22"/>
        </w:rPr>
      </w:pPr>
      <w:r/>
      <w:hyperlink w:tooltip="Current Document" w:anchor="_Toc532206562" w:history="1">
        <w:r>
          <w:rPr>
            <w:rStyle w:val="493"/>
            <w:lang w:val="en-US"/>
          </w:rPr>
          <w:t xml:space="preserve">3.9. Referencias bibliográficas</w:t>
        </w:r>
        <w:r>
          <w:tab/>
        </w:r>
        <w:r>
          <w:fldChar w:fldCharType="begin"/>
        </w:r>
        <w:r>
          <w:instrText xml:space="preserve"> PAGEREF _Toc532206562 \h </w:instrText>
        </w:r>
        <w:r/>
        <w:r>
          <w:fldChar w:fldCharType="separate"/>
        </w:r>
        <w:r>
          <w:t xml:space="preserve">36</w:t>
        </w:r>
        <w:r>
          <w:fldChar w:fldCharType="end"/>
        </w:r>
      </w:hyperlink>
      <w:r/>
      <w:r/>
    </w:p>
    <w:p>
      <w:pPr>
        <w:pStyle w:val="513"/>
        <w:rPr>
          <w:rFonts w:ascii="Calibri" w:hAnsi="Calibri" w:cs="Calibri" w:eastAsia="Calibri"/>
          <w:color w:val="auto"/>
          <w:sz w:val="22"/>
          <w:szCs w:val="22"/>
        </w:rPr>
      </w:pPr>
      <w:r/>
      <w:hyperlink w:tooltip="Current Document" w:anchor="_Toc532206563" w:history="1">
        <w:r>
          <w:rPr>
            <w:rStyle w:val="493"/>
          </w:rPr>
          <w:t xml:space="preserve">A fondo</w:t>
        </w:r>
        <w:r>
          <w:tab/>
        </w:r>
        <w:r>
          <w:fldChar w:fldCharType="begin"/>
        </w:r>
        <w:r>
          <w:instrText xml:space="preserve"> PAGEREF _Toc532206563 \h </w:instrText>
        </w:r>
        <w:r/>
        <w:r>
          <w:fldChar w:fldCharType="separate"/>
        </w:r>
        <w:r>
          <w:t xml:space="preserve">39</w:t>
        </w:r>
        <w:r>
          <w:fldChar w:fldCharType="end"/>
        </w:r>
      </w:hyperlink>
      <w:r/>
      <w:r/>
    </w:p>
    <w:p>
      <w:pPr>
        <w:pStyle w:val="513"/>
        <w:rPr>
          <w:rFonts w:ascii="Calibri" w:hAnsi="Calibri" w:cs="Calibri" w:eastAsia="Calibri"/>
          <w:color w:val="auto"/>
          <w:sz w:val="22"/>
          <w:szCs w:val="22"/>
        </w:rPr>
      </w:pPr>
      <w:r/>
      <w:hyperlink w:tooltip="Current Document" w:anchor="_Toc532206564" w:history="1">
        <w:r>
          <w:rPr>
            <w:rStyle w:val="493"/>
          </w:rPr>
          <w:t xml:space="preserve">Test</w:t>
        </w:r>
        <w:r>
          <w:tab/>
        </w:r>
        <w:r>
          <w:fldChar w:fldCharType="begin"/>
        </w:r>
        <w:r>
          <w:instrText xml:space="preserve"> PAGEREF _Toc532206564 \h </w:instrText>
        </w:r>
        <w:r/>
        <w:r>
          <w:fldChar w:fldCharType="separate"/>
        </w:r>
        <w:r>
          <w:t xml:space="preserve">41</w:t>
        </w:r>
        <w:r>
          <w:fldChar w:fldCharType="end"/>
        </w:r>
      </w:hyperlink>
      <w:r/>
      <w:r/>
    </w:p>
    <w:p>
      <w:pPr>
        <w:ind w:left="284"/>
        <w:tabs>
          <w:tab w:val="right" w:pos="5387" w:leader="none"/>
          <w:tab w:val="right" w:pos="8220" w:leader="dot"/>
        </w:tabs>
      </w:pPr>
      <w:r>
        <w:rPr>
          <w:color w:val="008FBE"/>
        </w:rPr>
        <w:fldChar w:fldCharType="end"/>
      </w:r>
      <w:r/>
    </w:p>
    <w:p>
      <w:pPr>
        <w:sectPr>
          <w:footerReference w:type="first" r:id="rId10"/>
          <w:footnotePr/>
          <w:type w:val="nextPage"/>
          <w:pgSz w:w="11906" w:h="16838" w:orient="portrait"/>
          <w:pgMar w:top="1349" w:right="1843" w:bottom="249" w:left="4253" w:header="1134" w:footer="0"/>
          <w:cols w:num="1" w:sep="0" w:space="708" w:equalWidth="1"/>
          <w:docGrid w:linePitch="360"/>
          <w:titlePg/>
        </w:sectPr>
      </w:pPr>
      <w:r/>
      <w:r/>
    </w:p>
    <w:p>
      <w:pPr>
        <w:pStyle w:val="505"/>
      </w:pPr>
      <w:r/>
      <w:bookmarkStart w:id="0" w:name="_Toc532206552"/>
      <w:r/>
      <w:bookmarkStart w:id="1" w:name="_Toc459888455"/>
      <w:r>
        <mc:AlternateContent>
          <mc:Choice Requires="wpg">
            <w:drawing>
              <wp:anchor xmlns:wp="http://schemas.openxmlformats.org/drawingml/2006/wordprocessingDrawing" distT="0" distB="0" distL="114300" distR="114300" simplePos="0" relativeHeight="251670528" behindDoc="0" locked="0" layoutInCell="1" allowOverlap="1">
                <wp:simplePos x="0" y="0"/>
                <wp:positionH relativeFrom="rightMargin">
                  <wp:posOffset>144145</wp:posOffset>
                </wp:positionH>
                <wp:positionV relativeFrom="page">
                  <wp:posOffset>0</wp:posOffset>
                </wp:positionV>
                <wp:extent cx="0" cy="1224280"/>
                <wp:effectExtent l="0" t="0" r="38100" b="33020"/>
                <wp:wrapNone/>
                <wp:docPr id="20" name="Conector recto 14" hidden="false"/>
                <wp:cNvGraphicFramePr/>
                <a:graphic xmlns:a="http://schemas.openxmlformats.org/drawingml/2006/main">
                  <a:graphicData uri="http://schemas.microsoft.com/office/word/2010/wordprocessingShape">
                    <wps:wsp>
                      <wps:cNvSpPr/>
                      <wps:spPr bwMode="auto">
                        <a:xfrm>
                          <a:off x="0" y="0"/>
                          <a:ext cx="0" cy="1223645"/>
                        </a:xfrm>
                        <a:prstGeom prst="line">
                          <a:avLst/>
                        </a:prstGeom>
                        <a:ln>
                          <a:solidFill>
                            <a:srgbClr val="0098CD"/>
                          </a:solidFill>
                          <a:prstDash val="sysDot"/>
                        </a:ln>
                      </wps:spPr>
                      <wps:style>
                        <a:lnRef idx="1">
                          <a:schemeClr val="accent1"/>
                        </a:lnRef>
                        <a:fillRef idx="0">
                          <a:schemeClr val="accent1"/>
                        </a:fillRef>
                        <a:effectRef idx="0">
                          <a:schemeClr val="accent1"/>
                        </a:effectRef>
                        <a:fontRef idx="minor">
                          <a:schemeClr val="tx1"/>
                        </a:fontRef>
                      </wps:style>
                      <wps:bodyPr rot="0">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shape 19" o:spid="_x0000_s19" o:spt="20" style="position:absolute;mso-wrap-distance-left:9.0pt;mso-wrap-distance-top:0.0pt;mso-wrap-distance-right:9.0pt;mso-wrap-distance-bottom:0.0pt;z-index:251670528;o:allowoverlap:true;o:allowincell:true;mso-position-horizontal-relative:right-margin-area;margin-left:11.3pt;mso-position-horizontal:absolute;mso-position-vertical-relative:page;margin-top:0.0pt;mso-position-vertical:absolute;width:0.0pt;height:96.4pt;" coordsize="100000,100000" path="" filled="f" strokecolor="#0098CD" strokeweight="0.50pt">
                <v:path textboxrect="0,0,0,0"/>
              </v:shape>
            </w:pict>
          </mc:Fallback>
        </mc:AlternateContent>
      </w:r>
      <w:bookmarkStart w:id="2" w:name="_Toc505009740"/>
      <w:r>
        <w:t xml:space="preserve">Esquema</w:t>
      </w:r>
      <w:bookmarkEnd w:id="0"/>
      <w:r/>
      <w:bookmarkEnd w:id="2"/>
      <w:r/>
      <w:r/>
    </w:p>
    <w:p>
      <w:pPr>
        <w:jc w:val="center"/>
      </w:pPr>
      <w:r/>
      <w:r/>
    </w:p>
    <w:p>
      <w:pPr>
        <w:jc w:val="center"/>
        <w:sectPr>
          <w:footerReference w:type="default" r:id="rId11"/>
          <w:footerReference w:type="first" r:id="rId12"/>
          <w:footnotePr/>
          <w:type w:val="nextPage"/>
          <w:pgSz w:w="11906" w:h="16838" w:orient="portrait"/>
          <w:pgMar w:top="1418" w:right="1843" w:bottom="1418" w:left="1843" w:header="1134" w:footer="397"/>
          <w:cols w:num="1" w:sep="0" w:space="708" w:equalWidth="1"/>
          <w:docGrid w:linePitch="360"/>
        </w:sectPr>
      </w:pPr>
      <w:r>
        <mc:AlternateContent>
          <mc:Choice Requires="wpg">
            <w:drawing>
              <wp:inline xmlns:wp="http://schemas.openxmlformats.org/drawingml/2006/wordprocessingDrawing" distT="0" distB="0" distL="0" distR="0">
                <wp:extent cx="7651115" cy="4956175"/>
                <wp:effectExtent l="0" t="5080" r="1905" b="1905"/>
                <wp:docPr id="21" name="Imagen 3"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 name="Picture 3" hidden="0"/>
                        <pic:cNvPicPr>
                          <a:picLocks noChangeAspect="1"/>
                        </pic:cNvPicPr>
                      </pic:nvPicPr>
                      <pic:blipFill>
                        <a:blip r:embed="rId17"/>
                        <a:stretch/>
                      </pic:blipFill>
                      <pic:spPr bwMode="auto">
                        <a:xfrm rot="16199999">
                          <a:off x="0" y="0"/>
                          <a:ext cx="7651115" cy="4956175"/>
                        </a:xfrm>
                        <a:prstGeom prst="rect">
                          <a:avLst/>
                        </a:prstGeom>
                        <a:noFill/>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0" o:spid="_x0000_s20" type="#_x0000_t75" style="mso-wrap-distance-left:0.0pt;mso-wrap-distance-top:0.0pt;mso-wrap-distance-right:0.0pt;mso-wrap-distance-bottom:0.0pt;width:602.4pt;height:390.2pt;rotation:269;" stroked="false">
                <v:path textboxrect="0,0,0,0"/>
                <v:imagedata r:id="rId17" o:title=""/>
              </v:shape>
            </w:pict>
          </mc:Fallback>
        </mc:AlternateContent>
      </w:r>
      <w:r/>
    </w:p>
    <w:p>
      <w:pPr>
        <w:pStyle w:val="505"/>
      </w:pPr>
      <w:r/>
      <w:bookmarkStart w:id="3" w:name="_Toc532206553"/>
      <w:r>
        <mc:AlternateContent>
          <mc:Choice Requires="wpg">
            <w:drawing>
              <wp:anchor xmlns:wp="http://schemas.openxmlformats.org/drawingml/2006/wordprocessingDrawing" distT="0" distB="0" distL="114300" distR="114300" simplePos="0" relativeHeight="251668480" behindDoc="0" locked="0" layoutInCell="1" allowOverlap="1">
                <wp:simplePos x="0" y="0"/>
                <wp:positionH relativeFrom="rightMargin">
                  <wp:posOffset>144145</wp:posOffset>
                </wp:positionH>
                <wp:positionV relativeFrom="page">
                  <wp:posOffset>0</wp:posOffset>
                </wp:positionV>
                <wp:extent cx="0" cy="1224000"/>
                <wp:effectExtent l="0" t="0" r="19050" b="0"/>
                <wp:wrapNone/>
                <wp:docPr id="22" name="Conector recto 13" hidden="false"/>
                <wp:cNvGraphicFramePr/>
                <a:graphic xmlns:a="http://schemas.openxmlformats.org/drawingml/2006/main">
                  <a:graphicData uri="http://schemas.microsoft.com/office/word/2010/wordprocessingShape">
                    <wps:wsp>
                      <wps:cNvSpPr/>
                      <wps:spPr bwMode="auto">
                        <a:xfrm>
                          <a:off x="0" y="0"/>
                          <a:ext cx="0" cy="1224000"/>
                        </a:xfrm>
                        <a:prstGeom prst="line">
                          <a:avLst/>
                        </a:prstGeom>
                        <a:ln>
                          <a:solidFill>
                            <a:srgbClr val="0098CD"/>
                          </a:solidFill>
                          <a:prstDash val="sysDot"/>
                        </a:ln>
                      </wps:spPr>
                      <wps:style>
                        <a:lnRef idx="1">
                          <a:schemeClr val="accent1"/>
                        </a:lnRef>
                        <a:fillRef idx="0">
                          <a:schemeClr val="accent1"/>
                        </a:fillRef>
                        <a:effectRef idx="0">
                          <a:schemeClr val="accent1"/>
                        </a:effectRef>
                        <a:fontRef idx="minor">
                          <a:schemeClr val="tx1"/>
                        </a:fontRef>
                      </wps:style>
                      <wps:bodyPr rot="0">
                        <a:prstTxWarp prst="textNoShape">
                          <a:avLst/>
                        </a:prstTxWarp>
                        <a:noAutofit/>
                      </wps:bodyPr>
                    </wps:wsp>
                  </a:graphicData>
                </a:graphic>
                <wp14:sizeRelV relativeFrom="margin">
                  <wp14:pctHeight>0</wp14:pctHeight>
                </wp14:sizeRelV>
              </wp:anchor>
            </w:drawing>
          </mc:Choice>
          <mc:Fallback>
            <w:pict>
              <v:shape id="shape 21" o:spid="_x0000_s21" o:spt="20" style="position:absolute;mso-wrap-distance-left:9.0pt;mso-wrap-distance-top:0.0pt;mso-wrap-distance-right:9.0pt;mso-wrap-distance-bottom:0.0pt;z-index:251668480;o:allowoverlap:true;o:allowincell:true;mso-position-horizontal-relative:right-margin-area;margin-left:11.3pt;mso-position-horizontal:absolute;mso-position-vertical-relative:page;margin-top:0.0pt;mso-position-vertical:absolute;width:0.0pt;height:96.4pt;" coordsize="100000,100000" path="" filled="f" strokecolor="#0098CD" strokeweight="0.50pt">
                <v:path textboxrect="0,0,0,0"/>
              </v:shape>
            </w:pict>
          </mc:Fallback>
        </mc:AlternateContent>
      </w:r>
      <w:r>
        <w:t xml:space="preserve">Ideas clave</w:t>
      </w:r>
      <w:bookmarkEnd w:id="3"/>
      <w:r/>
      <w:r/>
    </w:p>
    <w:p>
      <w:pPr>
        <w:pStyle w:val="506"/>
      </w:pPr>
      <w:r/>
      <w:bookmarkStart w:id="4" w:name="_Toc532206554"/>
      <w:r>
        <w:t xml:space="preserve">3</w:t>
      </w:r>
      <w:r>
        <w:t xml:space="preserve">.</w:t>
      </w:r>
      <w:r>
        <w:t xml:space="preserve">1. </w:t>
      </w:r>
      <w:bookmarkEnd w:id="1"/>
      <w:r>
        <w:t xml:space="preserve">Introducción y objetivos</w:t>
      </w:r>
      <w:bookmarkEnd w:id="4"/>
      <w:r/>
      <w:r/>
    </w:p>
    <w:p>
      <w:r/>
      <w:r/>
    </w:p>
    <w:p>
      <w:pPr>
        <w:pStyle w:val="498"/>
        <w:ind w:left="0"/>
      </w:pPr>
      <w:r>
        <w:t xml:space="preserve">La </w:t>
      </w:r>
      <w:r>
        <w:rPr>
          <w:b/>
        </w:rPr>
        <w:t xml:space="preserve">Programación Extrema</w:t>
      </w:r>
      <w:r>
        <w:t xml:space="preserve"> </w:t>
      </w:r>
      <w:r>
        <w:t xml:space="preserve">—</w:t>
      </w:r>
      <w:r>
        <w:rPr>
          <w:i/>
        </w:rPr>
        <w:t xml:space="preserve">eXtreme</w:t>
      </w:r>
      <w:r>
        <w:rPr>
          <w:i/>
        </w:rPr>
        <w:t xml:space="preserve"> </w:t>
      </w:r>
      <w:r>
        <w:rPr>
          <w:i/>
        </w:rPr>
        <w:t xml:space="preserve">Programming</w:t>
      </w:r>
      <w:r>
        <w:t xml:space="preserve"> (</w:t>
      </w:r>
      <w:r>
        <w:t xml:space="preserve">XP)</w:t>
      </w:r>
      <w:r>
        <w:t xml:space="preserve">—</w:t>
      </w:r>
      <w:r>
        <w:t xml:space="preserve">, es posiblemente la metodología ágil mejor conocida y más estudiada. </w:t>
      </w:r>
      <w:r>
        <w:rPr>
          <w:b/>
        </w:rPr>
        <w:t xml:space="preserve">Se encarga de llevar </w:t>
      </w:r>
      <w:r>
        <w:rPr>
          <w:b/>
        </w:rPr>
        <w:t xml:space="preserve">«</w:t>
      </w:r>
      <w:r>
        <w:rPr>
          <w:b/>
        </w:rPr>
        <w:t xml:space="preserve">al extremo</w:t>
      </w:r>
      <w:r>
        <w:rPr>
          <w:b/>
        </w:rPr>
        <w:t xml:space="preserve">»</w:t>
      </w:r>
      <w:r>
        <w:rPr>
          <w:b/>
        </w:rPr>
        <w:t xml:space="preserve"> los principios del desarrollo iterativo</w:t>
      </w:r>
      <w:r>
        <w:t xml:space="preserve">:</w:t>
      </w:r>
      <w:r/>
    </w:p>
    <w:p>
      <w:pPr>
        <w:pStyle w:val="498"/>
        <w:ind w:left="0"/>
      </w:pPr>
      <w:r/>
      <w:r/>
    </w:p>
    <w:p>
      <w:pPr>
        <w:pStyle w:val="498"/>
        <w:numPr>
          <w:ilvl w:val="0"/>
          <w:numId w:val="25"/>
        </w:numPr>
      </w:pPr>
      <w:r>
        <w:t xml:space="preserve">Genera</w:t>
      </w:r>
      <w:r>
        <w:rPr>
          <w:b/>
        </w:rPr>
        <w:t xml:space="preserve"> nuevas versiones </w:t>
      </w:r>
      <w:r>
        <w:t xml:space="preserve">mejoradas del software </w:t>
      </w:r>
      <w:r>
        <w:rPr>
          <w:b/>
        </w:rPr>
        <w:t xml:space="preserve">varias veces al día</w:t>
      </w:r>
      <w:r>
        <w:t xml:space="preserve">.</w:t>
      </w:r>
      <w:r/>
    </w:p>
    <w:p>
      <w:pPr>
        <w:pStyle w:val="498"/>
        <w:numPr>
          <w:ilvl w:val="0"/>
          <w:numId w:val="25"/>
        </w:numPr>
      </w:pPr>
      <w:r>
        <w:t xml:space="preserve">El </w:t>
      </w:r>
      <w:r>
        <w:rPr>
          <w:b/>
        </w:rPr>
        <w:t xml:space="preserve">cliente recibe</w:t>
      </w:r>
      <w:r>
        <w:t xml:space="preserve"> cada poco tiempo</w:t>
      </w:r>
      <w:r>
        <w:rPr>
          <w:b/>
        </w:rPr>
        <w:t xml:space="preserve"> nuevos incrementos funcionales </w:t>
      </w:r>
      <w:r>
        <w:t xml:space="preserve">del software</w:t>
      </w:r>
      <w:r>
        <w:t xml:space="preserve">.</w:t>
      </w:r>
      <w:r/>
    </w:p>
    <w:p>
      <w:pPr>
        <w:pStyle w:val="498"/>
        <w:numPr>
          <w:ilvl w:val="0"/>
          <w:numId w:val="25"/>
        </w:numPr>
      </w:pPr>
      <w:r>
        <w:t xml:space="preserve">Se debe ejecutar todas las pruebas en cada nueva versión, y sólo se acepta la versión si todas las pruebas se ejecutan correctamente.</w:t>
      </w:r>
      <w:r/>
    </w:p>
    <w:p>
      <w:pPr>
        <w:pStyle w:val="498"/>
        <w:ind w:left="0"/>
      </w:pPr>
      <w:r/>
      <w:r/>
    </w:p>
    <w:p>
      <w:pPr>
        <w:pStyle w:val="498"/>
        <w:ind w:left="0"/>
      </w:pPr>
      <w:r>
        <w:t xml:space="preserve">Aunque muchos de sus principios y prácticas comenzaron a desarrollarse en la década de 1980, todas las ideas que subyacen en esta metodología han venido siendo formalizadas en los trabajos de </w:t>
      </w:r>
      <w:r>
        <w:rPr>
          <w:b/>
        </w:rPr>
        <w:t xml:space="preserve">Kent Beck, a quien podemos considerar el padre de XP </w:t>
      </w:r>
      <w:r>
        <w:t xml:space="preserve">(Beck, 1999, 2000). En este tema pretendemos alcanzar los siguientes objetivos:</w:t>
      </w:r>
      <w:r/>
    </w:p>
    <w:p>
      <w:pPr>
        <w:pStyle w:val="498"/>
        <w:ind w:left="0"/>
      </w:pPr>
      <w:r/>
      <w:r/>
    </w:p>
    <w:p>
      <w:pPr>
        <w:pStyle w:val="498"/>
        <w:numPr>
          <w:ilvl w:val="0"/>
          <w:numId w:val="26"/>
        </w:numPr>
      </w:pPr>
      <w:r>
        <w:t xml:space="preserve">Comprender la </w:t>
      </w:r>
      <w:r>
        <w:rPr>
          <w:b/>
        </w:rPr>
        <w:t xml:space="preserve">filosofía general de XP</w:t>
      </w:r>
      <w:r>
        <w:t xml:space="preserve"> como caso paradigmático y bien conocido de aplicación de una metodología ágil. </w:t>
      </w:r>
      <w:r/>
    </w:p>
    <w:p>
      <w:pPr>
        <w:pStyle w:val="498"/>
        <w:numPr>
          <w:ilvl w:val="0"/>
          <w:numId w:val="26"/>
        </w:numPr>
      </w:pPr>
      <w:r>
        <w:t xml:space="preserve">Conocer el modelo de proceso y las </w:t>
      </w:r>
      <w:r>
        <w:rPr>
          <w:b/>
        </w:rPr>
        <w:t xml:space="preserve">ventajas que aporta frente a metodologías tradicionales</w:t>
      </w:r>
      <w:r>
        <w:t xml:space="preserve">.</w:t>
      </w:r>
      <w:r/>
    </w:p>
    <w:p>
      <w:pPr>
        <w:pStyle w:val="498"/>
        <w:numPr>
          <w:ilvl w:val="0"/>
          <w:numId w:val="26"/>
        </w:numPr>
      </w:pPr>
      <w:r>
        <w:t xml:space="preserve">Conocer los </w:t>
      </w:r>
      <w:r>
        <w:rPr>
          <w:b/>
        </w:rPr>
        <w:t xml:space="preserve">valores, roles y prácticas recomendadas</w:t>
      </w:r>
      <w:r>
        <w:t xml:space="preserve"> por esta metodología. </w:t>
      </w:r>
      <w:r/>
    </w:p>
    <w:p>
      <w:pPr>
        <w:pStyle w:val="498"/>
        <w:numPr>
          <w:ilvl w:val="0"/>
          <w:numId w:val="26"/>
        </w:numPr>
      </w:pPr>
      <w:r>
        <w:t xml:space="preserve">Saber </w:t>
      </w:r>
      <w:r>
        <w:rPr>
          <w:b/>
        </w:rPr>
        <w:t xml:space="preserve">relacionar entre sí los diferentes valores y prácticas </w:t>
      </w:r>
      <w:r>
        <w:t xml:space="preserve">propuestos por programación extrema.</w:t>
      </w:r>
      <w:r/>
    </w:p>
    <w:p>
      <w:pPr>
        <w:pStyle w:val="498"/>
        <w:numPr>
          <w:ilvl w:val="0"/>
          <w:numId w:val="26"/>
        </w:numPr>
      </w:pPr>
      <w:r>
        <w:t xml:space="preserve">Aprender a </w:t>
      </w:r>
      <w:r>
        <w:rPr>
          <w:b/>
        </w:rPr>
        <w:t xml:space="preserve">valorar críticamente la metodología</w:t>
      </w:r>
      <w:r>
        <w:t xml:space="preserve">, comprendiendo sus </w:t>
      </w:r>
      <w:r>
        <w:t xml:space="preserve">beneficios,</w:t>
      </w:r>
      <w:r>
        <w:t xml:space="preserve"> pero también las dificultades de su implementación en la práctica.</w:t>
      </w:r>
      <w:r/>
    </w:p>
    <w:p>
      <w:pPr>
        <w:pStyle w:val="498"/>
        <w:ind w:left="284"/>
      </w:pPr>
      <w:r/>
      <w:r/>
    </w:p>
    <w:p>
      <w:pPr>
        <w:pStyle w:val="498"/>
        <w:ind w:left="284"/>
      </w:pPr>
      <w:r/>
      <w:r/>
    </w:p>
    <w:p>
      <w:pPr>
        <w:pStyle w:val="506"/>
      </w:pPr>
      <w:r/>
      <w:bookmarkStart w:id="5" w:name="_Toc532206555"/>
      <w:r>
        <w:t xml:space="preserve">3.2. Justificación y visión general de XP</w:t>
      </w:r>
      <w:bookmarkEnd w:id="5"/>
      <w:r>
        <w:t xml:space="preserve"> </w:t>
      </w:r>
      <w:r>
        <w:t xml:space="preserve"> </w:t>
      </w:r>
      <w:r/>
    </w:p>
    <w:p>
      <w:r/>
      <w:r/>
    </w:p>
    <w:p>
      <w:pPr>
        <w:rPr>
          <w:spacing w:val="-4"/>
        </w:rPr>
      </w:pPr>
      <w:r>
        <w:rPr>
          <w:spacing w:val="-4"/>
        </w:rPr>
        <w:t xml:space="preserve">El </w:t>
      </w:r>
      <w:r>
        <w:rPr>
          <w:spacing w:val="-4"/>
        </w:rPr>
        <w:t xml:space="preserve">primer proyecto desarrollado con XP comenzó el 6 de marzo de 1996 (Wells, 2013), y desde entonces ha demostrado su utilidad en infinidad proyectos en una gran variedad de industrias y tamaños de equipos de desarrollo. </w:t>
      </w:r>
      <w:r/>
    </w:p>
    <w:p>
      <w:pPr>
        <w:rPr>
          <w:spacing w:val="-4"/>
        </w:rPr>
      </w:pPr>
      <w:r>
        <w:rPr>
          <w:spacing w:val="-4"/>
        </w:rPr>
      </w:r>
      <w:r/>
    </w:p>
    <w:p>
      <w:pPr>
        <w:pStyle w:val="507"/>
      </w:pPr>
      <w:r>
        <w:t xml:space="preserve">La principal razón de su éxito radica en el énfasis que hace en la satisfacción del cliente y el trabajo en equipo. En el equipo de trabajo aparecen integrados todos los roles principales (</w:t>
      </w:r>
      <w:r>
        <w:rPr>
          <w:i/>
        </w:rPr>
        <w:t xml:space="preserve">managers</w:t>
      </w:r>
      <w:r>
        <w:t xml:space="preserve">, clientes y desarrolladores) </w:t>
      </w:r>
      <w:r>
        <w:br/>
      </w:r>
      <w:r>
        <w:t xml:space="preserve">en un proceso de comunicación de igual a igual, </w:t>
      </w:r>
      <w:r>
        <w:br/>
      </w:r>
      <w:r>
        <w:t xml:space="preserve">que se realiza preferiblemente siempre de manera oral.</w:t>
      </w:r>
      <w:r/>
    </w:p>
    <w:p>
      <w:pPr>
        <w:rPr>
          <w:spacing w:val="-4"/>
        </w:rPr>
      </w:pPr>
      <w:r>
        <w:rPr>
          <w:spacing w:val="-4"/>
        </w:rPr>
      </w:r>
      <w:r/>
    </w:p>
    <w:p>
      <w:pPr>
        <w:rPr>
          <w:spacing w:val="-4"/>
        </w:rPr>
      </w:pPr>
      <w:r>
        <w:rPr>
          <w:spacing w:val="-4"/>
        </w:rPr>
        <w:t xml:space="preserve">En la </w:t>
      </w:r>
      <w:r>
        <w:rPr>
          <w:spacing w:val="-4"/>
        </w:rPr>
        <w:t xml:space="preserve">f</w:t>
      </w:r>
      <w:r>
        <w:rPr>
          <w:spacing w:val="-4"/>
        </w:rPr>
        <w:t xml:space="preserve">igura 1 se muestra un esquema del modelo de proceso general de XP, como </w:t>
      </w:r>
      <w:r>
        <w:rPr>
          <w:b/>
          <w:spacing w:val="-4"/>
        </w:rPr>
        <w:t xml:space="preserve">evolución del modelo en cascada</w:t>
      </w:r>
      <w:r>
        <w:rPr>
          <w:spacing w:val="-4"/>
        </w:rPr>
        <w:t xml:space="preserve">. </w:t>
      </w:r>
      <w:r/>
    </w:p>
    <w:p>
      <w:pPr>
        <w:rPr>
          <w:spacing w:val="-4"/>
        </w:rPr>
      </w:pPr>
      <w:r>
        <w:rPr>
          <w:spacing w:val="-4"/>
        </w:rPr>
      </w:r>
      <w:r/>
    </w:p>
    <w:p>
      <w:pPr>
        <w:rPr>
          <w:spacing w:val="-4"/>
        </w:rPr>
      </w:pPr>
      <w:r>
        <w:rPr>
          <w:spacing w:val="-4"/>
        </w:rPr>
        <w:t xml:space="preserve">En </w:t>
      </w:r>
      <w:r>
        <w:rPr>
          <w:spacing w:val="-4"/>
        </w:rPr>
        <w:t xml:space="preserve">el </w:t>
      </w:r>
      <w:r>
        <w:rPr>
          <w:spacing w:val="-4"/>
        </w:rPr>
        <w:t xml:space="preserve">modelo tradicional en cascada, el proceso comienza con la intera</w:t>
      </w:r>
      <w:r>
        <w:rPr>
          <w:spacing w:val="-4"/>
        </w:rPr>
        <w:t xml:space="preserve">cción con clientes y usuarios, obteniendo información sobre las características del sistema deseado. A continuación, se diseña el sistema, se implementa el código, y finalmente se realizan las pruebas para garantizar que el sistema entregado es el correcto</w:t>
      </w:r>
      <w:r>
        <w:rPr>
          <w:spacing w:val="-4"/>
        </w:rPr>
        <w:t xml:space="preserve">. Esto presenta en ocasiones algunos inconvenientes: bien el usuario no conoce o no sabe expresar sus necesidades, o cambia de opinión, o simplemente desde el equipo no se entienden bien estas necesidades, de manera que el sistema final no es el correcto. </w:t>
      </w:r>
      <w:r/>
    </w:p>
    <w:p>
      <w:pPr>
        <w:rPr>
          <w:spacing w:val="-4"/>
        </w:rPr>
      </w:pPr>
      <w:r>
        <w:rPr>
          <w:spacing w:val="-4"/>
        </w:rPr>
      </w:r>
      <w:r/>
    </w:p>
    <w:p>
      <w:pPr>
        <w:rPr>
          <w:spacing w:val="-4"/>
        </w:rPr>
      </w:pPr>
      <w:r>
        <w:rPr>
          <w:spacing w:val="-4"/>
        </w:rPr>
        <w:t xml:space="preserve">Cuando los problemas se detectan tarde puede resultar técnica o económicamente difícil solucionarlos.</w:t>
      </w:r>
      <w:r/>
    </w:p>
    <w:p>
      <w:pPr>
        <w:rPr>
          <w:spacing w:val="-4"/>
        </w:rPr>
        <w:sectPr>
          <w:footerReference w:type="default" r:id="rId13"/>
          <w:footnotePr/>
          <w:type w:val="nextPage"/>
          <w:pgSz w:w="11906" w:h="16838" w:orient="portrait"/>
          <w:pgMar w:top="1418" w:right="1843" w:bottom="1418" w:left="1843" w:header="1134" w:footer="397"/>
          <w:cols w:num="1" w:sep="0" w:space="708" w:equalWidth="1"/>
          <w:docGrid w:linePitch="360"/>
        </w:sectPr>
      </w:pPr>
      <w:r>
        <w:rPr>
          <w:spacing w:val="-4"/>
        </w:rPr>
      </w:r>
      <w:r/>
    </w:p>
    <w:p>
      <w:pPr>
        <w:rPr>
          <w:spacing w:val="-4"/>
        </w:rPr>
      </w:pPr>
      <w:r>
        <w:rPr>
          <w:spacing w:val="-4"/>
        </w:rPr>
        <mc:AlternateContent>
          <mc:Choice Requires="wpg">
            <w:drawing>
              <wp:inline xmlns:wp="http://schemas.openxmlformats.org/drawingml/2006/wordprocessingDrawing" distT="0" distB="0" distL="0" distR="0">
                <wp:extent cx="5041392" cy="1847088"/>
                <wp:effectExtent l="0" t="0" r="6985" b="1270"/>
                <wp:docPr id="23" name="Imagen 6"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 name="img1.jpg" hidden="0"/>
                        <pic:cNvPicPr>
                          <a:picLocks noChangeAspect="1"/>
                        </pic:cNvPicPr>
                      </pic:nvPicPr>
                      <pic:blipFill>
                        <a:blip r:embed="rId18"/>
                        <a:stretch/>
                      </pic:blipFill>
                      <pic:spPr bwMode="auto">
                        <a:xfrm>
                          <a:off x="0" y="0"/>
                          <a:ext cx="5041392" cy="184708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2" o:spid="_x0000_s22" type="#_x0000_t75" style="mso-wrap-distance-left:0.0pt;mso-wrap-distance-top:0.0pt;mso-wrap-distance-right:0.0pt;mso-wrap-distance-bottom:0.0pt;width:397.0pt;height:145.4pt;" stroked="false">
                <v:path textboxrect="0,0,0,0"/>
                <v:imagedata r:id="rId18" o:title=""/>
              </v:shape>
            </w:pict>
          </mc:Fallback>
        </mc:AlternateContent>
      </w:r>
      <w:r/>
    </w:p>
    <w:p>
      <w:pPr>
        <w:pStyle w:val="496"/>
        <w:jc w:val="both"/>
        <w:keepNext/>
      </w:pPr>
      <w:r>
        <w:t xml:space="preserve">Figura </w:t>
      </w:r>
      <w:r>
        <w:fldChar w:fldCharType="begin"/>
      </w:r>
      <w:r>
        <w:instrText xml:space="preserve"> SEQ Figura \* ARABIC </w:instrText>
      </w:r>
      <w:r>
        <w:fldChar w:fldCharType="separate"/>
      </w:r>
      <w:r>
        <w:t xml:space="preserve">1</w:t>
      </w:r>
      <w:r>
        <w:fldChar w:fldCharType="end"/>
      </w:r>
      <w:r>
        <w:t xml:space="preserve">. Evolución del tradicional modelo en cascada (a), pasando por los modelos basados en ciclos iterativos de más corta duración (b), hasta el modelo de Programación </w:t>
      </w:r>
      <w:r>
        <w:t xml:space="preserve">e</w:t>
      </w:r>
      <w:r>
        <w:t xml:space="preserve">xtrema, que mezcla en cada iteración las cuatro actividades fundamentales, buscando pequeños incrementos del sistema a lo largo del proceso de desarrollo.</w:t>
      </w:r>
      <w:r/>
    </w:p>
    <w:p>
      <w:pPr>
        <w:pStyle w:val="496"/>
        <w:spacing w:before="0"/>
      </w:pPr>
      <w:r>
        <w:t xml:space="preserve">Fuente: Beck (1999, p. 70)</w:t>
      </w:r>
      <w:r/>
    </w:p>
    <w:p>
      <w:r/>
      <w:r/>
    </w:p>
    <w:p>
      <w:r>
        <w:t xml:space="preserve">Una manera de mejorar el proceso consiste en la </w:t>
      </w:r>
      <w:r>
        <w:rPr>
          <w:b/>
        </w:rPr>
        <w:t xml:space="preserve">adopción de un modelo iterativo que descompone la duración total del proyecto en varios ciclos consecutivos,</w:t>
      </w:r>
      <w:r>
        <w:t xml:space="preserve"> respetando las mismas fases en cada uno de ellos. Este modelo (</w:t>
      </w:r>
      <w:r>
        <w:t xml:space="preserve">f</w:t>
      </w:r>
      <w:r>
        <w:t xml:space="preserve">igura 1.b) permite detectar con mayor antelación posibles errores, y resulta más flexible y adaptable al cambio. </w:t>
      </w:r>
      <w:r/>
    </w:p>
    <w:p>
      <w:r/>
      <w:r/>
    </w:p>
    <w:p>
      <w:r>
        <w:t xml:space="preserve">Con la Programación </w:t>
      </w:r>
      <w:r>
        <w:t xml:space="preserve">e</w:t>
      </w:r>
      <w:r>
        <w:t xml:space="preserve">xtrema (</w:t>
      </w:r>
      <w:r>
        <w:t xml:space="preserve">f</w:t>
      </w:r>
      <w:r>
        <w:t xml:space="preserve">igura 1.c) se lleva al límite este principio </w:t>
      </w:r>
      <w:r>
        <w:rPr>
          <w:b/>
        </w:rPr>
        <w:t xml:space="preserve">reduciendo al máximo la duración de las iteraciones</w:t>
      </w:r>
      <w:r>
        <w:t xml:space="preserve">. Se plantea un modelo con iteraciones muy cortas, con fases de diseño, implementación y pruebas solapadas entre sí, y dedicando a las labores de análisis en cada iteración el tiempo estrictamen</w:t>
      </w:r>
      <w:r>
        <w:t xml:space="preserve">te necesario para resolver los problemas correspondientes a ese incremento concreto. Se evita así el planteamiento de un diseño monolítico completo inicial del sistema, puesto que se asume que posibles cambios pueden hacer que este esfuerzo resulte inútil.</w:t>
      </w:r>
      <w:r/>
    </w:p>
    <w:p>
      <w:r/>
      <w:r/>
    </w:p>
    <w:p>
      <w:r>
        <w:t xml:space="preserve">Cabe destacar que XP considera dedicar un tiempo a </w:t>
      </w:r>
      <w:r>
        <w:rPr>
          <w:b/>
        </w:rPr>
        <w:t xml:space="preserve">labores de análisis</w:t>
      </w:r>
      <w:r>
        <w:t xml:space="preserve"> antes del comienzo del proyecto, definiendo de la manera más precisa posible el funcionamiento esperado del sistema. </w:t>
      </w:r>
      <w:r>
        <w:rPr>
          <w:b/>
        </w:rPr>
        <w:t xml:space="preserve">Ken Beck propone una duración mínima de un mes para esta tarea</w:t>
      </w:r>
      <w:r>
        <w:t xml:space="preserve"> —</w:t>
      </w:r>
      <w:r>
        <w:t xml:space="preserve">suponiendo un proyecto de 10 personas de un año de duración (Beck, 1999)</w:t>
      </w:r>
      <w:r>
        <w:t xml:space="preserve">—</w:t>
      </w:r>
      <w:r>
        <w:t xml:space="preserve">. El resultado es una especificación inicial del sistema materializada en un </w:t>
      </w:r>
      <w:r>
        <w:rPr>
          <w:b/>
        </w:rPr>
        <w:t xml:space="preserve">conjunto de historias de usuario que redacta el cliente</w:t>
      </w:r>
      <w:r>
        <w:t xml:space="preserve">. A partir </w:t>
      </w:r>
      <w:r>
        <w:t xml:space="preserve">de ahí</w:t>
      </w:r>
      <w:r>
        <w:t xml:space="preserve">,</w:t>
      </w:r>
      <w:r>
        <w:t xml:space="preserve"> arranca el proyecto que se descompone en iteraciones, la implementación de cada una de las tareas, y las correspondientes entregas (</w:t>
      </w:r>
      <w:r>
        <w:rPr>
          <w:i/>
        </w:rPr>
        <w:t xml:space="preserve">releases</w:t>
      </w:r>
      <w:r>
        <w:t xml:space="preserve">). </w:t>
      </w:r>
      <w:r/>
    </w:p>
    <w:p>
      <w:r/>
      <w:r/>
    </w:p>
    <w:p>
      <w:r>
        <w:t xml:space="preserve">El </w:t>
      </w:r>
      <w:r>
        <w:rPr>
          <w:b/>
        </w:rPr>
        <w:t xml:space="preserve">flujo general de un proyecto en XP </w:t>
      </w:r>
      <w:r>
        <w:t xml:space="preserve">es el siguiente:</w:t>
      </w:r>
      <w:r/>
    </w:p>
    <w:p>
      <w:r/>
      <w:r/>
    </w:p>
    <w:p>
      <w:pPr>
        <w:pStyle w:val="498"/>
        <w:numPr>
          <w:ilvl w:val="0"/>
          <w:numId w:val="27"/>
        </w:numPr>
      </w:pPr>
      <w:r>
        <w:t xml:space="preserve">El cliente elige el subconjunto más pequeño posible de historias de usuario, con coherencia interna y priorizadas en función del valor que aportan sobre el producto final, y </w:t>
      </w:r>
      <w:r>
        <w:rPr>
          <w:b/>
        </w:rPr>
        <w:t xml:space="preserve">define el alcance de cada </w:t>
      </w:r>
      <w:r>
        <w:rPr>
          <w:b/>
          <w:i/>
        </w:rPr>
        <w:t xml:space="preserve">release</w:t>
      </w:r>
      <w:r>
        <w:t xml:space="preserve">. Para estimar la cantidad de historias que es posible implementar, dialoga con el equipo de desarrollo en lo que se conoce como el </w:t>
      </w:r>
      <w:r>
        <w:rPr>
          <w:b/>
        </w:rPr>
        <w:t xml:space="preserve">«</w:t>
      </w:r>
      <w:r>
        <w:rPr>
          <w:b/>
        </w:rPr>
        <w:t xml:space="preserve">juego de la planificación</w:t>
      </w:r>
      <w:r>
        <w:rPr>
          <w:b/>
        </w:rPr>
        <w:t xml:space="preserve">»</w:t>
      </w:r>
      <w:r>
        <w:t xml:space="preserve"> (mecanismo fundamental de planificación en XP).</w:t>
      </w:r>
      <w:r/>
    </w:p>
    <w:p>
      <w:pPr>
        <w:pStyle w:val="498"/>
        <w:ind w:left="284"/>
      </w:pPr>
      <w:r/>
      <w:r/>
    </w:p>
    <w:p>
      <w:pPr>
        <w:pStyle w:val="498"/>
        <w:numPr>
          <w:ilvl w:val="0"/>
          <w:numId w:val="27"/>
        </w:numPr>
      </w:pPr>
      <w:r>
        <w:t xml:space="preserve">Cada </w:t>
      </w:r>
      <w:r>
        <w:rPr>
          <w:i/>
        </w:rPr>
        <w:t xml:space="preserve">release</w:t>
      </w:r>
      <w:r>
        <w:t xml:space="preserve"> se divide en una o más iteraciones. </w:t>
      </w:r>
      <w:r>
        <w:rPr>
          <w:b/>
        </w:rPr>
        <w:t xml:space="preserve">En cada iteración se escoge un grupo de historias asociadas a la </w:t>
      </w:r>
      <w:r>
        <w:rPr>
          <w:b/>
          <w:i/>
        </w:rPr>
        <w:t xml:space="preserve">release</w:t>
      </w:r>
      <w:r>
        <w:rPr>
          <w:b/>
        </w:rPr>
        <w:t xml:space="preserve">,</w:t>
      </w:r>
      <w:r>
        <w:t xml:space="preserve"> y cada una de ellas </w:t>
      </w:r>
      <w:r>
        <w:rPr>
          <w:b/>
        </w:rPr>
        <w:t xml:space="preserve">se descompone en tareas</w:t>
      </w:r>
      <w:r>
        <w:t xml:space="preserve"> que se asignan los miembros del equipo.</w:t>
      </w:r>
      <w:r/>
    </w:p>
    <w:p>
      <w:r/>
      <w:r/>
    </w:p>
    <w:p>
      <w:pPr>
        <w:pStyle w:val="498"/>
        <w:numPr>
          <w:ilvl w:val="0"/>
          <w:numId w:val="27"/>
        </w:numPr>
      </w:pPr>
      <w:r>
        <w:t xml:space="preserve">La implementación de las tareas comienza con la </w:t>
      </w:r>
      <w:r>
        <w:rPr>
          <w:b/>
        </w:rPr>
        <w:t xml:space="preserve">definición de las pruebas unitarias</w:t>
      </w:r>
      <w:r>
        <w:t xml:space="preserve">, que es posiblemente la práctica más importante que se encuentra en el corazón de XP. La definición de las pruebas, el diseño del incremento y la codificación hasta que todas las pruebas s</w:t>
      </w:r>
      <w:r>
        <w:t xml:space="preserve">ean</w:t>
      </w:r>
      <w:r>
        <w:t xml:space="preserve"> superadas</w:t>
      </w:r>
      <w:r>
        <w:t xml:space="preserve"> </w:t>
      </w:r>
      <w:r>
        <w:t xml:space="preserve">son operaciones que se realizan siempre en parejas de programadores. En paralelo, el cliente está encargado de definir las pruebas de aceptación que validarán la superación de la iteración considerada, y de la </w:t>
      </w:r>
      <w:r>
        <w:rPr>
          <w:i/>
        </w:rPr>
        <w:t xml:space="preserve">release</w:t>
      </w:r>
      <w:r>
        <w:t xml:space="preserve"> en su conjunto.</w:t>
      </w:r>
      <w:r/>
    </w:p>
    <w:p>
      <w:pPr>
        <w:rPr>
          <w:spacing w:val="-4"/>
        </w:rPr>
      </w:pPr>
      <w:r>
        <w:rPr>
          <w:spacing w:val="-4"/>
        </w:rPr>
      </w:r>
      <w:r/>
    </w:p>
    <w:p>
      <w:pPr>
        <w:rPr>
          <w:spacing w:val="-4"/>
        </w:rPr>
      </w:pPr>
      <w:r>
        <w:rPr>
          <w:spacing w:val="-4"/>
        </w:rPr>
      </w:r>
      <w:r/>
    </w:p>
    <w:p>
      <w:pPr>
        <w:pStyle w:val="506"/>
      </w:pPr>
      <w:r/>
      <w:bookmarkStart w:id="6" w:name="_Toc532206556"/>
      <w:r>
        <w:t xml:space="preserve">3.3. El ciclo de vida en XP</w:t>
      </w:r>
      <w:bookmarkEnd w:id="6"/>
      <w:r/>
      <w:r/>
    </w:p>
    <w:p>
      <w:pPr>
        <w:rPr>
          <w:spacing w:val="-4"/>
        </w:rPr>
      </w:pPr>
      <w:r>
        <w:rPr>
          <w:spacing w:val="-4"/>
        </w:rPr>
      </w:r>
      <w:r/>
    </w:p>
    <w:p>
      <w:pPr>
        <w:rPr>
          <w:spacing w:val="-4"/>
        </w:rPr>
      </w:pPr>
      <w:r>
        <w:rPr>
          <w:spacing w:val="-4"/>
        </w:rPr>
        <w:t xml:space="preserve">La </w:t>
      </w:r>
      <w:r>
        <w:rPr>
          <w:spacing w:val="-4"/>
        </w:rPr>
        <w:t xml:space="preserve">programación extrema propone </w:t>
      </w:r>
      <w:r>
        <w:rPr>
          <w:b/>
          <w:spacing w:val="-4"/>
        </w:rPr>
        <w:t xml:space="preserve">cuatro actividades estructurales </w:t>
      </w:r>
      <w:r>
        <w:rPr>
          <w:spacing w:val="-4"/>
        </w:rPr>
        <w:t xml:space="preserve">que definen el proceso de desarrollo: </w:t>
      </w:r>
      <w:r>
        <w:rPr>
          <w:b/>
          <w:spacing w:val="-4"/>
        </w:rPr>
        <w:t xml:space="preserve">planificación, diseño, codificación y pruebas</w:t>
      </w:r>
      <w:r>
        <w:rPr>
          <w:spacing w:val="-4"/>
        </w:rPr>
        <w:t xml:space="preserve">. Además, se sigue un</w:t>
      </w:r>
      <w:r>
        <w:rPr>
          <w:b/>
          <w:spacing w:val="-4"/>
        </w:rPr>
        <w:t xml:space="preserve"> enfoque eminentemente orientado a objetos</w:t>
      </w:r>
      <w:r>
        <w:rPr>
          <w:spacing w:val="-4"/>
        </w:rPr>
        <w:t xml:space="preserve">, aspecto que se tiene en cuenta en las labores de diseño y codificación. </w:t>
      </w:r>
      <w:r/>
    </w:p>
    <w:p>
      <w:pPr>
        <w:rPr>
          <w:spacing w:val="-4"/>
        </w:rPr>
      </w:pPr>
      <w:r>
        <w:rPr>
          <w:spacing w:val="-4"/>
        </w:rPr>
        <w:t xml:space="preserve">Un proceso inicial y necesario es la </w:t>
      </w:r>
      <w:r>
        <w:rPr>
          <w:b/>
          <w:spacing w:val="-4"/>
        </w:rPr>
        <w:t xml:space="preserve">captura de requisitos</w:t>
      </w:r>
      <w:r>
        <w:rPr>
          <w:spacing w:val="-4"/>
        </w:rPr>
        <w:t xml:space="preserve">, que se concreta formalmente en </w:t>
      </w:r>
      <w:r>
        <w:rPr>
          <w:b/>
          <w:spacing w:val="-4"/>
        </w:rPr>
        <w:t xml:space="preserve">historias de usuario</w:t>
      </w:r>
      <w:r>
        <w:rPr>
          <w:spacing w:val="-4"/>
        </w:rPr>
        <w:t xml:space="preserve"> (</w:t>
      </w:r>
      <w:r>
        <w:rPr>
          <w:i/>
          <w:spacing w:val="-4"/>
        </w:rPr>
        <w:t xml:space="preserve">U</w:t>
      </w:r>
      <w:r>
        <w:rPr>
          <w:i/>
          <w:spacing w:val="-4"/>
        </w:rPr>
        <w:t xml:space="preserve">ser</w:t>
      </w:r>
      <w:r>
        <w:rPr>
          <w:i/>
          <w:spacing w:val="-4"/>
        </w:rPr>
        <w:t xml:space="preserve"> </w:t>
      </w:r>
      <w:r>
        <w:rPr>
          <w:i/>
          <w:spacing w:val="-4"/>
        </w:rPr>
        <w:t xml:space="preserve">S</w:t>
      </w:r>
      <w:r>
        <w:rPr>
          <w:i/>
          <w:spacing w:val="-4"/>
        </w:rPr>
        <w:t xml:space="preserve">tories</w:t>
      </w:r>
      <w:r>
        <w:rPr>
          <w:spacing w:val="-4"/>
        </w:rPr>
        <w:t xml:space="preserve">)</w:t>
      </w:r>
      <w:r>
        <w:rPr>
          <w:spacing w:val="-4"/>
        </w:rPr>
        <w:t xml:space="preserve">. Estas historias de usuario…</w:t>
      </w:r>
      <w:r/>
    </w:p>
    <w:p>
      <w:pPr>
        <w:rPr>
          <w:spacing w:val="-4"/>
        </w:rPr>
      </w:pPr>
      <w:r>
        <w:rPr>
          <w:spacing w:val="-4"/>
        </w:rPr>
      </w:r>
      <w:r/>
    </w:p>
    <w:p>
      <w:pPr>
        <w:pStyle w:val="498"/>
        <w:numPr>
          <w:ilvl w:val="0"/>
          <w:numId w:val="45"/>
        </w:numPr>
        <w:rPr>
          <w:spacing w:val="-4"/>
        </w:rPr>
      </w:pPr>
      <w:r>
        <w:rPr>
          <w:spacing w:val="-4"/>
        </w:rPr>
        <w:t xml:space="preserve">C</w:t>
      </w:r>
      <w:r>
        <w:rPr>
          <w:spacing w:val="-4"/>
        </w:rPr>
        <w:t xml:space="preserve">apturan los requisitos definidos por el cliente y contienen funcionalidades que aportan valor al producto desde el punto de vista del negocio y de los usuarios finales. </w:t>
      </w:r>
      <w:r/>
    </w:p>
    <w:p>
      <w:pPr>
        <w:pStyle w:val="498"/>
        <w:numPr>
          <w:ilvl w:val="0"/>
          <w:numId w:val="45"/>
        </w:numPr>
        <w:rPr>
          <w:spacing w:val="-4"/>
        </w:rPr>
      </w:pPr>
      <w:r>
        <w:rPr>
          <w:spacing w:val="-4"/>
        </w:rPr>
        <w:t xml:space="preserve">Son creadas por el cliente y sirven como base para la definición de las pruebas de aceptación del sistema. </w:t>
      </w:r>
      <w:r/>
    </w:p>
    <w:p>
      <w:pPr>
        <w:pStyle w:val="498"/>
        <w:numPr>
          <w:ilvl w:val="0"/>
          <w:numId w:val="45"/>
        </w:numPr>
        <w:rPr>
          <w:spacing w:val="-4"/>
        </w:rPr>
      </w:pPr>
      <w:r>
        <w:rPr>
          <w:spacing w:val="-4"/>
        </w:rPr>
        <w:t xml:space="preserve">Su propósito es similar al de los casos de uso, pero están más orientadas a realizar estimaciones de complejidad y tiempo de implementación durante la fase de planificación de la </w:t>
      </w:r>
      <w:r>
        <w:rPr>
          <w:i/>
          <w:spacing w:val="-4"/>
        </w:rPr>
        <w:t xml:space="preserve">release</w:t>
      </w:r>
      <w:r>
        <w:rPr>
          <w:spacing w:val="-4"/>
        </w:rPr>
        <w:t xml:space="preserve"> (Wells, 1999). Este tiempo suele ser de una a tres semanas y si resulta superior es síntoma de que la historia debe descomponerse. </w:t>
      </w:r>
      <w:r/>
    </w:p>
    <w:p>
      <w:pPr>
        <w:pStyle w:val="498"/>
        <w:numPr>
          <w:ilvl w:val="0"/>
          <w:numId w:val="45"/>
        </w:numPr>
        <w:rPr>
          <w:spacing w:val="-4"/>
        </w:rPr>
      </w:pPr>
      <w:r>
        <w:rPr>
          <w:spacing w:val="-4"/>
        </w:rPr>
        <w:t xml:space="preserve">Las escribe el propio cliente, evitando el empleo de lenguaje técnico, y generalmente se escribe cada una en una tarjeta numerada, de manera que cada historia queda identificada. </w:t>
      </w:r>
      <w:r/>
    </w:p>
    <w:p>
      <w:pPr>
        <w:rPr>
          <w:spacing w:val="-4"/>
        </w:rPr>
      </w:pPr>
      <w:r>
        <w:rPr>
          <w:spacing w:val="-4"/>
        </w:rPr>
      </w:r>
      <w:r/>
    </w:p>
    <w:p>
      <w:pPr>
        <w:rPr>
          <w:spacing w:val="-4"/>
        </w:rPr>
      </w:pPr>
      <w:r>
        <w:rPr>
          <w:spacing w:val="-4"/>
        </w:rPr>
        <w:t xml:space="preserve">En la </w:t>
      </w:r>
      <w:r>
        <w:rPr>
          <w:spacing w:val="-4"/>
        </w:rPr>
        <w:t xml:space="preserve">f</w:t>
      </w:r>
      <w:r>
        <w:rPr>
          <w:spacing w:val="-4"/>
        </w:rPr>
        <w:t xml:space="preserve">igura 2 se muestr</w:t>
      </w:r>
      <w:r>
        <w:rPr>
          <w:spacing w:val="-4"/>
        </w:rPr>
        <w:t xml:space="preserve">a </w:t>
      </w:r>
      <w:r>
        <w:rPr>
          <w:spacing w:val="-4"/>
        </w:rPr>
        <w:t xml:space="preserve">un ejemplo sencillo de historia de usuario para un sistema de g</w:t>
      </w:r>
      <w:r>
        <w:rPr>
          <w:spacing w:val="-4"/>
        </w:rPr>
        <w:t xml:space="preserve">estión de citas médicas en una clínica. La funcionalidad aparece descrita de manera precisa y comprensible en una única frase. En la parte posterior de la tarjeta, se puede incluir información adicional sobre la funcionalidad y su implementación esperada (</w:t>
      </w:r>
      <w:r>
        <w:rPr>
          <w:spacing w:val="-4"/>
        </w:rPr>
        <w:t xml:space="preserve">f</w:t>
      </w:r>
      <w:r>
        <w:rPr>
          <w:spacing w:val="-4"/>
        </w:rPr>
        <w:t xml:space="preserve">igura 3).</w:t>
      </w:r>
      <w:r/>
    </w:p>
    <w:p>
      <w:pPr>
        <w:rPr>
          <w:spacing w:val="-4"/>
        </w:rPr>
      </w:pPr>
      <w:r>
        <w:rPr>
          <w:spacing w:val="-4"/>
        </w:rPr>
      </w:r>
      <w:r/>
    </w:p>
    <w:tbl>
      <w:tblPr>
        <w:tblStyle w:val="501"/>
        <w:tblW w:w="0" w:type="auto"/>
        <w:tblBorders>
          <w:left w:val="single" w:color="5B9BD5" w:sz="4" w:space="0" w:themeColor="accent1"/>
          <w:top w:val="single" w:color="5B9BD5" w:sz="4" w:space="0" w:themeColor="accent1"/>
          <w:right w:val="single" w:color="5B9BD5" w:sz="4" w:space="0" w:themeColor="accent1"/>
          <w:bottom w:val="single" w:color="5B9BD5" w:sz="4" w:space="0" w:themeColor="accent1"/>
          <w:insideV w:val="single" w:color="5B9BD5" w:sz="4" w:space="0" w:themeColor="accent1"/>
          <w:insideH w:val="single" w:color="5B9BD5" w:sz="4" w:space="0" w:themeColor="accent1"/>
        </w:tblBorders>
        <w:tblLook w:val="04A0" w:firstRow="1" w:lastRow="0" w:firstColumn="1" w:lastColumn="0" w:noHBand="0" w:noVBand="1"/>
      </w:tblPr>
      <w:tblGrid>
        <w:gridCol w:w="4080"/>
        <w:gridCol w:w="2957"/>
        <w:gridCol w:w="1123"/>
      </w:tblGrid>
      <w:tr>
        <w:trPr/>
        <w:tc>
          <w:tcPr>
            <w:gridSpan w:val="2"/>
            <w:tcW w:w="7037" w:type="dxa"/>
            <w:textDirection w:val="lrTb"/>
            <w:noWrap w:val="false"/>
          </w:tcPr>
          <w:p>
            <w:pPr>
              <w:rPr>
                <w:spacing w:val="-4"/>
              </w:rPr>
            </w:pPr>
            <w:r>
              <w:rPr>
                <w:b/>
                <w:spacing w:val="-4"/>
              </w:rPr>
              <w:t xml:space="preserve">Títul</w:t>
            </w:r>
            <w:r>
              <w:rPr>
                <w:b/>
                <w:spacing w:val="-4"/>
              </w:rPr>
              <w:t xml:space="preserve">o:</w:t>
            </w:r>
            <w:r>
              <w:rPr>
                <w:spacing w:val="-4"/>
              </w:rPr>
              <w:t xml:space="preserve"> Creación de nueva cita</w:t>
            </w:r>
            <w:r/>
          </w:p>
        </w:tc>
        <w:tc>
          <w:tcPr>
            <w:tcW w:w="1123" w:type="dxa"/>
            <w:textDirection w:val="lrTb"/>
            <w:noWrap w:val="false"/>
          </w:tcPr>
          <w:p>
            <w:pPr>
              <w:rPr>
                <w:spacing w:val="-4"/>
              </w:rPr>
            </w:pPr>
            <w:r>
              <w:rPr>
                <w:b/>
                <w:spacing w:val="-4"/>
              </w:rPr>
              <w:t xml:space="preserve">I</w:t>
            </w:r>
            <w:r>
              <w:rPr>
                <w:b/>
                <w:spacing w:val="-4"/>
              </w:rPr>
              <w:t xml:space="preserve">D:</w:t>
            </w:r>
            <w:r>
              <w:rPr>
                <w:spacing w:val="-4"/>
              </w:rPr>
              <w:t xml:space="preserve"> 27</w:t>
            </w:r>
            <w:r/>
          </w:p>
        </w:tc>
      </w:tr>
      <w:tr>
        <w:trPr/>
        <w:tc>
          <w:tcPr>
            <w:gridSpan w:val="3"/>
            <w:tcW w:w="8160" w:type="dxa"/>
            <w:textDirection w:val="lrTb"/>
            <w:noWrap w:val="false"/>
          </w:tcPr>
          <w:p>
            <w:pPr>
              <w:rPr>
                <w:spacing w:val="-4"/>
              </w:rPr>
            </w:pPr>
            <w:r>
              <w:rPr>
                <w:b/>
                <w:spacing w:val="-4"/>
              </w:rPr>
              <w:t xml:space="preserve">Historia de usuari</w:t>
            </w:r>
            <w:r>
              <w:rPr>
                <w:b/>
                <w:spacing w:val="-4"/>
              </w:rPr>
              <w:t xml:space="preserve">o:</w:t>
            </w:r>
            <w:r/>
          </w:p>
          <w:p>
            <w:pPr>
              <w:rPr>
                <w:spacing w:val="-4"/>
              </w:rPr>
            </w:pPr>
            <w:r>
              <w:rPr>
                <w:i/>
                <w:spacing w:val="-4"/>
                <w:sz w:val="32"/>
                <w:szCs w:val="32"/>
              </w:rPr>
              <w:t xml:space="preserve">Como recepcionista de la clínica quiero poder insertar nuevas citas médicas en el sistema para poder organizar la actividad de consultas del centro médico</w:t>
            </w:r>
            <w:r>
              <w:rPr>
                <w:spacing w:val="-4"/>
                <w:sz w:val="32"/>
                <w:szCs w:val="32"/>
              </w:rPr>
              <w:t xml:space="preserve">.</w:t>
            </w:r>
            <w:r/>
          </w:p>
          <w:p>
            <w:pPr>
              <w:rPr>
                <w:spacing w:val="-4"/>
              </w:rPr>
            </w:pPr>
            <w:r>
              <w:rPr>
                <w:spacing w:val="-4"/>
              </w:rPr>
            </w:r>
            <w:r/>
          </w:p>
        </w:tc>
      </w:tr>
      <w:tr>
        <w:trPr/>
        <w:tc>
          <w:tcPr>
            <w:tcW w:w="4080" w:type="dxa"/>
            <w:textDirection w:val="lrTb"/>
            <w:noWrap w:val="false"/>
          </w:tcPr>
          <w:p>
            <w:pPr>
              <w:rPr>
                <w:spacing w:val="-4"/>
              </w:rPr>
            </w:pPr>
            <w:r>
              <w:rPr>
                <w:b/>
                <w:spacing w:val="-4"/>
              </w:rPr>
              <w:t xml:space="preserve">Priorida</w:t>
            </w:r>
            <w:r>
              <w:rPr>
                <w:b/>
                <w:spacing w:val="-4"/>
              </w:rPr>
              <w:t xml:space="preserve">d:</w:t>
            </w:r>
            <w:r>
              <w:rPr>
                <w:spacing w:val="-4"/>
              </w:rPr>
              <w:t xml:space="preserve"> Alta</w:t>
            </w:r>
            <w:r/>
          </w:p>
        </w:tc>
        <w:tc>
          <w:tcPr>
            <w:gridSpan w:val="2"/>
            <w:tcW w:w="4080" w:type="dxa"/>
            <w:textDirection w:val="lrTb"/>
            <w:noWrap w:val="false"/>
          </w:tcPr>
          <w:p>
            <w:pPr>
              <w:keepNext/>
              <w:rPr>
                <w:spacing w:val="-4"/>
              </w:rPr>
            </w:pPr>
            <w:r>
              <w:rPr>
                <w:b/>
                <w:spacing w:val="-4"/>
              </w:rPr>
              <w:t xml:space="preserve">Estimación</w:t>
            </w:r>
            <w:r>
              <w:rPr>
                <w:spacing w:val="-4"/>
              </w:rPr>
              <w:t xml:space="preserve"> (días): 6</w:t>
            </w:r>
            <w:r/>
          </w:p>
        </w:tc>
      </w:tr>
    </w:tbl>
    <w:p>
      <w:pPr>
        <w:pStyle w:val="496"/>
        <w:rPr>
          <w:spacing w:val="-4"/>
        </w:rPr>
      </w:pPr>
      <w:r/>
      <w:bookmarkStart w:id="7" w:name="_Ref518207445"/>
      <w:r>
        <w:t xml:space="preserve">Figura </w:t>
      </w:r>
      <w:r>
        <w:fldChar w:fldCharType="begin"/>
      </w:r>
      <w:r>
        <w:instrText xml:space="preserve"> SEQ Figura \* ARABIC </w:instrText>
      </w:r>
      <w:r>
        <w:fldChar w:fldCharType="separate"/>
      </w:r>
      <w:r>
        <w:t xml:space="preserve">2</w:t>
      </w:r>
      <w:r>
        <w:fldChar w:fldCharType="end"/>
      </w:r>
      <w:bookmarkEnd w:id="7"/>
      <w:r>
        <w:t xml:space="preserve">. Ejemplo de cara frontal de una tarjeta de historia de usuario</w:t>
      </w:r>
      <w:r/>
    </w:p>
    <w:p>
      <w:pPr>
        <w:rPr>
          <w:spacing w:val="-4"/>
        </w:rPr>
      </w:pPr>
      <w:r>
        <w:rPr>
          <w:spacing w:val="-4"/>
        </w:rPr>
      </w:r>
      <w:r/>
    </w:p>
    <w:tbl>
      <w:tblPr>
        <w:tblStyle w:val="501"/>
        <w:tblW w:w="0" w:type="auto"/>
        <w:tblBorders>
          <w:left w:val="single" w:color="5B9BD5" w:sz="4" w:space="0" w:themeColor="accent1"/>
          <w:top w:val="single" w:color="5B9BD5" w:sz="4" w:space="0" w:themeColor="accent1"/>
          <w:right w:val="single" w:color="5B9BD5" w:sz="4" w:space="0" w:themeColor="accent1"/>
          <w:bottom w:val="single" w:color="5B9BD5" w:sz="4" w:space="0" w:themeColor="accent1"/>
          <w:insideV w:val="single" w:color="5B9BD5" w:sz="4" w:space="0" w:themeColor="accent1"/>
          <w:insideH w:val="single" w:color="5B9BD5" w:sz="4" w:space="0" w:themeColor="accent1"/>
        </w:tblBorders>
        <w:tblLook w:val="04A0" w:firstRow="1" w:lastRow="0" w:firstColumn="1" w:lastColumn="0" w:noHBand="0" w:noVBand="1"/>
      </w:tblPr>
      <w:tblGrid>
        <w:gridCol w:w="8160"/>
      </w:tblGrid>
      <w:tr>
        <w:trPr>
          <w:trHeight w:val="843"/>
        </w:trPr>
        <w:tc>
          <w:tcPr>
            <w:tcW w:w="8160" w:type="dxa"/>
            <w:textDirection w:val="lrTb"/>
            <w:noWrap w:val="false"/>
          </w:tcPr>
          <w:p>
            <w:pPr>
              <w:rPr>
                <w:spacing w:val="-4"/>
              </w:rPr>
            </w:pPr>
            <w:r>
              <w:rPr>
                <w:b/>
                <w:spacing w:val="-4"/>
              </w:rPr>
              <w:t xml:space="preserve">Comentarios:</w:t>
            </w:r>
            <w:r/>
          </w:p>
          <w:p>
            <w:pPr>
              <w:pStyle w:val="498"/>
              <w:numPr>
                <w:ilvl w:val="0"/>
                <w:numId w:val="28"/>
              </w:numPr>
              <w:spacing w:before="240"/>
              <w:rPr>
                <w:spacing w:val="-4"/>
              </w:rPr>
            </w:pPr>
            <w:r>
              <w:rPr>
                <w:spacing w:val="-4"/>
              </w:rPr>
              <w:t xml:space="preserve">Los datos obligatorios de cada cita son: el nombre del paciente, la fecha y la hora, el nombre del médico asignado y una descripción breve del motivo de la consulta.</w:t>
            </w:r>
            <w:r/>
          </w:p>
          <w:p>
            <w:pPr>
              <w:pStyle w:val="498"/>
              <w:numPr>
                <w:ilvl w:val="0"/>
                <w:numId w:val="28"/>
              </w:numPr>
              <w:spacing w:before="240"/>
              <w:rPr>
                <w:spacing w:val="-4"/>
              </w:rPr>
            </w:pPr>
            <w:r>
              <w:rPr>
                <w:spacing w:val="-4"/>
              </w:rPr>
              <w:t xml:space="preserve">Para poder insertar nuevas citas se debe disponer de una interfaz que muestre un calendario y represente de manera gráfica los horarios disponibles.</w:t>
            </w:r>
            <w:r/>
          </w:p>
        </w:tc>
      </w:tr>
      <w:tr>
        <w:trPr>
          <w:trHeight w:val="842"/>
        </w:trPr>
        <w:tc>
          <w:tcPr>
            <w:tcW w:w="8160" w:type="dxa"/>
            <w:textDirection w:val="lrTb"/>
            <w:noWrap w:val="false"/>
          </w:tcPr>
          <w:p>
            <w:pPr>
              <w:rPr>
                <w:b/>
                <w:spacing w:val="-4"/>
              </w:rPr>
            </w:pPr>
            <w:r>
              <w:rPr>
                <w:b/>
                <w:spacing w:val="-4"/>
              </w:rPr>
              <w:t xml:space="preserve">Criterios de aceptación:</w:t>
            </w:r>
            <w:r/>
          </w:p>
          <w:p>
            <w:pPr>
              <w:pStyle w:val="498"/>
              <w:numPr>
                <w:ilvl w:val="0"/>
                <w:numId w:val="29"/>
              </w:numPr>
              <w:spacing w:before="240"/>
              <w:rPr>
                <w:b/>
                <w:spacing w:val="-4"/>
              </w:rPr>
            </w:pPr>
            <w:r>
              <w:rPr>
                <w:spacing w:val="-4"/>
              </w:rPr>
              <w:t xml:space="preserve">No se puede insertar una cita sin indicar todos los datos obligatorios.</w:t>
            </w:r>
            <w:r/>
          </w:p>
          <w:p>
            <w:pPr>
              <w:pStyle w:val="498"/>
              <w:numPr>
                <w:ilvl w:val="0"/>
                <w:numId w:val="29"/>
              </w:numPr>
              <w:spacing w:before="240"/>
              <w:rPr>
                <w:b/>
                <w:spacing w:val="-4"/>
              </w:rPr>
            </w:pPr>
            <w:r>
              <w:rPr>
                <w:spacing w:val="-4"/>
              </w:rPr>
              <w:t xml:space="preserve">La información de la nueva cita queda almacenada en la base de datos.</w:t>
            </w:r>
            <w:r/>
          </w:p>
        </w:tc>
      </w:tr>
    </w:tbl>
    <w:p>
      <w:pPr>
        <w:pStyle w:val="496"/>
        <w:rPr>
          <w:spacing w:val="-4"/>
        </w:rPr>
      </w:pPr>
      <w:r/>
      <w:bookmarkStart w:id="8" w:name="_Ref518207498"/>
      <w:r>
        <w:t xml:space="preserve">Figura </w:t>
      </w:r>
      <w:r>
        <w:fldChar w:fldCharType="begin"/>
      </w:r>
      <w:r>
        <w:instrText xml:space="preserve"> SEQ Figura \* ARABIC </w:instrText>
      </w:r>
      <w:r>
        <w:fldChar w:fldCharType="separate"/>
      </w:r>
      <w:r>
        <w:t xml:space="preserve">3</w:t>
      </w:r>
      <w:r>
        <w:fldChar w:fldCharType="end"/>
      </w:r>
      <w:bookmarkEnd w:id="8"/>
      <w:r>
        <w:t xml:space="preserve">. Ejemplo de cara posterior de una tarjeta de historia de usuario</w:t>
      </w:r>
      <w:r/>
    </w:p>
    <w:p>
      <w:pPr>
        <w:rPr>
          <w:spacing w:val="-4"/>
        </w:rPr>
      </w:pPr>
      <w:r>
        <w:rPr>
          <w:spacing w:val="-4"/>
        </w:rPr>
      </w:r>
      <w:r/>
    </w:p>
    <w:p>
      <w:pPr>
        <w:rPr>
          <w:spacing w:val="-4"/>
        </w:rPr>
      </w:pPr>
      <w:r>
        <w:rPr>
          <w:spacing w:val="-4"/>
        </w:rPr>
        <w:t xml:space="preserve">En la </w:t>
      </w:r>
      <w:r>
        <w:rPr>
          <w:spacing w:val="-4"/>
        </w:rPr>
        <w:t xml:space="preserve">f</w:t>
      </w:r>
      <w:r>
        <w:rPr>
          <w:spacing w:val="-4"/>
        </w:rPr>
        <w:t xml:space="preserve">igura 4 se muestra un esquema general del modelo de proceso en XP. También se representan algunas de las prácticas y herramientas recomendadas, que serán descritas en los siguientes apartados.</w:t>
      </w:r>
      <w:r/>
    </w:p>
    <w:p>
      <w:pPr>
        <w:rPr>
          <w:spacing w:val="-4"/>
        </w:rPr>
      </w:pPr>
      <w:r>
        <w:rPr>
          <w:spacing w:val="-4"/>
        </w:rPr>
      </w:r>
      <w:r/>
    </w:p>
    <w:p>
      <w:pPr>
        <w:rPr>
          <w:spacing w:val="-4"/>
        </w:rPr>
      </w:pPr>
      <w:r>
        <w:rPr>
          <w:spacing w:val="-4"/>
        </w:rPr>
        <mc:AlternateContent>
          <mc:Choice Requires="wpg">
            <w:drawing>
              <wp:inline xmlns:wp="http://schemas.openxmlformats.org/drawingml/2006/wordprocessingDrawing" distT="0" distB="0" distL="0" distR="0">
                <wp:extent cx="5040975" cy="2938029"/>
                <wp:effectExtent l="0" t="0" r="7620" b="0"/>
                <wp:docPr id="24" name="Imagen 7"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 name="img2.png" hidden="0"/>
                        <pic:cNvPicPr>
                          <a:picLocks noChangeAspect="1"/>
                        </pic:cNvPicPr>
                      </pic:nvPicPr>
                      <pic:blipFill>
                        <a:blip r:embed="rId19"/>
                        <a:stretch/>
                      </pic:blipFill>
                      <pic:spPr bwMode="auto">
                        <a:xfrm>
                          <a:off x="0" y="0"/>
                          <a:ext cx="5040975" cy="293802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3" o:spid="_x0000_s23" type="#_x0000_t75" style="mso-wrap-distance-left:0.0pt;mso-wrap-distance-top:0.0pt;mso-wrap-distance-right:0.0pt;mso-wrap-distance-bottom:0.0pt;width:396.9pt;height:231.3pt;" stroked="false">
                <v:path textboxrect="0,0,0,0"/>
                <v:imagedata r:id="rId19" o:title=""/>
              </v:shape>
            </w:pict>
          </mc:Fallback>
        </mc:AlternateContent>
      </w:r>
      <w:r/>
    </w:p>
    <w:p>
      <w:pPr>
        <w:pStyle w:val="496"/>
      </w:pPr>
      <w:r/>
      <w:bookmarkStart w:id="9" w:name="_Ref518149962"/>
      <w:r>
        <w:t xml:space="preserve">Figura </w:t>
      </w:r>
      <w:r>
        <w:fldChar w:fldCharType="begin"/>
      </w:r>
      <w:r>
        <w:instrText xml:space="preserve"> SEQ Figura \* ARABIC </w:instrText>
      </w:r>
      <w:r>
        <w:fldChar w:fldCharType="separate"/>
      </w:r>
      <w:r>
        <w:t xml:space="preserve">4</w:t>
      </w:r>
      <w:r>
        <w:fldChar w:fldCharType="end"/>
      </w:r>
      <w:bookmarkEnd w:id="9"/>
      <w:r>
        <w:t xml:space="preserve">. Modelo de proceso de Programación Extrema.</w:t>
      </w:r>
      <w:r>
        <w:br/>
        <w:t xml:space="preserve">Fuente: </w:t>
      </w:r>
      <w:r>
        <w:fldChar w:fldCharType="begin"/>
      </w:r>
      <w:r>
        <w:instrText xml:space="preserve"> ADDIN ZOTERO_ITEM CSL_CITATION {"citationID":"vDJTGHvx","properties":{"custom":"Pressma</w:instrText>
      </w:r>
      <w:r>
        <w:instrText xml:space="preserve">n (2010, p. 62)","formattedCitation":"Pressman (2010, p. 62)","plainCitation":"Pressman (2010, p. 62)","noteIndex":0},"citationItems":[{"id":2061,"uris":["http://zotero.org/users/111670/items/PZIIZ662"],"uri":["http://zotero.org/users/111670/items/PZIIZ662</w:instrText>
      </w:r>
      <w:r>
        <w:instrText xml:space="preserve">"],"itemData":{"id":2061,"type":"book","title":"Ingeniería del software: un enfoque práctico","publisher":"McGraw-Hill Educación","publisher-place":"México","edition":"7","source":"Open WorldCat","event-place":"México","abstract":"\"Por casi tres décadas, </w:instrText>
      </w:r>
      <w:r>
        <w:instrText xml:space="preserve">Ingeniería del software: un enfoque práctico ha sido la guía de ingeniería del software más vendida tanto para estudiantes como para profesionales de la industria. En su séptima edición, el libro ha sido reestructurado, rediseñado y sometido a una actualiz</w:instrText>
      </w:r>
      <w:r>
        <w:instrText xml:space="preserve">ación sustancial de su contenido que dirige cada tema importante a lo que muchos han llamado 'la disciplina de ingeniería del siglo XXI'. Sus originales barras laterales y su contenido al margen fueron ampliados y mejorados, ofreciendo al lector un complem</w:instrText>
      </w:r>
      <w:r>
        <w:instrText xml:space="preserve">ento entretenido e informativo a los temas de los capítulos. Nuevos capítulos, así como una nueva organización, hacen que el libro sea aún más fácil de usar en el salón de clase, o como guía para autoestudio.\"--Contratapa.","ISBN":"978-607-15-0314-5","not</w:instrText>
      </w:r>
      <w:r>
        <w:instrText xml:space="preserve">e":"OCLC: 782894802","shortTitle":"Ingeniería del software","language":"es","author":[{"family":"Pressman","given":"Roger S"}],"issued":{"date-parts":[["2010"]]}}}],"schema":"https://github.com/citation-style-language/schema/raw/master/csl-citation.json"} </w:instrText>
      </w:r>
      <w:r>
        <w:fldChar w:fldCharType="separate"/>
      </w:r>
      <w:r>
        <w:t xml:space="preserve">Pressman (2010, p. 62)</w:t>
      </w:r>
      <w:r>
        <w:fldChar w:fldCharType="end"/>
      </w:r>
      <w:r/>
    </w:p>
    <w:p>
      <w:pPr>
        <w:rPr>
          <w:spacing w:val="-4"/>
        </w:rPr>
        <w:sectPr>
          <w:footnotePr/>
          <w:type w:val="nextPage"/>
          <w:pgSz w:w="11906" w:h="16838" w:orient="portrait"/>
          <w:pgMar w:top="1418" w:right="1843" w:bottom="1418" w:left="1843" w:header="1134" w:footer="397"/>
          <w:cols w:num="1" w:sep="0" w:space="708" w:equalWidth="1"/>
          <w:docGrid w:linePitch="360"/>
        </w:sectPr>
      </w:pPr>
      <w:r>
        <w:rPr>
          <w:spacing w:val="-4"/>
        </w:rPr>
      </w:r>
      <w:r/>
    </w:p>
    <w:p>
      <w:pPr>
        <w:pStyle w:val="508"/>
      </w:pPr>
      <w:r>
        <w:t xml:space="preserve">Fase de planificación</w:t>
      </w:r>
      <w:r/>
    </w:p>
    <w:p>
      <w:r/>
      <w:r/>
    </w:p>
    <w:p>
      <w:pPr>
        <w:rPr>
          <w:b/>
          <w:spacing w:val="-4"/>
        </w:rPr>
      </w:pPr>
      <w:r>
        <w:rPr>
          <w:b/>
          <w:spacing w:val="-4"/>
        </w:rPr>
        <w:t xml:space="preserve">Se trata de planificar la siguiente entrega (</w:t>
      </w:r>
      <w:r>
        <w:rPr>
          <w:b/>
          <w:i/>
          <w:spacing w:val="-4"/>
        </w:rPr>
        <w:t xml:space="preserve">release</w:t>
      </w:r>
      <w:r>
        <w:rPr>
          <w:b/>
          <w:spacing w:val="-4"/>
        </w:rPr>
        <w:t xml:space="preserve">)</w:t>
      </w:r>
      <w:r>
        <w:rPr>
          <w:b/>
          <w:spacing w:val="-4"/>
        </w:rPr>
        <w:t xml:space="preserve"> </w:t>
      </w:r>
      <w:r>
        <w:rPr>
          <w:b/>
          <w:spacing w:val="-4"/>
        </w:rPr>
        <w:t xml:space="preserve">y la siguiente iteración dentro de cada </w:t>
      </w:r>
      <w:r>
        <w:rPr>
          <w:b/>
          <w:i/>
          <w:spacing w:val="-4"/>
        </w:rPr>
        <w:t xml:space="preserve">release</w:t>
      </w:r>
      <w:r>
        <w:rPr>
          <w:b/>
          <w:spacing w:val="-4"/>
        </w:rPr>
        <w:t xml:space="preserve">. </w:t>
      </w:r>
      <w:r/>
    </w:p>
    <w:p>
      <w:pPr>
        <w:rPr>
          <w:spacing w:val="-4"/>
        </w:rPr>
      </w:pPr>
      <w:r>
        <w:rPr>
          <w:spacing w:val="-4"/>
        </w:rPr>
      </w:r>
      <w:r/>
    </w:p>
    <w:p>
      <w:pPr>
        <w:rPr>
          <w:spacing w:val="-4"/>
        </w:rPr>
      </w:pPr>
      <w:r>
        <w:rPr>
          <w:spacing w:val="-4"/>
        </w:rPr>
        <w:t xml:space="preserve">El cliente prioriza aquellas historias que aportan mayor valor al negocio desde el punto de vista del cliente y negocia con el equipo de desarrollo su implementación en lo que se conoce como el </w:t>
      </w:r>
      <w:r>
        <w:rPr>
          <w:b/>
          <w:spacing w:val="-4"/>
        </w:rPr>
        <w:t xml:space="preserve">juego de la planificación</w:t>
      </w:r>
      <w:r>
        <w:rPr>
          <w:spacing w:val="-4"/>
        </w:rPr>
        <w:t xml:space="preserve">. En este punto, </w:t>
      </w:r>
      <w:r>
        <w:rPr>
          <w:b/>
          <w:spacing w:val="-4"/>
        </w:rPr>
        <w:t xml:space="preserve">los programadores analizan las historias y las descomponen en tareas individuales </w:t>
      </w:r>
      <w:r>
        <w:rPr>
          <w:spacing w:val="-4"/>
        </w:rPr>
        <w:t xml:space="preserve">que son necesarias para su implementación. </w:t>
      </w:r>
      <w:r/>
    </w:p>
    <w:p>
      <w:pPr>
        <w:rPr>
          <w:spacing w:val="-4"/>
        </w:rPr>
      </w:pPr>
      <w:r>
        <w:rPr>
          <w:spacing w:val="-4"/>
        </w:rPr>
      </w:r>
      <w:r/>
    </w:p>
    <w:p>
      <w:pPr>
        <w:rPr>
          <w:spacing w:val="-4"/>
        </w:rPr>
      </w:pPr>
      <w:r>
        <w:rPr>
          <w:b/>
          <w:spacing w:val="-4"/>
        </w:rPr>
        <w:t xml:space="preserve">Una vez definidas las tareas, se asignan a los diferentes programadores</w:t>
      </w:r>
      <w:r>
        <w:rPr>
          <w:spacing w:val="-4"/>
        </w:rPr>
        <w:t xml:space="preserve"> que</w:t>
      </w:r>
      <w:r>
        <w:rPr>
          <w:spacing w:val="-4"/>
        </w:rPr>
        <w:t xml:space="preserve">,</w:t>
      </w:r>
      <w:r>
        <w:rPr>
          <w:spacing w:val="-4"/>
        </w:rPr>
        <w:t xml:space="preserve"> a partir de este momento</w:t>
      </w:r>
      <w:r>
        <w:rPr>
          <w:spacing w:val="-4"/>
        </w:rPr>
        <w:t xml:space="preserve">,</w:t>
      </w:r>
      <w:r>
        <w:rPr>
          <w:spacing w:val="-4"/>
        </w:rPr>
        <w:t xml:space="preserve"> trabajarán en parejas definiendo las pruebas unitarias, diseñando la solución, implementando e integrando el nuevo código. </w:t>
      </w:r>
      <w:r/>
    </w:p>
    <w:p>
      <w:pPr>
        <w:rPr>
          <w:spacing w:val="-4"/>
        </w:rPr>
      </w:pPr>
      <w:r>
        <w:rPr>
          <w:spacing w:val="-4"/>
        </w:rPr>
      </w:r>
      <w:r/>
    </w:p>
    <w:p>
      <w:pPr>
        <w:rPr>
          <w:spacing w:val="-4"/>
        </w:rPr>
      </w:pPr>
      <w:r>
        <w:rPr>
          <w:spacing w:val="-4"/>
        </w:rPr>
        <w:t xml:space="preserve">Finalmente, podemos considerar que en XP las tareas de planificación constituyen una herramienta temporal y efímera, adaptable y </w:t>
      </w:r>
      <w:r>
        <w:rPr>
          <w:spacing w:val="-4"/>
        </w:rPr>
        <w:t xml:space="preserve">que </w:t>
      </w:r>
      <w:r>
        <w:rPr>
          <w:spacing w:val="-4"/>
        </w:rPr>
        <w:t xml:space="preserve">se realizan en los </w:t>
      </w:r>
      <w:r>
        <w:rPr>
          <w:b/>
          <w:spacing w:val="-4"/>
        </w:rPr>
        <w:t xml:space="preserve">tres nieles fundamentales </w:t>
      </w:r>
      <w:r>
        <w:rPr>
          <w:spacing w:val="-4"/>
        </w:rPr>
        <w:t xml:space="preserve">(Wells, 2013) que se resumen en la </w:t>
      </w:r>
      <w:r>
        <w:rPr>
          <w:spacing w:val="-4"/>
        </w:rPr>
        <w:t xml:space="preserve">t</w:t>
      </w:r>
      <w:r>
        <w:rPr>
          <w:spacing w:val="-4"/>
        </w:rPr>
        <w:t xml:space="preserve">abla 1. </w:t>
      </w:r>
      <w:r/>
    </w:p>
    <w:p>
      <w:pPr>
        <w:rPr>
          <w:spacing w:val="-4"/>
        </w:rPr>
      </w:pPr>
      <w:r>
        <w:rPr>
          <w:spacing w:val="-4"/>
        </w:rPr>
      </w:r>
      <w:r/>
    </w:p>
    <w:p>
      <w:pPr>
        <w:rPr>
          <w:spacing w:val="-4"/>
        </w:rPr>
      </w:pPr>
      <w:r>
        <w:rPr>
          <w:spacing w:val="-4"/>
        </w:rPr>
        <w:t xml:space="preserve">En la columna denominada </w:t>
      </w:r>
      <w:r>
        <w:rPr>
          <w:spacing w:val="-4"/>
        </w:rPr>
        <w:t xml:space="preserve">«</w:t>
      </w:r>
      <w:r>
        <w:rPr>
          <w:spacing w:val="-4"/>
        </w:rPr>
        <w:t xml:space="preserve">Tiempo</w:t>
      </w:r>
      <w:r>
        <w:rPr>
          <w:spacing w:val="-4"/>
        </w:rPr>
        <w:t xml:space="preserve">»</w:t>
      </w:r>
      <w:r>
        <w:rPr>
          <w:spacing w:val="-4"/>
        </w:rPr>
        <w:t xml:space="preserve"> se ha indicado la escala temporal habitual en la que se planifica cada uno de los niveles.</w:t>
      </w:r>
      <w:r/>
    </w:p>
    <w:p>
      <w:pPr>
        <w:rPr>
          <w:spacing w:val="-4"/>
        </w:rPr>
      </w:pPr>
      <w:r>
        <w:rPr>
          <w:spacing w:val="-4"/>
        </w:rPr>
      </w:r>
      <w:r/>
    </w:p>
    <w:tbl>
      <w:tblPr>
        <w:tblStyle w:val="501"/>
        <w:tblW w:w="0" w:type="auto"/>
        <w:tblBorders>
          <w:left w:val="single" w:color="FFFFFF" w:sz="8" w:space="0" w:themeColor="background1"/>
          <w:top w:val="single" w:color="FFFFFF" w:sz="8" w:space="0" w:themeColor="background1"/>
          <w:right w:val="single" w:color="FFFFFF" w:sz="8" w:space="0" w:themeColor="background1"/>
          <w:bottom w:val="single" w:color="FFFFFF" w:sz="8" w:space="0" w:themeColor="background1"/>
          <w:insideV w:val="single" w:color="FFFFFF" w:sz="8" w:space="0" w:themeColor="background1"/>
          <w:insideH w:val="single" w:color="FFFFFF" w:sz="8" w:space="0" w:themeColor="background1"/>
        </w:tblBorders>
        <w:tblLook w:val="04A0" w:firstRow="1" w:lastRow="0" w:firstColumn="1" w:lastColumn="0" w:noHBand="0" w:noVBand="1"/>
      </w:tblPr>
      <w:tblGrid>
        <w:gridCol w:w="1266"/>
        <w:gridCol w:w="1276"/>
        <w:gridCol w:w="2693"/>
        <w:gridCol w:w="2965"/>
      </w:tblGrid>
      <w:tr>
        <w:trPr/>
        <w:tc>
          <w:tcPr>
            <w:shd w:val="clear" w:color="auto" w:fill="1A98CB"/>
            <w:tcW w:w="1266" w:type="dxa"/>
            <w:textDirection w:val="lrTb"/>
            <w:noWrap w:val="false"/>
          </w:tcPr>
          <w:p>
            <w:pPr>
              <w:jc w:val="center"/>
              <w:rPr>
                <w:b/>
                <w:color w:val="FFFFFF"/>
                <w:sz w:val="22"/>
                <w:szCs w:val="22"/>
              </w:rPr>
            </w:pPr>
            <w:r>
              <w:rPr>
                <w:b/>
                <w:color w:val="FFFFFF" w:themeColor="background1"/>
                <w:sz w:val="22"/>
                <w:szCs w:val="22"/>
              </w:rPr>
              <w:t xml:space="preserve">Nivel</w:t>
            </w:r>
            <w:r/>
          </w:p>
        </w:tc>
        <w:tc>
          <w:tcPr>
            <w:shd w:val="clear" w:color="auto" w:fill="1A98CB"/>
            <w:tcW w:w="1276" w:type="dxa"/>
            <w:textDirection w:val="lrTb"/>
            <w:noWrap w:val="false"/>
          </w:tcPr>
          <w:p>
            <w:pPr>
              <w:jc w:val="center"/>
              <w:rPr>
                <w:b/>
                <w:color w:val="FFFFFF"/>
                <w:sz w:val="22"/>
                <w:szCs w:val="22"/>
              </w:rPr>
            </w:pPr>
            <w:r>
              <w:rPr>
                <w:b/>
                <w:color w:val="FFFFFF" w:themeColor="background1"/>
                <w:sz w:val="22"/>
                <w:szCs w:val="22"/>
              </w:rPr>
              <w:t xml:space="preserve">Tiempo</w:t>
            </w:r>
            <w:r/>
          </w:p>
        </w:tc>
        <w:tc>
          <w:tcPr>
            <w:shd w:val="clear" w:color="auto" w:fill="1A98CB"/>
            <w:tcW w:w="2693" w:type="dxa"/>
            <w:textDirection w:val="lrTb"/>
            <w:noWrap w:val="false"/>
          </w:tcPr>
          <w:p>
            <w:pPr>
              <w:jc w:val="center"/>
              <w:rPr>
                <w:b/>
                <w:color w:val="FFFFFF"/>
                <w:sz w:val="22"/>
                <w:szCs w:val="22"/>
              </w:rPr>
            </w:pPr>
            <w:r>
              <w:rPr>
                <w:b/>
                <w:color w:val="FFFFFF" w:themeColor="background1"/>
                <w:sz w:val="22"/>
                <w:szCs w:val="22"/>
              </w:rPr>
              <w:t xml:space="preserve">Entradas</w:t>
            </w:r>
            <w:r/>
          </w:p>
        </w:tc>
        <w:tc>
          <w:tcPr>
            <w:shd w:val="clear" w:color="auto" w:fill="1A98CB"/>
            <w:tcW w:w="2965" w:type="dxa"/>
            <w:textDirection w:val="lrTb"/>
            <w:noWrap w:val="false"/>
          </w:tcPr>
          <w:p>
            <w:pPr>
              <w:jc w:val="center"/>
              <w:rPr>
                <w:b/>
                <w:color w:val="FFFFFF"/>
                <w:sz w:val="22"/>
                <w:szCs w:val="22"/>
              </w:rPr>
            </w:pPr>
            <w:r>
              <w:rPr>
                <w:b/>
                <w:color w:val="FFFFFF" w:themeColor="background1"/>
                <w:sz w:val="22"/>
                <w:szCs w:val="22"/>
              </w:rPr>
              <w:t xml:space="preserve">Salidas</w:t>
            </w:r>
            <w:r/>
          </w:p>
        </w:tc>
      </w:tr>
      <w:tr>
        <w:trPr/>
        <w:tc>
          <w:tcPr>
            <w:shd w:val="clear" w:color="auto" w:fill="1A98CB"/>
            <w:tcW w:w="1266" w:type="dxa"/>
            <w:textDirection w:val="lrTb"/>
            <w:noWrap w:val="false"/>
          </w:tcPr>
          <w:p>
            <w:pPr>
              <w:rPr>
                <w:i/>
                <w:color w:val="FFFFFF"/>
                <w:sz w:val="22"/>
                <w:szCs w:val="22"/>
              </w:rPr>
            </w:pPr>
            <w:r>
              <w:rPr>
                <w:i/>
                <w:color w:val="FFFFFF" w:themeColor="background1"/>
                <w:sz w:val="22"/>
                <w:szCs w:val="22"/>
              </w:rPr>
              <w:t xml:space="preserve">Release</w:t>
            </w:r>
            <w:r/>
          </w:p>
        </w:tc>
        <w:tc>
          <w:tcPr>
            <w:shd w:val="clear" w:color="auto" w:fill="F2F5F3"/>
            <w:tcW w:w="1276" w:type="dxa"/>
            <w:textDirection w:val="lrTb"/>
            <w:noWrap w:val="false"/>
          </w:tcPr>
          <w:p>
            <w:pPr>
              <w:rPr>
                <w:sz w:val="22"/>
                <w:szCs w:val="22"/>
              </w:rPr>
            </w:pPr>
            <w:r>
              <w:rPr>
                <w:sz w:val="22"/>
                <w:szCs w:val="22"/>
              </w:rPr>
              <w:t xml:space="preserve">Meses</w:t>
            </w:r>
            <w:r/>
          </w:p>
        </w:tc>
        <w:tc>
          <w:tcPr>
            <w:shd w:val="clear" w:color="auto" w:fill="F2F5F3"/>
            <w:tcW w:w="2693" w:type="dxa"/>
            <w:textDirection w:val="lrTb"/>
            <w:noWrap w:val="false"/>
          </w:tcPr>
          <w:p>
            <w:pPr>
              <w:jc w:val="left"/>
              <w:rPr>
                <w:sz w:val="22"/>
                <w:szCs w:val="22"/>
              </w:rPr>
            </w:pPr>
            <w:r>
              <w:rPr>
                <w:sz w:val="22"/>
                <w:szCs w:val="22"/>
              </w:rPr>
              <w:t xml:space="preserve">Todas las historias restantes</w:t>
            </w:r>
            <w:r/>
          </w:p>
        </w:tc>
        <w:tc>
          <w:tcPr>
            <w:shd w:val="clear" w:color="auto" w:fill="F2F5F3"/>
            <w:tcW w:w="2965" w:type="dxa"/>
            <w:textDirection w:val="lrTb"/>
            <w:noWrap w:val="false"/>
          </w:tcPr>
          <w:p>
            <w:pPr>
              <w:jc w:val="left"/>
              <w:rPr>
                <w:sz w:val="22"/>
                <w:szCs w:val="22"/>
              </w:rPr>
            </w:pPr>
            <w:r>
              <w:rPr>
                <w:sz w:val="22"/>
                <w:szCs w:val="22"/>
              </w:rPr>
              <w:t xml:space="preserve">Historias por implementar en la </w:t>
            </w:r>
            <w:r>
              <w:rPr>
                <w:i/>
                <w:sz w:val="22"/>
                <w:szCs w:val="22"/>
              </w:rPr>
              <w:t xml:space="preserve">release</w:t>
            </w:r>
            <w:r/>
          </w:p>
        </w:tc>
      </w:tr>
      <w:tr>
        <w:trPr/>
        <w:tc>
          <w:tcPr>
            <w:shd w:val="clear" w:color="auto" w:fill="1A98CB"/>
            <w:tcW w:w="1266" w:type="dxa"/>
            <w:textDirection w:val="lrTb"/>
            <w:noWrap w:val="false"/>
          </w:tcPr>
          <w:p>
            <w:pPr>
              <w:rPr>
                <w:color w:val="FFFFFF"/>
                <w:sz w:val="22"/>
                <w:szCs w:val="22"/>
              </w:rPr>
            </w:pPr>
            <w:r>
              <w:rPr>
                <w:color w:val="FFFFFF" w:themeColor="background1"/>
                <w:sz w:val="22"/>
                <w:szCs w:val="22"/>
              </w:rPr>
              <w:t xml:space="preserve">Iteración</w:t>
            </w:r>
            <w:r/>
          </w:p>
        </w:tc>
        <w:tc>
          <w:tcPr>
            <w:shd w:val="clear" w:color="auto" w:fill="F2F5F3"/>
            <w:tcW w:w="1276" w:type="dxa"/>
            <w:textDirection w:val="lrTb"/>
            <w:noWrap w:val="false"/>
          </w:tcPr>
          <w:p>
            <w:pPr>
              <w:rPr>
                <w:sz w:val="22"/>
                <w:szCs w:val="22"/>
              </w:rPr>
            </w:pPr>
            <w:r>
              <w:rPr>
                <w:sz w:val="22"/>
                <w:szCs w:val="22"/>
              </w:rPr>
              <w:t xml:space="preserve">Semanas</w:t>
            </w:r>
            <w:r/>
          </w:p>
        </w:tc>
        <w:tc>
          <w:tcPr>
            <w:shd w:val="clear" w:color="auto" w:fill="F2F5F3"/>
            <w:tcW w:w="2693" w:type="dxa"/>
            <w:textDirection w:val="lrTb"/>
            <w:noWrap w:val="false"/>
          </w:tcPr>
          <w:p>
            <w:pPr>
              <w:jc w:val="left"/>
              <w:rPr>
                <w:sz w:val="22"/>
                <w:szCs w:val="22"/>
              </w:rPr>
            </w:pPr>
            <w:r>
              <w:rPr>
                <w:sz w:val="22"/>
                <w:szCs w:val="22"/>
              </w:rPr>
              <w:t xml:space="preserve">Historias restantes en la </w:t>
            </w:r>
            <w:r>
              <w:rPr>
                <w:i/>
                <w:sz w:val="22"/>
                <w:szCs w:val="22"/>
              </w:rPr>
              <w:t xml:space="preserve">release</w:t>
            </w:r>
            <w:r/>
          </w:p>
        </w:tc>
        <w:tc>
          <w:tcPr>
            <w:shd w:val="clear" w:color="auto" w:fill="F2F5F3"/>
            <w:tcW w:w="2965" w:type="dxa"/>
            <w:textDirection w:val="lrTb"/>
            <w:noWrap w:val="false"/>
          </w:tcPr>
          <w:p>
            <w:pPr>
              <w:jc w:val="left"/>
              <w:rPr>
                <w:sz w:val="22"/>
                <w:szCs w:val="22"/>
              </w:rPr>
            </w:pPr>
            <w:r>
              <w:rPr>
                <w:sz w:val="22"/>
                <w:szCs w:val="22"/>
              </w:rPr>
              <w:t xml:space="preserve">Historias por implementar en la iteración</w:t>
            </w:r>
            <w:r/>
          </w:p>
        </w:tc>
      </w:tr>
      <w:tr>
        <w:trPr/>
        <w:tc>
          <w:tcPr>
            <w:shd w:val="clear" w:color="auto" w:fill="1A98CB"/>
            <w:tcW w:w="1266" w:type="dxa"/>
            <w:textDirection w:val="lrTb"/>
            <w:noWrap w:val="false"/>
          </w:tcPr>
          <w:p>
            <w:pPr>
              <w:rPr>
                <w:color w:val="FFFFFF"/>
                <w:sz w:val="22"/>
                <w:szCs w:val="22"/>
              </w:rPr>
            </w:pPr>
            <w:r>
              <w:rPr>
                <w:color w:val="FFFFFF" w:themeColor="background1"/>
                <w:sz w:val="22"/>
                <w:szCs w:val="22"/>
              </w:rPr>
              <w:t xml:space="preserve">Tareas</w:t>
            </w:r>
            <w:r/>
          </w:p>
        </w:tc>
        <w:tc>
          <w:tcPr>
            <w:shd w:val="clear" w:color="auto" w:fill="F2F5F3"/>
            <w:tcW w:w="1276" w:type="dxa"/>
            <w:textDirection w:val="lrTb"/>
            <w:noWrap w:val="false"/>
          </w:tcPr>
          <w:p>
            <w:pPr>
              <w:rPr>
                <w:sz w:val="22"/>
                <w:szCs w:val="22"/>
              </w:rPr>
            </w:pPr>
            <w:r>
              <w:rPr>
                <w:sz w:val="22"/>
                <w:szCs w:val="22"/>
              </w:rPr>
              <w:t xml:space="preserve">Días/horas</w:t>
            </w:r>
            <w:r/>
          </w:p>
        </w:tc>
        <w:tc>
          <w:tcPr>
            <w:shd w:val="clear" w:color="auto" w:fill="F2F5F3"/>
            <w:tcW w:w="2693" w:type="dxa"/>
            <w:textDirection w:val="lrTb"/>
            <w:noWrap w:val="false"/>
          </w:tcPr>
          <w:p>
            <w:pPr>
              <w:jc w:val="left"/>
              <w:rPr>
                <w:sz w:val="22"/>
                <w:szCs w:val="22"/>
              </w:rPr>
            </w:pPr>
            <w:r>
              <w:rPr>
                <w:sz w:val="22"/>
                <w:szCs w:val="22"/>
              </w:rPr>
              <w:t xml:space="preserve">Historias por implementar en la iteración</w:t>
            </w:r>
            <w:r/>
          </w:p>
        </w:tc>
        <w:tc>
          <w:tcPr>
            <w:shd w:val="clear" w:color="auto" w:fill="F2F5F3"/>
            <w:tcW w:w="2965" w:type="dxa"/>
            <w:textDirection w:val="lrTb"/>
            <w:noWrap w:val="false"/>
          </w:tcPr>
          <w:p>
            <w:pPr>
              <w:jc w:val="left"/>
              <w:rPr>
                <w:sz w:val="22"/>
                <w:szCs w:val="22"/>
              </w:rPr>
            </w:pPr>
            <w:r>
              <w:rPr>
                <w:sz w:val="22"/>
                <w:szCs w:val="22"/>
              </w:rPr>
              <w:t xml:space="preserve">Tareas asignadas a desarrolladores</w:t>
            </w:r>
            <w:r/>
          </w:p>
        </w:tc>
      </w:tr>
    </w:tbl>
    <w:p>
      <w:pPr>
        <w:pStyle w:val="496"/>
      </w:pPr>
      <w:r/>
      <w:bookmarkStart w:id="10" w:name="_Ref518218209"/>
      <w:r>
        <w:t xml:space="preserve">Tabla </w:t>
      </w:r>
      <w:r>
        <w:fldChar w:fldCharType="begin"/>
      </w:r>
      <w:r>
        <w:instrText xml:space="preserve"> SEQ Tabla \* ARABIC </w:instrText>
      </w:r>
      <w:r>
        <w:fldChar w:fldCharType="separate"/>
      </w:r>
      <w:r>
        <w:t xml:space="preserve">1</w:t>
      </w:r>
      <w:r>
        <w:fldChar w:fldCharType="end"/>
      </w:r>
      <w:bookmarkEnd w:id="10"/>
      <w:r>
        <w:t xml:space="preserve">. Niveles de planificación en XP</w:t>
      </w:r>
      <w:r/>
    </w:p>
    <w:p>
      <w:pPr>
        <w:rPr>
          <w:spacing w:val="-4"/>
        </w:rPr>
        <w:sectPr>
          <w:footnotePr/>
          <w:type w:val="nextPage"/>
          <w:pgSz w:w="11906" w:h="16838" w:orient="portrait"/>
          <w:pgMar w:top="1418" w:right="1843" w:bottom="1418" w:left="1843" w:header="1134" w:footer="397"/>
          <w:cols w:num="1" w:sep="0" w:space="708" w:equalWidth="1"/>
          <w:docGrid w:linePitch="360"/>
        </w:sectPr>
      </w:pPr>
      <w:r>
        <w:rPr>
          <w:spacing w:val="-4"/>
        </w:rPr>
      </w:r>
      <w:r/>
    </w:p>
    <w:p>
      <w:pPr>
        <w:pStyle w:val="534"/>
        <w:jc w:val="center"/>
        <w:rPr>
          <w:b/>
        </w:rPr>
      </w:pPr>
      <w:r>
        <w:rPr>
          <w:b/>
        </w:rPr>
        <w:t xml:space="preserve">Descomposición de una historia de usuario en tareas</w:t>
      </w:r>
      <w:r/>
    </w:p>
    <w:p>
      <w:pPr>
        <w:pStyle w:val="534"/>
      </w:pPr>
      <w:r>
        <w:t xml:space="preserve">Una posible descomposición de la historia representada en la </w:t>
      </w:r>
      <w:r>
        <w:t xml:space="preserve">figura 2 </w:t>
      </w:r>
      <w:r>
        <w:t xml:space="preserve">podría ser la siguiente:</w:t>
      </w:r>
      <w:r/>
    </w:p>
    <w:p>
      <w:pPr>
        <w:pStyle w:val="534"/>
        <w:numPr>
          <w:ilvl w:val="0"/>
          <w:numId w:val="30"/>
        </w:numPr>
        <w:ind w:left="924" w:right="567" w:hanging="357"/>
        <w:spacing w:before="0"/>
      </w:pPr>
      <w:r>
        <w:t xml:space="preserve">Diseñar la </w:t>
      </w:r>
      <w:r>
        <w:rPr>
          <w:b/>
        </w:rPr>
        <w:t xml:space="preserve">interfaz de usuario</w:t>
      </w:r>
      <w:r>
        <w:t xml:space="preserve"> para inserción de nuevas citas (8 días).</w:t>
      </w:r>
      <w:r/>
    </w:p>
    <w:p>
      <w:pPr>
        <w:pStyle w:val="534"/>
        <w:numPr>
          <w:ilvl w:val="0"/>
          <w:numId w:val="30"/>
        </w:numPr>
        <w:ind w:left="924" w:right="567" w:hanging="357"/>
        <w:spacing w:before="0"/>
      </w:pPr>
      <w:r>
        <w:t xml:space="preserve">Construir el </w:t>
      </w:r>
      <w:r>
        <w:rPr>
          <w:b/>
        </w:rPr>
        <w:t xml:space="preserve">modelo de datos</w:t>
      </w:r>
      <w:r>
        <w:t xml:space="preserve"> que representa una cita individual y actualizar la base de datos (1 día).</w:t>
      </w:r>
      <w:r/>
    </w:p>
    <w:p>
      <w:pPr>
        <w:pStyle w:val="534"/>
        <w:numPr>
          <w:ilvl w:val="0"/>
          <w:numId w:val="30"/>
        </w:numPr>
        <w:ind w:left="924" w:right="567" w:hanging="357"/>
        <w:spacing w:before="0"/>
      </w:pPr>
      <w:r>
        <w:t xml:space="preserve">Escribir la </w:t>
      </w:r>
      <w:r>
        <w:rPr>
          <w:b/>
        </w:rPr>
        <w:t xml:space="preserve">lógica del controlador</w:t>
      </w:r>
      <w:r>
        <w:t xml:space="preserve"> que relaciona la interacción del usuario con el calendario y la modificación del modelo (2 días).</w:t>
      </w:r>
      <w:r/>
    </w:p>
    <w:p>
      <w:pPr>
        <w:pStyle w:val="534"/>
      </w:pPr>
      <w:r>
        <w:t xml:space="preserve">En este caso</w:t>
      </w:r>
      <w:r>
        <w:t xml:space="preserve">,</w:t>
      </w:r>
      <w:r>
        <w:t xml:space="preserve"> la suma de horas correspondientes a estas tres tareas no coincide con la estimación inicial para la historia en su conjunto. Esto es algo comprensible, pues en este caso estamos realizando un análisis mucho más fino y</w:t>
      </w:r>
      <w:r>
        <w:t xml:space="preserve">,</w:t>
      </w:r>
      <w:r>
        <w:t xml:space="preserve"> además</w:t>
      </w:r>
      <w:r>
        <w:t xml:space="preserve">,</w:t>
      </w:r>
      <w:r>
        <w:t xml:space="preserve"> la previsión se realiza teniendo en cuenta las condiciones actuales del proyecto, en cuanto a grado de avance y recursos disponibles. Para solucionar esta discrepancia encontramos dos alternativas:</w:t>
      </w:r>
      <w:r/>
    </w:p>
    <w:p>
      <w:pPr>
        <w:pStyle w:val="534"/>
      </w:pPr>
      <w:r/>
      <w:r/>
    </w:p>
    <w:p>
      <w:pPr>
        <w:pStyle w:val="534"/>
        <w:numPr>
          <w:ilvl w:val="0"/>
          <w:numId w:val="31"/>
        </w:numPr>
        <w:ind w:left="924" w:right="567" w:hanging="357"/>
        <w:spacing w:before="0"/>
      </w:pPr>
      <w:r>
        <w:rPr>
          <w:b/>
        </w:rPr>
        <w:t xml:space="preserve">Adelantar el análisis</w:t>
      </w:r>
      <w:r>
        <w:t xml:space="preserve"> y la descomposición en tareas </w:t>
      </w:r>
      <w:r>
        <w:t xml:space="preserve">en e</w:t>
      </w:r>
      <w:r>
        <w:t xml:space="preserve">l momento en que se define cada hi</w:t>
      </w:r>
      <w:r>
        <w:t xml:space="preserve">storia de usuario, de manera que podamos asignar una estimación más precisa en la tarjeta. Este enfoque tiene dos problemas: exige adelantar actividades que pueden no ser necesarias (por ejemplo, porque la historia es modificada o simplemente desaparece) y</w:t>
      </w:r>
      <w:r>
        <w:t xml:space="preserve">,</w:t>
      </w:r>
      <w:r>
        <w:t xml:space="preserve"> además</w:t>
      </w:r>
      <w:r>
        <w:t xml:space="preserve">,</w:t>
      </w:r>
      <w:r>
        <w:t xml:space="preserve"> no considera posibles dependencias de implementación con otras tareas, que pueden estar más claras en la iteración concreta.</w:t>
      </w:r>
      <w:r/>
    </w:p>
    <w:p>
      <w:pPr>
        <w:pStyle w:val="534"/>
        <w:numPr>
          <w:ilvl w:val="0"/>
          <w:numId w:val="31"/>
        </w:numPr>
        <w:ind w:left="924" w:right="567" w:hanging="357"/>
        <w:spacing w:before="0"/>
      </w:pPr>
      <w:r>
        <w:t xml:space="preserve">Utilizar </w:t>
      </w:r>
      <w:r>
        <w:rPr>
          <w:b/>
        </w:rPr>
        <w:t xml:space="preserve">puntos de historia</w:t>
      </w:r>
      <w:r>
        <w:t xml:space="preserve"> en las tarjetas de histor</w:t>
      </w:r>
      <w:r>
        <w:t xml:space="preserve">ia de usuario. Esta es otra manera de estimar la complejidad de implementación, perfectamente válida, que simplemente pone en relación unas historias con otras respecto de la previsión de la dificultad de su implementación. Cumple en el objetivo de compara</w:t>
      </w:r>
      <w:r>
        <w:t xml:space="preserve">r</w:t>
      </w:r>
      <w:r>
        <w:t xml:space="preserve"> las historias entre sí, pero evita la necesidad de ofrecer una estimación temporal precisa.</w:t>
      </w:r>
      <w:r/>
    </w:p>
    <w:p>
      <w:pPr>
        <w:pStyle w:val="508"/>
      </w:pPr>
      <w:r>
        <w:br w:type="page"/>
      </w:r>
      <w:r/>
    </w:p>
    <w:p>
      <w:pPr>
        <w:pStyle w:val="508"/>
      </w:pPr>
      <w:r>
        <w:t xml:space="preserve">Diseño</w:t>
      </w:r>
      <w:r/>
    </w:p>
    <w:p>
      <w:r/>
      <w:r/>
    </w:p>
    <w:p>
      <w:pPr>
        <w:rPr>
          <w:spacing w:val="-4"/>
        </w:rPr>
      </w:pPr>
      <w:r>
        <w:rPr>
          <w:spacing w:val="-4"/>
        </w:rPr>
        <w:t xml:space="preserve">En la fase de diseño, eminentemente orientada a objetos, es habitual la utilización de </w:t>
      </w:r>
      <w:r>
        <w:rPr>
          <w:b/>
          <w:spacing w:val="-4"/>
        </w:rPr>
        <w:t xml:space="preserve">tarjetas CRC </w:t>
      </w:r>
      <w:r>
        <w:rPr>
          <w:spacing w:val="-4"/>
        </w:rPr>
        <w:t xml:space="preserve">(Clase-Responsabilidad-Colaborador). En la </w:t>
      </w:r>
      <w:r>
        <w:rPr>
          <w:spacing w:val="-4"/>
        </w:rPr>
        <w:t xml:space="preserve">f</w:t>
      </w:r>
      <w:r>
        <w:rPr>
          <w:spacing w:val="-4"/>
        </w:rPr>
        <w:t xml:space="preserve">igura 5 se muestra un ejemplo de tarjeta CRC asociado al ejemplo de la historia de usuario </w:t>
      </w:r>
      <w:r>
        <w:rPr>
          <w:spacing w:val="-4"/>
        </w:rPr>
        <w:t xml:space="preserve">«</w:t>
      </w:r>
      <w:r>
        <w:rPr>
          <w:spacing w:val="-4"/>
        </w:rPr>
        <w:t xml:space="preserve">creación de nueva cita</w:t>
      </w:r>
      <w:r>
        <w:rPr>
          <w:spacing w:val="-4"/>
        </w:rPr>
        <w:t xml:space="preserve">»</w:t>
      </w:r>
      <w:r>
        <w:rPr>
          <w:spacing w:val="-4"/>
        </w:rPr>
        <w:t xml:space="preserve">.</w:t>
      </w:r>
      <w:r/>
    </w:p>
    <w:p>
      <w:pPr>
        <w:rPr>
          <w:spacing w:val="-4"/>
        </w:rPr>
      </w:pPr>
      <w:r>
        <w:rPr>
          <w:spacing w:val="-4"/>
        </w:rPr>
      </w:r>
      <w:r/>
    </w:p>
    <w:tbl>
      <w:tblPr>
        <w:tblStyle w:val="501"/>
        <w:tblW w:w="0" w:type="auto"/>
        <w:tblBorders>
          <w:left w:val="single" w:color="5B9BD5" w:sz="4" w:space="0" w:themeColor="accent1"/>
          <w:top w:val="single" w:color="5B9BD5" w:sz="4" w:space="0" w:themeColor="accent1"/>
          <w:right w:val="single" w:color="5B9BD5" w:sz="4" w:space="0" w:themeColor="accent1"/>
          <w:bottom w:val="single" w:color="5B9BD5" w:sz="4" w:space="0" w:themeColor="accent1"/>
          <w:insideV w:val="single" w:color="5B9BD5" w:sz="4" w:space="0" w:themeColor="accent1"/>
          <w:insideH w:val="single" w:color="5B9BD5" w:sz="4" w:space="0" w:themeColor="accent1"/>
        </w:tblBorders>
        <w:tblLook w:val="04A0" w:firstRow="1" w:lastRow="0" w:firstColumn="1" w:lastColumn="0" w:noHBand="0" w:noVBand="1"/>
      </w:tblPr>
      <w:tblGrid>
        <w:gridCol w:w="5382"/>
        <w:gridCol w:w="2828"/>
      </w:tblGrid>
      <w:tr>
        <w:trPr/>
        <w:tc>
          <w:tcPr>
            <w:gridSpan w:val="2"/>
            <w:tcW w:w="8210" w:type="dxa"/>
            <w:textDirection w:val="lrTb"/>
            <w:noWrap w:val="false"/>
          </w:tcPr>
          <w:p>
            <w:pPr>
              <w:rPr>
                <w:spacing w:val="-4"/>
                <w:sz w:val="22"/>
                <w:szCs w:val="22"/>
              </w:rPr>
            </w:pPr>
            <w:r>
              <w:rPr>
                <w:b/>
                <w:spacing w:val="-4"/>
                <w:sz w:val="22"/>
                <w:szCs w:val="22"/>
              </w:rPr>
              <w:t xml:space="preserve">Nombre de la clase</w:t>
            </w:r>
            <w:r>
              <w:rPr>
                <w:spacing w:val="-4"/>
                <w:sz w:val="22"/>
                <w:szCs w:val="22"/>
              </w:rPr>
              <w:t xml:space="preserve">: </w:t>
            </w:r>
            <w:r>
              <w:rPr>
                <w:rFonts w:ascii="Consolas" w:hAnsi="Consolas" w:cs="Consolas"/>
                <w:b/>
                <w:color w:val="auto"/>
                <w:spacing w:val="-4"/>
                <w:sz w:val="22"/>
                <w:szCs w:val="22"/>
                <w:u w:val="single"/>
              </w:rPr>
              <w:t xml:space="preserve">Appointment</w:t>
            </w:r>
            <w:r/>
          </w:p>
        </w:tc>
      </w:tr>
      <w:tr>
        <w:trPr/>
        <w:tc>
          <w:tcPr>
            <w:tcW w:w="5382" w:type="dxa"/>
            <w:textDirection w:val="lrTb"/>
            <w:noWrap w:val="false"/>
          </w:tcPr>
          <w:p>
            <w:pPr>
              <w:rPr>
                <w:b/>
                <w:spacing w:val="-4"/>
                <w:sz w:val="22"/>
                <w:szCs w:val="22"/>
              </w:rPr>
            </w:pPr>
            <w:r>
              <w:rPr>
                <w:b/>
                <w:spacing w:val="-4"/>
                <w:sz w:val="22"/>
                <w:szCs w:val="22"/>
              </w:rPr>
              <w:t xml:space="preserve">Responsabilidades</w:t>
            </w:r>
            <w:r/>
          </w:p>
          <w:p>
            <w:pPr>
              <w:pStyle w:val="498"/>
              <w:numPr>
                <w:ilvl w:val="0"/>
                <w:numId w:val="32"/>
              </w:numPr>
              <w:ind w:left="148" w:hanging="142"/>
              <w:rPr>
                <w:spacing w:val="-4"/>
                <w:sz w:val="22"/>
                <w:szCs w:val="22"/>
              </w:rPr>
            </w:pPr>
            <w:r>
              <w:rPr>
                <w:spacing w:val="-4"/>
                <w:sz w:val="22"/>
                <w:szCs w:val="22"/>
              </w:rPr>
              <w:t xml:space="preserve">Inserta nuevas citas de pacientes.</w:t>
            </w:r>
            <w:r/>
          </w:p>
          <w:p>
            <w:pPr>
              <w:pStyle w:val="498"/>
              <w:numPr>
                <w:ilvl w:val="0"/>
                <w:numId w:val="32"/>
              </w:numPr>
              <w:ind w:left="148" w:hanging="142"/>
              <w:rPr>
                <w:spacing w:val="-4"/>
                <w:sz w:val="22"/>
                <w:szCs w:val="22"/>
              </w:rPr>
            </w:pPr>
            <w:r>
              <w:rPr>
                <w:spacing w:val="-4"/>
                <w:sz w:val="22"/>
                <w:szCs w:val="22"/>
              </w:rPr>
              <w:t xml:space="preserve">Recupera la información de una cita a partir del ID.</w:t>
            </w:r>
            <w:r/>
          </w:p>
          <w:p>
            <w:pPr>
              <w:pStyle w:val="498"/>
              <w:numPr>
                <w:ilvl w:val="0"/>
                <w:numId w:val="32"/>
              </w:numPr>
              <w:ind w:left="148" w:hanging="142"/>
              <w:rPr>
                <w:spacing w:val="-4"/>
                <w:sz w:val="22"/>
                <w:szCs w:val="22"/>
              </w:rPr>
            </w:pPr>
            <w:r>
              <w:rPr>
                <w:spacing w:val="-4"/>
                <w:sz w:val="22"/>
                <w:szCs w:val="22"/>
              </w:rPr>
              <w:t xml:space="preserve">Recupera todas las citas asociadas a un paciente.</w:t>
            </w:r>
            <w:r/>
          </w:p>
          <w:p>
            <w:pPr>
              <w:pStyle w:val="498"/>
              <w:numPr>
                <w:ilvl w:val="0"/>
                <w:numId w:val="32"/>
              </w:numPr>
              <w:ind w:left="148" w:hanging="142"/>
              <w:rPr>
                <w:spacing w:val="-4"/>
                <w:sz w:val="22"/>
                <w:szCs w:val="22"/>
              </w:rPr>
            </w:pPr>
            <w:r>
              <w:rPr>
                <w:spacing w:val="-4"/>
                <w:sz w:val="22"/>
                <w:szCs w:val="22"/>
              </w:rPr>
              <w:t xml:space="preserve">Recupera todas las citas asociadas a un médico.</w:t>
            </w:r>
            <w:r/>
          </w:p>
          <w:p>
            <w:pPr>
              <w:pStyle w:val="498"/>
              <w:numPr>
                <w:ilvl w:val="0"/>
                <w:numId w:val="32"/>
              </w:numPr>
              <w:ind w:left="148" w:hanging="142"/>
              <w:rPr>
                <w:spacing w:val="-4"/>
                <w:sz w:val="22"/>
                <w:szCs w:val="22"/>
              </w:rPr>
            </w:pPr>
            <w:r>
              <w:rPr>
                <w:spacing w:val="-4"/>
                <w:sz w:val="22"/>
                <w:szCs w:val="22"/>
              </w:rPr>
              <w:t xml:space="preserve">Recupera todas las citas asociadas a una fecha concreta.</w:t>
            </w:r>
            <w:r/>
          </w:p>
        </w:tc>
        <w:tc>
          <w:tcPr>
            <w:tcW w:w="2828" w:type="dxa"/>
            <w:textDirection w:val="lrTb"/>
            <w:noWrap w:val="false"/>
          </w:tcPr>
          <w:p>
            <w:pPr>
              <w:keepNext/>
              <w:rPr>
                <w:b/>
                <w:spacing w:val="-4"/>
                <w:sz w:val="22"/>
                <w:szCs w:val="22"/>
              </w:rPr>
            </w:pPr>
            <w:r>
              <w:rPr>
                <w:b/>
                <w:spacing w:val="-4"/>
                <w:sz w:val="22"/>
                <w:szCs w:val="22"/>
              </w:rPr>
              <w:t xml:space="preserve">Colaboradores</w:t>
            </w:r>
            <w:r/>
          </w:p>
          <w:p>
            <w:pPr>
              <w:keepNext/>
              <w:rPr>
                <w:spacing w:val="-4"/>
                <w:sz w:val="22"/>
                <w:szCs w:val="22"/>
              </w:rPr>
            </w:pPr>
            <w:r>
              <w:rPr>
                <w:spacing w:val="-4"/>
                <w:sz w:val="22"/>
                <w:szCs w:val="22"/>
              </w:rPr>
            </w:r>
            <w:r/>
          </w:p>
          <w:p>
            <w:pPr>
              <w:pStyle w:val="498"/>
              <w:numPr>
                <w:ilvl w:val="0"/>
                <w:numId w:val="33"/>
              </w:numPr>
              <w:ind w:left="187" w:hanging="187"/>
              <w:keepNext/>
              <w:spacing w:before="240"/>
              <w:rPr>
                <w:rFonts w:ascii="Consolas" w:hAnsi="Consolas" w:cs="Consolas"/>
                <w:b/>
                <w:color w:val="auto"/>
                <w:spacing w:val="-4"/>
                <w:sz w:val="22"/>
                <w:szCs w:val="22"/>
                <w:u w:val="single"/>
              </w:rPr>
            </w:pPr>
            <w:r>
              <w:rPr>
                <w:rFonts w:ascii="Consolas" w:hAnsi="Consolas" w:cs="Consolas"/>
                <w:b/>
                <w:color w:val="auto"/>
                <w:spacing w:val="-4"/>
                <w:sz w:val="22"/>
                <w:szCs w:val="22"/>
                <w:u w:val="single"/>
              </w:rPr>
              <w:t xml:space="preserve">Doctor</w:t>
            </w:r>
            <w:r/>
          </w:p>
          <w:p>
            <w:pPr>
              <w:pStyle w:val="498"/>
              <w:numPr>
                <w:ilvl w:val="0"/>
                <w:numId w:val="33"/>
              </w:numPr>
              <w:ind w:left="187" w:hanging="187"/>
              <w:keepNext/>
              <w:spacing w:before="240"/>
              <w:rPr>
                <w:rFonts w:ascii="Consolas" w:hAnsi="Consolas" w:cs="Consolas"/>
                <w:b/>
                <w:spacing w:val="-4"/>
                <w:sz w:val="22"/>
                <w:szCs w:val="22"/>
                <w:u w:val="single"/>
              </w:rPr>
            </w:pPr>
            <w:r>
              <w:rPr>
                <w:rFonts w:ascii="Consolas" w:hAnsi="Consolas" w:cs="Consolas"/>
                <w:b/>
                <w:color w:val="auto"/>
                <w:spacing w:val="-4"/>
                <w:sz w:val="22"/>
                <w:szCs w:val="22"/>
                <w:u w:val="single"/>
              </w:rPr>
              <w:t xml:space="preserve">Patient</w:t>
            </w:r>
            <w:r/>
          </w:p>
        </w:tc>
      </w:tr>
    </w:tbl>
    <w:p>
      <w:pPr>
        <w:pStyle w:val="496"/>
      </w:pPr>
      <w:r/>
      <w:bookmarkStart w:id="11" w:name="_Ref518210288"/>
      <w:r>
        <w:t xml:space="preserve">Figura </w:t>
      </w:r>
      <w:r>
        <w:fldChar w:fldCharType="begin"/>
      </w:r>
      <w:r>
        <w:instrText xml:space="preserve"> SEQ Figura \* ARABIC </w:instrText>
      </w:r>
      <w:r>
        <w:fldChar w:fldCharType="separate"/>
      </w:r>
      <w:r>
        <w:t xml:space="preserve">5</w:t>
      </w:r>
      <w:r>
        <w:fldChar w:fldCharType="end"/>
      </w:r>
      <w:bookmarkEnd w:id="11"/>
      <w:r>
        <w:t xml:space="preserve">. Ejemplo de tarjeta CRC para la clase que gestiona las citas médicas</w:t>
      </w:r>
      <w:r/>
    </w:p>
    <w:p>
      <w:pPr>
        <w:rPr>
          <w:spacing w:val="-4"/>
        </w:rPr>
      </w:pPr>
      <w:r>
        <w:rPr>
          <w:spacing w:val="-4"/>
        </w:rPr>
      </w:r>
      <w:r/>
    </w:p>
    <w:p>
      <w:pPr>
        <w:rPr>
          <w:spacing w:val="-4"/>
        </w:rPr>
      </w:pPr>
      <w:r>
        <w:rPr>
          <w:spacing w:val="-4"/>
        </w:rPr>
        <w:t xml:space="preserve">En puridad, la fase de diseño no es simplemente la primera en cada iteración, sino que </w:t>
      </w:r>
      <w:r>
        <w:rPr>
          <w:b/>
          <w:spacing w:val="-4"/>
        </w:rPr>
        <w:t xml:space="preserve">las labores de diseño se realizan continuamente</w:t>
      </w:r>
      <w:r>
        <w:rPr>
          <w:spacing w:val="-4"/>
        </w:rPr>
        <w:t xml:space="preserve">, incluso durante el proceso de codificación, aplicando así las prácticas recomendadas de mantener el diseño lo más sencillo posible y la refactorización, como estudiaremos más adelante.</w:t>
      </w:r>
      <w:r/>
    </w:p>
    <w:p>
      <w:pPr>
        <w:rPr>
          <w:spacing w:val="-4"/>
        </w:rPr>
      </w:pPr>
      <w:r>
        <w:rPr>
          <w:spacing w:val="-4"/>
        </w:rPr>
      </w:r>
      <w:r/>
    </w:p>
    <w:p>
      <w:pPr>
        <w:pStyle w:val="508"/>
      </w:pPr>
      <w:r>
        <w:t xml:space="preserve">Codificación</w:t>
      </w:r>
      <w:r/>
    </w:p>
    <w:p>
      <w:r/>
      <w:r/>
    </w:p>
    <w:p>
      <w:pPr>
        <w:rPr>
          <w:spacing w:val="-4"/>
        </w:rPr>
      </w:pPr>
      <w:r>
        <w:rPr>
          <w:spacing w:val="-4"/>
        </w:rPr>
        <w:t xml:space="preserve">El verdadero punto de arranque de la implementación en cada iteración es la </w:t>
      </w:r>
      <w:r>
        <w:rPr>
          <w:b/>
          <w:spacing w:val="-4"/>
        </w:rPr>
        <w:t xml:space="preserve">definición de las pruebas unitarias</w:t>
      </w:r>
      <w:r>
        <w:rPr>
          <w:spacing w:val="-4"/>
        </w:rPr>
        <w:t xml:space="preserve">. La propia definición de las pruebas ayuda a los desarrolladores a comprender mejor la tarea, a analizarla en profundidad y a plantear cualquier </w:t>
      </w:r>
      <w:r>
        <w:rPr>
          <w:spacing w:val="-4"/>
        </w:rPr>
        <w:br/>
      </w:r>
      <w:r>
        <w:rPr>
          <w:spacing w:val="-4"/>
        </w:rPr>
        <w:t xml:space="preserve">posible duda al cliente </w:t>
      </w:r>
      <w:r>
        <w:rPr>
          <w:spacing w:val="-4"/>
        </w:rPr>
        <w:t xml:space="preserve">—</w:t>
      </w:r>
      <w:r>
        <w:rPr>
          <w:spacing w:val="-4"/>
        </w:rPr>
        <w:t xml:space="preserve">que, como veremos, está integrado en el propio equipo de desarrollo</w:t>
      </w:r>
      <w:r>
        <w:rPr>
          <w:spacing w:val="-4"/>
        </w:rPr>
        <w:t xml:space="preserve">—</w:t>
      </w:r>
      <w:r>
        <w:rPr>
          <w:spacing w:val="-4"/>
        </w:rPr>
        <w:t xml:space="preserve">. La culminación de la implementación de la tarea será precisamente la comprobación de que las pruebas asociadas se ejecutan satisfactoriamente.</w:t>
      </w:r>
      <w:r/>
    </w:p>
    <w:p>
      <w:pPr>
        <w:rPr>
          <w:spacing w:val="-4"/>
        </w:rPr>
      </w:pPr>
      <w:r>
        <w:rPr>
          <w:spacing w:val="-4"/>
        </w:rPr>
      </w:r>
      <w:r/>
    </w:p>
    <w:p>
      <w:pPr>
        <w:rPr>
          <w:spacing w:val="-4"/>
        </w:rPr>
      </w:pPr>
      <w:r>
        <w:rPr>
          <w:spacing w:val="-4"/>
        </w:rPr>
        <w:t xml:space="preserve">Todo el proceso de desarrollo aplica la práctica de programación en parejas, y a medida que las tareas se finalizan, el código se integra en el repositorio general, ejecutándose </w:t>
      </w:r>
      <w:r>
        <w:rPr>
          <w:spacing w:val="-4"/>
        </w:rPr>
        <w:t xml:space="preserve">todas las pruebas para comprobar que las modificaciones no han introducido ningún tipo de problema o error.</w:t>
      </w:r>
      <w:r/>
    </w:p>
    <w:p>
      <w:pPr>
        <w:rPr>
          <w:spacing w:val="-4"/>
        </w:rPr>
      </w:pPr>
      <w:r>
        <w:rPr>
          <w:spacing w:val="-4"/>
        </w:rPr>
      </w:r>
      <w:r/>
    </w:p>
    <w:p>
      <w:pPr>
        <w:pStyle w:val="508"/>
      </w:pPr>
      <w:r>
        <w:t xml:space="preserve">Pruebas</w:t>
      </w:r>
      <w:r/>
    </w:p>
    <w:p>
      <w:r/>
      <w:r/>
    </w:p>
    <w:p>
      <w:pPr>
        <w:rPr>
          <w:spacing w:val="-4"/>
        </w:rPr>
      </w:pPr>
      <w:r>
        <w:rPr>
          <w:spacing w:val="-4"/>
        </w:rPr>
        <w:t xml:space="preserve">Como ya se ha comentado, </w:t>
      </w:r>
      <w:r>
        <w:rPr>
          <w:b/>
          <w:spacing w:val="-4"/>
        </w:rPr>
        <w:t xml:space="preserve">las pruebas unitarias son el elemento fundamental </w:t>
      </w:r>
      <w:r>
        <w:rPr>
          <w:spacing w:val="-4"/>
        </w:rPr>
        <w:t xml:space="preserve">que guía —y valida— todo el proceso de desarrollo. Mientras que estas pruebas permiten comprobar la correcta implementación de cada una de las tareas y</w:t>
      </w:r>
      <w:r>
        <w:rPr>
          <w:spacing w:val="-4"/>
        </w:rPr>
        <w:t xml:space="preserve">,</w:t>
      </w:r>
      <w:r>
        <w:rPr>
          <w:spacing w:val="-4"/>
        </w:rPr>
        <w:t xml:space="preserve"> por tanto</w:t>
      </w:r>
      <w:r>
        <w:rPr>
          <w:spacing w:val="-4"/>
        </w:rPr>
        <w:t xml:space="preserve">,</w:t>
      </w:r>
      <w:r>
        <w:rPr>
          <w:spacing w:val="-4"/>
        </w:rPr>
        <w:t xml:space="preserve"> dan por finalizada la labor de los desarrolladores, se ejecutan en último momento las pruebas de aceptación, definidas por el cliente, que validan que la historia de usuario en su conjunto ha sido correctamente implementada.</w:t>
      </w:r>
      <w:r/>
    </w:p>
    <w:p>
      <w:pPr>
        <w:rPr>
          <w:spacing w:val="-4"/>
        </w:rPr>
      </w:pPr>
      <w:r>
        <w:rPr>
          <w:spacing w:val="-4"/>
        </w:rPr>
      </w:r>
      <w:r/>
    </w:p>
    <w:p>
      <w:pPr>
        <w:rPr>
          <w:spacing w:val="-4"/>
        </w:rPr>
      </w:pPr>
      <w:r>
        <w:rPr>
          <w:spacing w:val="-4"/>
        </w:rPr>
      </w:r>
      <w:r/>
    </w:p>
    <w:p>
      <w:pPr>
        <w:pStyle w:val="506"/>
      </w:pPr>
      <w:r/>
      <w:bookmarkStart w:id="12" w:name="_Toc532206557"/>
      <w:r>
        <w:t xml:space="preserve">3.4. Los </w:t>
      </w:r>
      <w:r>
        <w:t xml:space="preserve">cinco</w:t>
      </w:r>
      <w:r>
        <w:t xml:space="preserve"> valores básicos</w:t>
      </w:r>
      <w:bookmarkEnd w:id="12"/>
      <w:r/>
      <w:r/>
    </w:p>
    <w:p>
      <w:r/>
      <w:r/>
    </w:p>
    <w:p>
      <w:r>
        <w:t xml:space="preserve">Kent Beck establece </w:t>
      </w:r>
      <w:r>
        <w:rPr>
          <w:b/>
        </w:rPr>
        <w:t xml:space="preserve">cinco</w:t>
      </w:r>
      <w:r>
        <w:rPr>
          <w:b/>
        </w:rPr>
        <w:t xml:space="preserve"> valores básicos</w:t>
      </w:r>
      <w:r>
        <w:t xml:space="preserve"> </w:t>
      </w:r>
      <w:r>
        <w:rPr>
          <w:b/>
        </w:rPr>
        <w:t xml:space="preserve">que guían todas las actividades</w:t>
      </w:r>
      <w:r>
        <w:t xml:space="preserve"> dentro de un proyecto desarrollado bajo XP (Beck, 2000): </w:t>
      </w:r>
      <w:r/>
    </w:p>
    <w:p>
      <w:r/>
      <w:r/>
    </w:p>
    <w:p>
      <w:pPr>
        <w:jc w:val="center"/>
      </w:pPr>
      <w:r>
        <mc:AlternateContent>
          <mc:Choice Requires="wpg">
            <w:drawing>
              <wp:inline xmlns:wp="http://schemas.openxmlformats.org/drawingml/2006/wordprocessingDrawing" distT="0" distB="0" distL="0" distR="0">
                <wp:extent cx="2139950" cy="2585085"/>
                <wp:effectExtent l="0" t="0" r="0" b="5715"/>
                <wp:docPr id="25" name="Imagen 4"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7" name="Picture 2" hidden="0"/>
                        <pic:cNvPicPr>
                          <a:picLocks noChangeAspect="1"/>
                        </pic:cNvPicPr>
                      </pic:nvPicPr>
                      <pic:blipFill>
                        <a:blip r:embed="rId20"/>
                        <a:stretch/>
                      </pic:blipFill>
                      <pic:spPr bwMode="auto">
                        <a:xfrm>
                          <a:off x="0" y="0"/>
                          <a:ext cx="2139950" cy="2585085"/>
                        </a:xfrm>
                        <a:prstGeom prst="rect">
                          <a:avLst/>
                        </a:prstGeom>
                        <a:noFill/>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4" o:spid="_x0000_s24" type="#_x0000_t75" style="mso-wrap-distance-left:0.0pt;mso-wrap-distance-top:0.0pt;mso-wrap-distance-right:0.0pt;mso-wrap-distance-bottom:0.0pt;width:168.5pt;height:203.5pt;" stroked="false">
                <v:path textboxrect="0,0,0,0"/>
                <v:imagedata r:id="rId20" o:title=""/>
              </v:shape>
            </w:pict>
          </mc:Fallback>
        </mc:AlternateContent>
      </w:r>
      <w:r/>
    </w:p>
    <w:p>
      <w:pPr>
        <w:pStyle w:val="496"/>
      </w:pPr>
      <w:r>
        <w:t xml:space="preserve">Figura </w:t>
      </w:r>
      <w:r>
        <w:fldChar w:fldCharType="begin"/>
      </w:r>
      <w:r>
        <w:instrText xml:space="preserve"> SEQ Figura \* ARABIC </w:instrText>
      </w:r>
      <w:r>
        <w:fldChar w:fldCharType="separate"/>
      </w:r>
      <w:r>
        <w:t xml:space="preserve">6</w:t>
      </w:r>
      <w:r>
        <w:fldChar w:fldCharType="end"/>
      </w:r>
      <w:r>
        <w:t xml:space="preserve">. Valores básicos de las actividades de un proyecto XP</w:t>
      </w:r>
      <w:r/>
    </w:p>
    <w:p>
      <w:pPr>
        <w:jc w:val="center"/>
      </w:pPr>
      <w:r/>
      <w:r/>
    </w:p>
    <w:p>
      <w:r>
        <w:t xml:space="preserve">A su vez, estos valores están relacionados con las prácticas que más adelante se proponen.</w:t>
      </w:r>
      <w:r/>
    </w:p>
    <w:p>
      <w:r/>
      <w:r/>
    </w:p>
    <w:p>
      <w:pPr>
        <w:pStyle w:val="508"/>
      </w:pPr>
      <w:r>
        <w:t xml:space="preserve">La comunicación</w:t>
      </w:r>
      <w:r/>
    </w:p>
    <w:p>
      <w:r/>
      <w:r/>
    </w:p>
    <w:p>
      <w:r>
        <w:t xml:space="preserve">Este es el primer valor propuesto por Beck y ello </w:t>
      </w:r>
      <w:r>
        <w:rPr>
          <w:b/>
        </w:rPr>
        <w:t xml:space="preserve">refleja de la importancia que se da a los procesos de comunicación en XP</w:t>
      </w:r>
      <w:r>
        <w:t xml:space="preserve">, y en los procesos ágiles en general. </w:t>
      </w:r>
      <w:r/>
    </w:p>
    <w:p>
      <w:r>
        <w:t xml:space="preserve">Se parte del reconocimiento de que </w:t>
      </w:r>
      <w:r>
        <w:rPr>
          <w:b/>
        </w:rPr>
        <w:t xml:space="preserve">muchos de los problemas encontrados en los proyectos se deben a fallos en la comunicación</w:t>
      </w:r>
      <w:r>
        <w:t xml:space="preserve">. Fallos en la comprensión de los requisitos al producirse malentendidos entre el cliente y un programador o analista, fallos en la comprensión de un cambio en el diseño o</w:t>
      </w:r>
      <w:r>
        <w:t xml:space="preserve">,</w:t>
      </w:r>
      <w:r>
        <w:t xml:space="preserve"> simplemente</w:t>
      </w:r>
      <w:r>
        <w:t xml:space="preserve">,</w:t>
      </w:r>
      <w:r>
        <w:t xml:space="preserve"> la ausencia de comunicación del cambio, etc. Estos problemas de comunicación, a su vez, pueden estar producidos </w:t>
      </w:r>
      <w:r>
        <w:t xml:space="preserve">por diversos factores, desde problemas interpersonales, hasta una pobre gestión de la documentación, pasando por la variabilidad de estados de ánimo de los programadores y su capacidad para absorber información. A fin de cuentas, todos somos seres humanos.</w:t>
      </w:r>
      <w:r/>
    </w:p>
    <w:p>
      <w:r/>
      <w:r/>
    </w:p>
    <w:p>
      <w:r>
        <w:t xml:space="preserve">La </w:t>
      </w:r>
      <w:r>
        <w:rPr>
          <w:b/>
        </w:rPr>
        <w:t xml:space="preserve">programación extrema favorece las comunicaciones interpersonales</w:t>
      </w:r>
      <w:r>
        <w:t xml:space="preserve"> antes que la documentación por escrito</w:t>
      </w:r>
      <w:r>
        <w:t xml:space="preserve">,</w:t>
      </w:r>
      <w:r>
        <w:t xml:space="preserve"> siempre que resulte posible. Para ello</w:t>
      </w:r>
      <w:r>
        <w:t xml:space="preserve">,</w:t>
      </w:r>
      <w:r>
        <w:t xml:space="preserve"> intr</w:t>
      </w:r>
      <w:r>
        <w:t xml:space="preserve">oduce una serie de prácticas que, como veremos, no pueden ser aplicadas sin que exista comunicación de por medio (las pruebas unitarias, la programación en parejas, la involucración del cliente o la estimación de esfuerzos en el juego de la planificación).</w:t>
      </w:r>
      <w:r/>
    </w:p>
    <w:p>
      <w:r/>
      <w:r/>
    </w:p>
    <w:p>
      <w:pPr>
        <w:pStyle w:val="508"/>
      </w:pPr>
      <w:r>
        <w:t xml:space="preserve">La simplicidad</w:t>
      </w:r>
      <w:r/>
    </w:p>
    <w:p>
      <w:r/>
      <w:r/>
    </w:p>
    <w:p>
      <w:r>
        <w:t xml:space="preserve">La idea general consiste en construir aquello que como desarrolladores se nos pide, pero nada más.</w:t>
      </w:r>
      <w:r>
        <w:rPr>
          <w:b/>
        </w:rPr>
        <w:t xml:space="preserve"> El objetivo es maximizar el rendimiento de la inversión realizada, utilizando los recursos estrictamente necesarios para conseguir satisfacer a nuestro cliente. </w:t>
      </w:r>
      <w:r/>
    </w:p>
    <w:p>
      <w:r/>
      <w:r/>
    </w:p>
    <w:p>
      <w:r>
        <w:t xml:space="preserve">En términos prácticos, esto se traduce en realizar pequeños incrementos en la construcción del sistema final, </w:t>
      </w:r>
      <w:r>
        <w:rPr>
          <w:b/>
        </w:rPr>
        <w:t xml:space="preserve">abordando posibles problemas a medida que estos se presenten</w:t>
      </w:r>
      <w:r>
        <w:t xml:space="preserve">. Se trata también de eliminar elementos innecesarios en el proceso de construcción del software, </w:t>
      </w:r>
      <w:r>
        <w:rPr>
          <w:b/>
        </w:rPr>
        <w:t xml:space="preserve">manteniendo el diseño lo más sencillo posible</w:t>
      </w:r>
      <w:r>
        <w:t xml:space="preserve">. </w:t>
      </w:r>
      <w:r/>
    </w:p>
    <w:p>
      <w:r/>
      <w:r/>
    </w:p>
    <w:p>
      <w:r>
        <w:t xml:space="preserve">En XP se considera que es preferible hacer hoy algo simple, aunque sea necesario modificarlo o mejorarlo mañana, que anticiparnos construyendo algo más complejo con características que pueden no ser necesarias.</w:t>
      </w:r>
      <w:r/>
    </w:p>
    <w:p>
      <w:r/>
      <w:r/>
    </w:p>
    <w:p>
      <w:r>
        <w:t xml:space="preserve">Valorar la comunicación ayuda a que el equipo tenga claro </w:t>
      </w:r>
      <w:r>
        <w:t xml:space="preserve">qué debe hacerse, y sobre todo qué no debe hacerse, favoreciendo la simplicidad. Del mismo modo, un sistema sencillo facilita la comunicación; primero porque es más sencillo de explicar, y segundo porque puede permitir un equipo de desarrollo más reducido.</w:t>
      </w:r>
      <w:r/>
    </w:p>
    <w:p>
      <w:r/>
      <w:r/>
    </w:p>
    <w:p>
      <w:pPr>
        <w:pStyle w:val="508"/>
      </w:pPr>
      <w:r>
        <w:t xml:space="preserve">La retroalimentación (</w:t>
      </w:r>
      <w:r>
        <w:rPr>
          <w:i/>
        </w:rPr>
        <w:t xml:space="preserve">feedback</w:t>
      </w:r>
      <w:r>
        <w:t xml:space="preserve">)</w:t>
      </w:r>
      <w:r/>
    </w:p>
    <w:p>
      <w:r/>
      <w:r/>
    </w:p>
    <w:p>
      <w:r>
        <w:t xml:space="preserve">En XP se considera el optimismo como uno de los peligros inherentes de la práctica de la programación, mientras que el </w:t>
      </w:r>
      <w:r>
        <w:rPr>
          <w:i/>
        </w:rPr>
        <w:t xml:space="preserve">feedback </w:t>
      </w:r>
      <w:r>
        <w:t xml:space="preserve">es su tratamiento. Esta retroalimentación se produce a través de </w:t>
      </w:r>
      <w:r>
        <w:rPr>
          <w:b/>
        </w:rPr>
        <w:t xml:space="preserve">diferentes canales </w:t>
      </w:r>
      <w:r>
        <w:t xml:space="preserve">(el propio software, el cliente y los usuarios, y el resto de los miembros del equipo), y a </w:t>
      </w:r>
      <w:r>
        <w:rPr>
          <w:b/>
        </w:rPr>
        <w:t xml:space="preserve">diferentes niveles</w:t>
      </w:r>
      <w:r>
        <w:t xml:space="preserve">:</w:t>
      </w:r>
      <w:r/>
    </w:p>
    <w:p>
      <w:r/>
      <w:r/>
    </w:p>
    <w:p>
      <w:pPr>
        <w:pStyle w:val="498"/>
        <w:ind w:left="284"/>
        <w:jc w:val="center"/>
      </w:pPr>
      <w:r>
        <mc:AlternateContent>
          <mc:Choice Requires="wpg">
            <w:drawing>
              <wp:inline xmlns:wp="http://schemas.openxmlformats.org/drawingml/2006/wordprocessingDrawing" distT="0" distB="0" distL="0" distR="0">
                <wp:extent cx="4669790" cy="2304415"/>
                <wp:effectExtent l="0" t="0" r="0" b="635"/>
                <wp:docPr id="26" name="Imagen 5"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8" name="Picture 3" hidden="0"/>
                        <pic:cNvPicPr>
                          <a:picLocks noChangeAspect="1"/>
                        </pic:cNvPicPr>
                      </pic:nvPicPr>
                      <pic:blipFill>
                        <a:blip r:embed="rId21"/>
                        <a:stretch/>
                      </pic:blipFill>
                      <pic:spPr bwMode="auto">
                        <a:xfrm>
                          <a:off x="0" y="0"/>
                          <a:ext cx="4669790" cy="2304415"/>
                        </a:xfrm>
                        <a:prstGeom prst="rect">
                          <a:avLst/>
                        </a:prstGeom>
                        <a:noFill/>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5" o:spid="_x0000_s25" type="#_x0000_t75" style="mso-wrap-distance-left:0.0pt;mso-wrap-distance-top:0.0pt;mso-wrap-distance-right:0.0pt;mso-wrap-distance-bottom:0.0pt;width:367.7pt;height:181.4pt;" stroked="false">
                <v:path textboxrect="0,0,0,0"/>
                <v:imagedata r:id="rId21" o:title=""/>
              </v:shape>
            </w:pict>
          </mc:Fallback>
        </mc:AlternateContent>
      </w:r>
      <w:r/>
    </w:p>
    <w:p>
      <w:pPr>
        <w:pStyle w:val="496"/>
      </w:pPr>
      <w:r>
        <w:t xml:space="preserve">Figura </w:t>
      </w:r>
      <w:r>
        <w:fldChar w:fldCharType="begin"/>
      </w:r>
      <w:r>
        <w:instrText xml:space="preserve"> SEQ Figura \* ARABIC </w:instrText>
      </w:r>
      <w:r>
        <w:fldChar w:fldCharType="separate"/>
      </w:r>
      <w:r>
        <w:t xml:space="preserve">7</w:t>
      </w:r>
      <w:r>
        <w:fldChar w:fldCharType="end"/>
      </w:r>
      <w:r>
        <w:t xml:space="preserve">.Niveles de la retroalimentación</w:t>
      </w:r>
      <w:r/>
    </w:p>
    <w:p>
      <w:pPr>
        <w:pStyle w:val="498"/>
        <w:ind w:left="284"/>
      </w:pPr>
      <w:r/>
      <w:r/>
    </w:p>
    <w:p>
      <w:r>
        <w:t xml:space="preserve">Como vemos, </w:t>
      </w:r>
      <w:r>
        <w:rPr>
          <w:b/>
        </w:rPr>
        <w:t xml:space="preserve">la retroalimentación está muy relacionada con los valores de comunicación y simplicidad</w:t>
      </w:r>
      <w:r>
        <w:t xml:space="preserve">. </w:t>
      </w:r>
      <w:r/>
    </w:p>
    <w:p>
      <w:r/>
      <w:r/>
    </w:p>
    <w:p>
      <w:pPr>
        <w:pStyle w:val="507"/>
      </w:pPr>
      <w:r>
        <w:t xml:space="preserve">Una buena comunicación facilita la retroalimentación, mientras que la retroalimentación proporciona información que enriquece el proceso de comunicación. </w:t>
      </w:r>
      <w:r/>
    </w:p>
    <w:p>
      <w:r/>
      <w:r/>
    </w:p>
    <w:p>
      <w:r>
        <w:t xml:space="preserve">Por otro lado, es más fácil definir pruebas para sistemas sencillos, mientras que el proceso de definición </w:t>
      </w:r>
      <w:r>
        <w:t xml:space="preserve">de </w:t>
      </w:r>
      <w:r>
        <w:t xml:space="preserve">pruebas puede ayudar a razonar sobre aquellos elementos que no son imprescindibles.</w:t>
      </w:r>
      <w:r/>
    </w:p>
    <w:p>
      <w:r/>
      <w:r/>
    </w:p>
    <w:p>
      <w:pPr>
        <w:pStyle w:val="508"/>
      </w:pPr>
      <w:r>
        <w:t xml:space="preserve">El coraje</w:t>
      </w:r>
      <w:r>
        <w:t xml:space="preserve">/valentía</w:t>
      </w:r>
      <w:r/>
    </w:p>
    <w:p>
      <w:r/>
      <w:r/>
    </w:p>
    <w:p>
      <w:r>
        <w:t xml:space="preserve">Este valor está estrechamente relacionado con la competitividad del mundo actual, y la necesidad de ser permanentemente mejores que la competencia. Ello obliga en ocasiones a tomar decisiones drásticas; la modificación de la arquitectura ante un fall</w:t>
      </w:r>
      <w:r>
        <w:t xml:space="preserve">o o una vulnerabilidad puede hacer que muchos test dejen de funcionar. En ocasiones será necesario probar varias alternativas de implementación para encontrar la óptima, lo cual puede obligar a eliminar cientos de líneas de código inservibles u obsoletas. </w:t>
      </w:r>
      <w:r>
        <w:rPr>
          <w:b/>
        </w:rPr>
        <w:t xml:space="preserve">Este coraje, o valentía</w:t>
      </w:r>
      <w:r>
        <w:rPr>
          <w:b/>
        </w:rPr>
        <w:t xml:space="preserve">, </w:t>
      </w:r>
      <w:r>
        <w:rPr>
          <w:b/>
        </w:rPr>
        <w:t xml:space="preserve">o disciplina</w:t>
      </w:r>
      <w:r>
        <w:rPr>
          <w:b/>
        </w:rPr>
        <w:t xml:space="preserve"> —</w:t>
      </w:r>
      <w:r>
        <w:rPr>
          <w:b/>
        </w:rPr>
        <w:t xml:space="preserve">como prefiere llamarlo Pressman (2010, p. 62)</w:t>
      </w:r>
      <w:r>
        <w:rPr>
          <w:b/>
        </w:rPr>
        <w:t xml:space="preserve">—</w:t>
      </w:r>
      <w:r>
        <w:rPr>
          <w:b/>
        </w:rPr>
        <w:t xml:space="preserve"> facilita que cada desarrollador tome en cada momento la decisión adecuada.</w:t>
      </w:r>
      <w:r/>
    </w:p>
    <w:p>
      <w:r/>
      <w:r/>
    </w:p>
    <w:p>
      <w:r>
        <w:t xml:space="preserve">El valor del coraje adquiere pleno significado en combinación con los tres anteriores. </w:t>
      </w:r>
      <w:r/>
    </w:p>
    <w:p>
      <w:r/>
      <w:r/>
    </w:p>
    <w:p>
      <w:pPr>
        <w:pStyle w:val="498"/>
        <w:numPr>
          <w:ilvl w:val="0"/>
          <w:numId w:val="46"/>
        </w:numPr>
      </w:pPr>
      <w:r>
        <w:t xml:space="preserve">La </w:t>
      </w:r>
      <w:r>
        <w:rPr>
          <w:b/>
        </w:rPr>
        <w:t xml:space="preserve">comunicación</w:t>
      </w:r>
      <w:r>
        <w:t xml:space="preserve"> permite encontrar nuevas oportunidades de mejora en el código</w:t>
      </w:r>
      <w:r>
        <w:t xml:space="preserve">.</w:t>
      </w:r>
      <w:r/>
    </w:p>
    <w:p>
      <w:pPr>
        <w:pStyle w:val="498"/>
        <w:numPr>
          <w:ilvl w:val="0"/>
          <w:numId w:val="46"/>
        </w:numPr>
      </w:pPr>
      <w:r>
        <w:t xml:space="preserve">L</w:t>
      </w:r>
      <w:r>
        <w:t xml:space="preserve">a </w:t>
      </w:r>
      <w:r>
        <w:rPr>
          <w:b/>
        </w:rPr>
        <w:t xml:space="preserve">simplicidad</w:t>
      </w:r>
      <w:r>
        <w:t xml:space="preserve"> favorece que podamos arriesgar más al modificar sistemas que son sencillos. </w:t>
      </w:r>
      <w:r/>
    </w:p>
    <w:p>
      <w:pPr>
        <w:pStyle w:val="498"/>
        <w:numPr>
          <w:ilvl w:val="0"/>
          <w:numId w:val="46"/>
        </w:numPr>
      </w:pPr>
      <w:r>
        <w:t xml:space="preserve">El </w:t>
      </w:r>
      <w:r>
        <w:rPr>
          <w:b/>
        </w:rPr>
        <w:t xml:space="preserve">coraje</w:t>
      </w:r>
      <w:r>
        <w:t xml:space="preserve"> favorece la simplicidad porque anima a no desaprovechar cualquier oportunidad de simplificación que encontremos. </w:t>
      </w:r>
      <w:r/>
    </w:p>
    <w:p>
      <w:pPr>
        <w:pStyle w:val="498"/>
        <w:numPr>
          <w:ilvl w:val="0"/>
          <w:numId w:val="46"/>
        </w:numPr>
      </w:pPr>
      <w:r>
        <w:t xml:space="preserve">L</w:t>
      </w:r>
      <w:r>
        <w:t xml:space="preserve">a</w:t>
      </w:r>
      <w:r>
        <w:rPr>
          <w:b/>
        </w:rPr>
        <w:t xml:space="preserve"> retroalimentación </w:t>
      </w:r>
      <w:r>
        <w:t xml:space="preserve">nos permite ser más arriesgados, al saber que cualquier modificación realizada se validará inmediatamente a partir del conjunto de pruebas previamente definidas.</w:t>
      </w:r>
      <w:r/>
    </w:p>
    <w:p>
      <w:r/>
      <w:r/>
    </w:p>
    <w:p>
      <w:pPr>
        <w:pStyle w:val="508"/>
      </w:pPr>
      <w:r>
        <w:t xml:space="preserve">El respeto</w:t>
      </w:r>
      <w:r/>
    </w:p>
    <w:p>
      <w:r/>
      <w:r/>
    </w:p>
    <w:p>
      <w:r>
        <w:t xml:space="preserve">Los</w:t>
      </w:r>
      <w:r>
        <w:t xml:space="preserve"> cuatro valores anteriores</w:t>
      </w:r>
      <w:r>
        <w:rPr>
          <w:b/>
        </w:rPr>
        <w:t xml:space="preserve"> se articulan en torno a la idea del respeto</w:t>
      </w:r>
      <w:r>
        <w:t xml:space="preserve">; tanto entre los participantes del proyecto, como entre los participantes y el proyecto en sí mismo. </w:t>
      </w:r>
      <w:r/>
    </w:p>
    <w:p>
      <w:r/>
      <w:r/>
    </w:p>
    <w:p>
      <w:pPr>
        <w:pStyle w:val="507"/>
      </w:pPr>
      <w:r>
        <w:t xml:space="preserve">El respecto es un valor fundamental y necesario en una metodología que promueve la comunicación, el trabajo en equipo, y el compromiso en la producción del sistema de la mayor calidad posible para el cliente.</w:t>
      </w:r>
      <w:r/>
    </w:p>
    <w:p>
      <w:r/>
      <w:r/>
    </w:p>
    <w:p>
      <w:r/>
      <w:r/>
    </w:p>
    <w:p>
      <w:pPr>
        <w:pStyle w:val="506"/>
      </w:pPr>
      <w:r/>
      <w:bookmarkStart w:id="13" w:name="_Toc532206558"/>
      <w:r>
        <w:t xml:space="preserve">3.5. Las doce prácticas básicas en XP</w:t>
      </w:r>
      <w:bookmarkEnd w:id="13"/>
      <w:r/>
      <w:r/>
    </w:p>
    <w:p>
      <w:r/>
      <w:r/>
    </w:p>
    <w:p>
      <w:r>
        <w:t xml:space="preserve">La p</w:t>
      </w:r>
      <w:r>
        <w:t xml:space="preserve">rogramación </w:t>
      </w:r>
      <w:r>
        <w:t xml:space="preserve">e</w:t>
      </w:r>
      <w:r>
        <w:t xml:space="preserve">xtrema </w:t>
      </w:r>
      <w:r>
        <w:rPr>
          <w:b/>
        </w:rPr>
        <w:t xml:space="preserve">propone una serie de prácticas de programación</w:t>
      </w:r>
      <w:r>
        <w:t xml:space="preserve"> que tienen en cuenta los valores en los que se apoya la metodología, e intentan plasmarlos en técnicas concretas.</w:t>
      </w:r>
      <w:r/>
    </w:p>
    <w:p>
      <w:r/>
      <w:r/>
    </w:p>
    <w:p>
      <w:pPr>
        <w:pStyle w:val="508"/>
      </w:pPr>
      <w:r>
        <w:t xml:space="preserve">El juego de la planificación</w:t>
      </w:r>
      <w:r/>
    </w:p>
    <w:p>
      <w:r/>
      <w:r/>
    </w:p>
    <w:p>
      <w:pPr>
        <w:rPr>
          <w:b/>
        </w:rPr>
      </w:pPr>
      <w:r>
        <w:rPr>
          <w:b/>
        </w:rPr>
        <w:t xml:space="preserve">Se trata de determinar de manera rápida el alcance de cada iteración combinando las prioridades de negocio con la factibilidad técnica en un proceso dialogado. </w:t>
      </w:r>
      <w:r/>
    </w:p>
    <w:p>
      <w:r/>
      <w:r/>
    </w:p>
    <w:p>
      <w:r>
        <w:t xml:space="preserve">En cada iteración, es el cliente quien decide cuál</w:t>
      </w:r>
      <w:r>
        <w:t xml:space="preserve"> será el alcance de la implementación y fija los plazos, basándose en las estimaciones realizadas por el equipo de desarrollo. Los programadores, por su parte, implementan sólo aquellas funcionalidades definidas en las historias incluidas en la iteración. </w:t>
      </w:r>
      <w:r/>
    </w:p>
    <w:p>
      <w:r/>
      <w:r/>
    </w:p>
    <w:p>
      <w:r>
        <w:t xml:space="preserve">En la </w:t>
      </w:r>
      <w:r>
        <w:t xml:space="preserve">t</w:t>
      </w:r>
      <w:r>
        <w:t xml:space="preserve">abla 2 se resumen las </w:t>
      </w:r>
      <w:r>
        <w:rPr>
          <w:b/>
        </w:rPr>
        <w:t xml:space="preserve">principales consideraciones que deben evaluarse en este proceso</w:t>
      </w:r>
      <w:r>
        <w:t xml:space="preserve">, tanto por parte de los encargados de negocio, como por parte de los miembros del equipo técnico, resultando evidente que ninguno de ellos por sí sólo puede determinar la planificación de una iteración.</w:t>
      </w:r>
      <w:r/>
    </w:p>
    <w:p>
      <w:r/>
      <w:r/>
    </w:p>
    <w:tbl>
      <w:tblPr>
        <w:tblStyle w:val="516"/>
        <w:tblW w:w="0" w:type="auto"/>
        <w:tblLook w:val="04A0" w:firstRow="1" w:lastRow="0" w:firstColumn="1" w:lastColumn="0" w:noHBand="0" w:noVBand="1"/>
      </w:tblPr>
      <w:tblGrid>
        <w:gridCol w:w="4105"/>
        <w:gridCol w:w="4105"/>
      </w:tblGrid>
      <w:tr>
        <w:trPr/>
        <w:tc>
          <w:tcPr>
            <w:tcW w:w="4105" w:type="dxa"/>
            <w:textDirection w:val="lrTb"/>
            <w:noWrap w:val="false"/>
          </w:tcPr>
          <w:p>
            <w:pPr>
              <w:jc w:val="center"/>
              <w:rPr>
                <w:b/>
                <w:color w:val="FFFFFF"/>
                <w:sz w:val="20"/>
                <w:szCs w:val="20"/>
              </w:rPr>
            </w:pPr>
            <w:r>
              <w:rPr>
                <w:b/>
                <w:color w:val="FFFFFF" w:themeColor="background1"/>
                <w:sz w:val="20"/>
                <w:szCs w:val="20"/>
              </w:rPr>
              <w:t xml:space="preserve">Decisiones de negocio</w:t>
            </w:r>
            <w:r/>
          </w:p>
        </w:tc>
        <w:tc>
          <w:tcPr>
            <w:tcW w:w="4105" w:type="dxa"/>
            <w:textDirection w:val="lrTb"/>
            <w:noWrap w:val="false"/>
          </w:tcPr>
          <w:p>
            <w:pPr>
              <w:jc w:val="center"/>
              <w:rPr>
                <w:b/>
                <w:color w:val="FFFFFF"/>
                <w:sz w:val="20"/>
                <w:szCs w:val="20"/>
              </w:rPr>
            </w:pPr>
            <w:r>
              <w:rPr>
                <w:b/>
                <w:color w:val="FFFFFF" w:themeColor="background1"/>
                <w:sz w:val="20"/>
                <w:szCs w:val="20"/>
              </w:rPr>
              <w:t xml:space="preserve">Decisiones técnicas</w:t>
            </w:r>
            <w:r/>
          </w:p>
        </w:tc>
      </w:tr>
      <w:tr>
        <w:trPr/>
        <w:tc>
          <w:tcPr>
            <w:tcW w:w="4105" w:type="dxa"/>
            <w:textDirection w:val="lrTb"/>
            <w:noWrap w:val="false"/>
          </w:tcPr>
          <w:p>
            <w:pPr>
              <w:pStyle w:val="498"/>
              <w:numPr>
                <w:ilvl w:val="0"/>
                <w:numId w:val="35"/>
              </w:numPr>
              <w:rPr>
                <w:sz w:val="20"/>
                <w:szCs w:val="20"/>
              </w:rPr>
            </w:pPr>
            <w:r>
              <w:rPr>
                <w:b/>
                <w:sz w:val="20"/>
                <w:szCs w:val="20"/>
              </w:rPr>
              <w:t xml:space="preserve">Alcance</w:t>
            </w:r>
            <w:r>
              <w:rPr>
                <w:sz w:val="20"/>
                <w:szCs w:val="20"/>
              </w:rPr>
              <w:t xml:space="preserve">: se trata de maximizar el valor aportado en la iteración.</w:t>
            </w:r>
            <w:r/>
          </w:p>
          <w:p>
            <w:pPr>
              <w:pStyle w:val="498"/>
              <w:numPr>
                <w:ilvl w:val="0"/>
                <w:numId w:val="35"/>
              </w:numPr>
              <w:rPr>
                <w:sz w:val="20"/>
                <w:szCs w:val="20"/>
              </w:rPr>
            </w:pPr>
            <w:r>
              <w:rPr>
                <w:b/>
                <w:sz w:val="20"/>
                <w:szCs w:val="20"/>
              </w:rPr>
              <w:t xml:space="preserve">Prioridad</w:t>
            </w:r>
            <w:r>
              <w:rPr>
                <w:sz w:val="20"/>
                <w:szCs w:val="20"/>
              </w:rPr>
              <w:t xml:space="preserve">: se trata de establecer preferencias relativas entre las características que se deben implementar.</w:t>
            </w:r>
            <w:r/>
          </w:p>
          <w:p>
            <w:pPr>
              <w:pStyle w:val="498"/>
              <w:numPr>
                <w:ilvl w:val="0"/>
                <w:numId w:val="35"/>
              </w:numPr>
              <w:rPr>
                <w:sz w:val="20"/>
                <w:szCs w:val="20"/>
              </w:rPr>
            </w:pPr>
            <w:r>
              <w:rPr>
                <w:b/>
                <w:sz w:val="20"/>
                <w:szCs w:val="20"/>
              </w:rPr>
              <w:t xml:space="preserve">Fechas</w:t>
            </w:r>
            <w:r>
              <w:rPr>
                <w:sz w:val="20"/>
                <w:szCs w:val="20"/>
              </w:rPr>
              <w:t xml:space="preserve"> de las entregas: valorando en qué momentos en el tiempo es necesaria la liberación de nuevas versiones.</w:t>
            </w:r>
            <w:r/>
          </w:p>
        </w:tc>
        <w:tc>
          <w:tcPr>
            <w:tcW w:w="4105" w:type="dxa"/>
            <w:textDirection w:val="lrTb"/>
            <w:noWrap w:val="false"/>
          </w:tcPr>
          <w:p>
            <w:pPr>
              <w:pStyle w:val="498"/>
              <w:numPr>
                <w:ilvl w:val="0"/>
                <w:numId w:val="35"/>
              </w:numPr>
              <w:keepNext/>
              <w:rPr>
                <w:sz w:val="20"/>
                <w:szCs w:val="20"/>
              </w:rPr>
            </w:pPr>
            <w:r>
              <w:rPr>
                <w:b/>
                <w:sz w:val="20"/>
                <w:szCs w:val="20"/>
              </w:rPr>
              <w:t xml:space="preserve">Estimaciones</w:t>
            </w:r>
            <w:r>
              <w:rPr>
                <w:sz w:val="20"/>
                <w:szCs w:val="20"/>
              </w:rPr>
              <w:t xml:space="preserve"> de la duración de implementación de las características.</w:t>
            </w:r>
            <w:r/>
          </w:p>
          <w:p>
            <w:pPr>
              <w:pStyle w:val="498"/>
              <w:numPr>
                <w:ilvl w:val="0"/>
                <w:numId w:val="35"/>
              </w:numPr>
              <w:keepNext/>
              <w:rPr>
                <w:sz w:val="20"/>
                <w:szCs w:val="20"/>
              </w:rPr>
            </w:pPr>
            <w:r>
              <w:rPr>
                <w:b/>
                <w:sz w:val="20"/>
                <w:szCs w:val="20"/>
              </w:rPr>
              <w:t xml:space="preserve">Consecuencias</w:t>
            </w:r>
            <w:r>
              <w:rPr>
                <w:sz w:val="20"/>
                <w:szCs w:val="20"/>
              </w:rPr>
              <w:t xml:space="preserve"> de las decisiones técnicas adoptadas.</w:t>
            </w:r>
            <w:r/>
          </w:p>
          <w:p>
            <w:pPr>
              <w:pStyle w:val="498"/>
              <w:numPr>
                <w:ilvl w:val="0"/>
                <w:numId w:val="35"/>
              </w:numPr>
              <w:keepNext/>
              <w:rPr>
                <w:sz w:val="20"/>
                <w:szCs w:val="20"/>
              </w:rPr>
            </w:pPr>
            <w:r>
              <w:rPr>
                <w:b/>
                <w:sz w:val="20"/>
                <w:szCs w:val="20"/>
              </w:rPr>
              <w:t xml:space="preserve">Proceso</w:t>
            </w:r>
            <w:r>
              <w:rPr>
                <w:sz w:val="20"/>
                <w:szCs w:val="20"/>
              </w:rPr>
              <w:t xml:space="preserve"> de desarrollo y organización interna del equipo.</w:t>
            </w:r>
            <w:r/>
          </w:p>
          <w:p>
            <w:pPr>
              <w:pStyle w:val="498"/>
              <w:numPr>
                <w:ilvl w:val="0"/>
                <w:numId w:val="35"/>
              </w:numPr>
              <w:keepNext/>
              <w:rPr>
                <w:sz w:val="20"/>
                <w:szCs w:val="20"/>
              </w:rPr>
            </w:pPr>
            <w:r>
              <w:rPr>
                <w:b/>
                <w:sz w:val="20"/>
                <w:szCs w:val="20"/>
              </w:rPr>
              <w:t xml:space="preserve">Planificación detallada</w:t>
            </w:r>
            <w:r>
              <w:rPr>
                <w:sz w:val="20"/>
                <w:szCs w:val="20"/>
              </w:rPr>
              <w:t xml:space="preserve"> del orden de implementación de historias y tareas dentro de cada </w:t>
            </w:r>
            <w:r>
              <w:rPr>
                <w:i/>
                <w:sz w:val="20"/>
                <w:szCs w:val="20"/>
              </w:rPr>
              <w:t xml:space="preserve">rel</w:t>
            </w:r>
            <w:r>
              <w:rPr>
                <w:i/>
                <w:sz w:val="20"/>
                <w:szCs w:val="20"/>
              </w:rPr>
              <w:t xml:space="preserve">e</w:t>
            </w:r>
            <w:r>
              <w:rPr>
                <w:i/>
                <w:sz w:val="20"/>
                <w:szCs w:val="20"/>
              </w:rPr>
              <w:t xml:space="preserve">ase</w:t>
            </w:r>
            <w:r>
              <w:rPr>
                <w:sz w:val="20"/>
                <w:szCs w:val="20"/>
              </w:rPr>
              <w:t xml:space="preserve">.</w:t>
            </w:r>
            <w:r/>
          </w:p>
        </w:tc>
      </w:tr>
    </w:tbl>
    <w:p>
      <w:pPr>
        <w:pStyle w:val="496"/>
      </w:pPr>
      <w:r/>
      <w:bookmarkStart w:id="14" w:name="_Ref518056592"/>
      <w:r>
        <w:t xml:space="preserve">Tabla </w:t>
      </w:r>
      <w:r>
        <w:fldChar w:fldCharType="begin"/>
      </w:r>
      <w:r>
        <w:instrText xml:space="preserve"> SEQ Tabla \* ARABIC </w:instrText>
      </w:r>
      <w:r>
        <w:fldChar w:fldCharType="separate"/>
      </w:r>
      <w:r>
        <w:t xml:space="preserve">2</w:t>
      </w:r>
      <w:r>
        <w:fldChar w:fldCharType="end"/>
      </w:r>
      <w:bookmarkEnd w:id="14"/>
      <w:r>
        <w:t xml:space="preserve">. Decisiones que deben afrontar los participantes del juego de planificación durante el diálogo que establecen. Fuente: Elaboración propia a partir de </w:t>
      </w:r>
      <w:r>
        <w:fldChar w:fldCharType="begin"/>
      </w:r>
      <w:r>
        <w:instrText xml:space="preserve"> ADDIN ZOTERO_ITEM CSL_CITATION {"citationID":"IJeGlAMW","properties":{"custom":"Beck (2000)","formattedCitation":"Beck (2000)","plainCitation":"Beck (2000)","noteIndex":0},"c</w:instrText>
      </w:r>
      <w:r>
        <w:instrText xml:space="preserve">itationItems":[{"id":2130,"uris":["http://zotero.org/users/111670/items/W8CFZGBZ"],"uri":["http://zotero.org/users/111670/items/W8CFZGBZ"],"itemData":{"id":2130,"type":"book","title":"Extreme Programming Explained. Embrace Change","publisher":"Addison-Wesl</w:instrText>
      </w:r>
      <w:r>
        <w:instrText xml:space="preserve">ey Professional","number-of-pages":"190","author":[{"family":"Beck","given":"Kent"}],"issued":{"date-parts":[["2000"]]},"accessed":{"date-parts":[["2018",5,13]]}}}],"schema":"https://github.com/citation-style-language/schema/raw/master/csl-citation.json"} </w:instrText>
      </w:r>
      <w:r>
        <w:fldChar w:fldCharType="separate"/>
      </w:r>
      <w:r>
        <w:t xml:space="preserve">Beck (2000)</w:t>
      </w:r>
      <w:r>
        <w:fldChar w:fldCharType="end"/>
      </w:r>
      <w:r/>
    </w:p>
    <w:p>
      <w:r/>
      <w:r/>
    </w:p>
    <w:p>
      <w:pPr>
        <w:pStyle w:val="508"/>
      </w:pPr>
      <w:r>
        <w:t xml:space="preserve">Las pequeñas entregas</w:t>
      </w:r>
      <w:r/>
    </w:p>
    <w:p>
      <w:r/>
      <w:r/>
    </w:p>
    <w:p>
      <w:r>
        <w:t xml:space="preserve">Se busca poner el </w:t>
      </w:r>
      <w:r>
        <w:rPr>
          <w:b/>
        </w:rPr>
        <w:t xml:space="preserve">sistema en producción cuanto antes,</w:t>
      </w:r>
      <w:r>
        <w:t xml:space="preserve"> </w:t>
      </w:r>
      <w:r>
        <w:rPr>
          <w:b/>
        </w:rPr>
        <w:t xml:space="preserve">priorizando aquellas funcionalidades que aportan más valor</w:t>
      </w:r>
      <w:r>
        <w:t xml:space="preserve">. A partir de ese momento, se </w:t>
      </w:r>
      <w:r>
        <w:t xml:space="preserve">continúa</w:t>
      </w:r>
      <w:r>
        <w:t xml:space="preserve"> mejorando el sistema</w:t>
      </w:r>
      <w:r>
        <w:t xml:space="preserve">,</w:t>
      </w:r>
      <w:r>
        <w:t xml:space="preserve"> introduciendo cada vez un pequeño conjunto de mejoras en iteraciones muy cortas. </w:t>
      </w:r>
      <w:r/>
    </w:p>
    <w:p>
      <w:r/>
      <w:r/>
    </w:p>
    <w:p>
      <w:r>
        <w:t xml:space="preserve">Se debe tener en cuenta que la nueva</w:t>
      </w:r>
      <w:r>
        <w:rPr>
          <w:i/>
        </w:rPr>
        <w:t xml:space="preserve"> </w:t>
      </w:r>
      <w:r>
        <w:rPr>
          <w:i/>
        </w:rPr>
        <w:t xml:space="preserve">release</w:t>
      </w:r>
      <w:r>
        <w:t xml:space="preserve"> debe tener sentido</w:t>
      </w:r>
      <w:r>
        <w:t xml:space="preserve">, </w:t>
      </w:r>
      <w:r>
        <w:t xml:space="preserve">constituir una aportación significativa y no debe implementar funcionalidades a medias, aunque con ello se consiga acortar el ciclo de desarrollo.</w:t>
      </w:r>
      <w:r/>
    </w:p>
    <w:p>
      <w:r>
        <w:br w:type="page"/>
      </w:r>
      <w:r/>
    </w:p>
    <w:p>
      <w:pPr>
        <w:pStyle w:val="508"/>
      </w:pPr>
      <w:r>
        <w:t xml:space="preserve">La metáfora del sistema</w:t>
      </w:r>
      <w:r/>
    </w:p>
    <w:p>
      <w:r/>
      <w:r/>
    </w:p>
    <w:p>
      <w:r>
        <w:t xml:space="preserve">Se trata de </w:t>
      </w:r>
      <w:r>
        <w:rPr>
          <w:b/>
        </w:rPr>
        <w:t xml:space="preserve">guiar todo el proceso de desarrollo proporcionando una historia</w:t>
      </w:r>
      <w:r>
        <w:t xml:space="preserve"> o descripción sencilla que captura el funcionamiento general del sistema, sus objetivos y ambición, de manera que todos los participantes puedan comprenderla. </w:t>
      </w:r>
      <w:r/>
    </w:p>
    <w:p>
      <w:r/>
      <w:r/>
    </w:p>
    <w:p>
      <w:r>
        <w:t xml:space="preserve">Una famosa metáfora es la del</w:t>
      </w:r>
      <w:r>
        <w:rPr>
          <w:b/>
        </w:rPr>
        <w:t xml:space="preserve"> </w:t>
      </w:r>
      <w:r>
        <w:rPr>
          <w:b/>
        </w:rPr>
        <w:t xml:space="preserve">«</w:t>
      </w:r>
      <w:r>
        <w:rPr>
          <w:b/>
        </w:rPr>
        <w:t xml:space="preserve">escritorio</w:t>
      </w:r>
      <w:r>
        <w:rPr>
          <w:b/>
        </w:rPr>
        <w:t xml:space="preserve">»</w:t>
      </w:r>
      <w:r>
        <w:rPr>
          <w:b/>
        </w:rPr>
        <w:t xml:space="preserve"> </w:t>
      </w:r>
      <w:r>
        <w:t xml:space="preserve">de los modernos sistemas operativos con interfaz gráfica de usuario. Representa lo que</w:t>
      </w:r>
      <w:r>
        <w:t xml:space="preserve">,</w:t>
      </w:r>
      <w:r>
        <w:t xml:space="preserve"> desde un enfoque más técnico</w:t>
      </w:r>
      <w:r>
        <w:t xml:space="preserve">,</w:t>
      </w:r>
      <w:r>
        <w:t xml:space="preserve"> consideraríamos la arquitectura general del sistema, destacando los elementos fundamentales del producto al más alto nivel, pero omitiendo el vocabulario técnico, de manera que resulte comprensible por participantes con formación técnica o sin ella.</w:t>
      </w:r>
      <w:r/>
    </w:p>
    <w:p>
      <w:pPr>
        <w:rPr>
          <w:b/>
        </w:rPr>
      </w:pPr>
      <w:r>
        <w:rPr>
          <w:b/>
        </w:rPr>
      </w:r>
      <w:r/>
    </w:p>
    <w:p>
      <w:pPr>
        <w:pStyle w:val="534"/>
        <w:jc w:val="center"/>
      </w:pPr>
      <w:r>
        <w:rPr>
          <w:b/>
        </w:rPr>
        <w:t xml:space="preserve">La metáfora del sistema</w:t>
      </w:r>
      <w:r/>
    </w:p>
    <w:p>
      <w:pPr>
        <w:pStyle w:val="534"/>
      </w:pPr>
      <w:r>
        <w:t xml:space="preserve">La metáfora es una herramienta poderosa para explicar la funcionalidad general de un sistema e incluso las principales características de su arquitectura</w:t>
      </w:r>
      <w:r>
        <w:t xml:space="preserve">,</w:t>
      </w:r>
      <w:r>
        <w:t xml:space="preserve"> de manera que resulte fácilmente comprensible para cualquiera. </w:t>
      </w:r>
      <w:r/>
    </w:p>
    <w:p>
      <w:pPr>
        <w:pStyle w:val="534"/>
      </w:pPr>
      <w:r>
        <w:t xml:space="preserve">Un ejemplo típico es el de un </w:t>
      </w:r>
      <w:r>
        <w:rPr>
          <w:b/>
        </w:rPr>
        <w:t xml:space="preserve">servicio </w:t>
      </w:r>
      <w:r>
        <w:rPr>
          <w:b/>
        </w:rPr>
        <w:t xml:space="preserve">d</w:t>
      </w:r>
      <w:r>
        <w:rPr>
          <w:b/>
        </w:rPr>
        <w:t xml:space="preserve">e atención al cliente</w:t>
      </w:r>
      <w:r>
        <w:t xml:space="preserve"> (</w:t>
      </w:r>
      <w:r>
        <w:rPr>
          <w:i/>
        </w:rPr>
        <w:t xml:space="preserve">call</w:t>
      </w:r>
      <w:r>
        <w:rPr>
          <w:i/>
        </w:rPr>
        <w:t xml:space="preserve"> center</w:t>
      </w:r>
      <w:r>
        <w:t xml:space="preserve">). En este caso, la solución de las necesidades de un cliente puede requerir dar un número determinado de pasos, hablando con diferentes asistentes y técnicos, humanos o virtuales. En este caso</w:t>
      </w:r>
      <w:r>
        <w:t xml:space="preserve">,</w:t>
      </w:r>
      <w:r>
        <w:t xml:space="preserve"> el símil puede establecerse con una </w:t>
      </w:r>
      <w:r>
        <w:rPr>
          <w:b/>
        </w:rPr>
        <w:t xml:space="preserve">cadena de montaje física</w:t>
      </w:r>
      <w:r>
        <w:t xml:space="preserve">, donde existen distintas estaciones de trabajo, con técnicos especializados en resolver problemas concretos.</w:t>
      </w:r>
      <w:r/>
    </w:p>
    <w:p>
      <w:r/>
      <w:r/>
    </w:p>
    <w:p>
      <w:pPr>
        <w:pStyle w:val="508"/>
      </w:pPr>
      <w:r>
        <w:t xml:space="preserve">El diseño simple</w:t>
      </w:r>
      <w:r/>
    </w:p>
    <w:p>
      <w:r/>
      <w:r/>
    </w:p>
    <w:p>
      <w:r>
        <w:t xml:space="preserve">El sistema debe mantener un diseño tan simplificado como sea posible en un momento dado y cualquier complejidad adicional debe eliminarse en el momento </w:t>
      </w:r>
      <w:r>
        <w:t xml:space="preserve">en </w:t>
      </w:r>
      <w:r>
        <w:t xml:space="preserve">que sea descubierta. </w:t>
      </w:r>
      <w:r/>
    </w:p>
    <w:p>
      <w:r/>
      <w:r/>
    </w:p>
    <w:p>
      <w:r/>
      <w:r/>
    </w:p>
    <w:p>
      <w:r>
        <w:t xml:space="preserve">El diseño correcto para el sistema en un momento dado es aquel que (Beck, 2000): </w:t>
      </w:r>
      <w:r/>
    </w:p>
    <w:p>
      <w:r/>
      <w:r/>
    </w:p>
    <w:p>
      <w:pPr>
        <w:pStyle w:val="498"/>
        <w:numPr>
          <w:ilvl w:val="0"/>
          <w:numId w:val="36"/>
        </w:numPr>
      </w:pPr>
      <w:r>
        <w:rPr>
          <w:b/>
        </w:rPr>
        <w:t xml:space="preserve">Permite ejecutar todos los test</w:t>
      </w:r>
      <w:r>
        <w:t xml:space="preserve"> de manera satisfactoria.</w:t>
      </w:r>
      <w:r/>
    </w:p>
    <w:p>
      <w:pPr>
        <w:pStyle w:val="498"/>
        <w:numPr>
          <w:ilvl w:val="0"/>
          <w:numId w:val="36"/>
        </w:numPr>
      </w:pPr>
      <w:r>
        <w:t xml:space="preserve">No contiene </w:t>
      </w:r>
      <w:r>
        <w:rPr>
          <w:b/>
        </w:rPr>
        <w:t xml:space="preserve">lógica duplicada</w:t>
      </w:r>
      <w:r>
        <w:t xml:space="preserve">.</w:t>
      </w:r>
      <w:r/>
    </w:p>
    <w:p>
      <w:pPr>
        <w:pStyle w:val="498"/>
        <w:numPr>
          <w:ilvl w:val="0"/>
          <w:numId w:val="36"/>
        </w:numPr>
      </w:pPr>
      <w:r>
        <w:t xml:space="preserve">Contiene el menor número posible de </w:t>
      </w:r>
      <w:r>
        <w:rPr>
          <w:b/>
        </w:rPr>
        <w:t xml:space="preserve">clases y métodos</w:t>
      </w:r>
      <w:r>
        <w:t xml:space="preserve">.</w:t>
      </w:r>
      <w:r/>
    </w:p>
    <w:p>
      <w:pPr>
        <w:pStyle w:val="508"/>
        <w:rPr>
          <w:i/>
        </w:rPr>
      </w:pPr>
      <w:r>
        <w:rPr>
          <w:i/>
        </w:rPr>
      </w:r>
      <w:r/>
    </w:p>
    <w:p>
      <w:pPr>
        <w:pStyle w:val="508"/>
      </w:pPr>
      <w:r>
        <w:rPr>
          <w:i/>
        </w:rPr>
        <w:t xml:space="preserve">Test-</w:t>
      </w:r>
      <w:r>
        <w:rPr>
          <w:i/>
        </w:rPr>
        <w:t xml:space="preserve">Driven</w:t>
      </w:r>
      <w:r>
        <w:rPr>
          <w:i/>
        </w:rPr>
        <w:t xml:space="preserve"> </w:t>
      </w:r>
      <w:r>
        <w:rPr>
          <w:i/>
        </w:rPr>
        <w:t xml:space="preserve">Development</w:t>
      </w:r>
      <w:r>
        <w:t xml:space="preserve"> (desarrollo dirigido por pruebas)</w:t>
      </w:r>
      <w:r/>
    </w:p>
    <w:p>
      <w:r/>
      <w:r/>
    </w:p>
    <w:p>
      <w:r>
        <w:t xml:space="preserve">Los programadores comienzan definiendo las pruebas unitarias del sistema, proceso que les permite comprender mejor los requisitos y sirve como hilo conductor del proceso de desarrollo. </w:t>
      </w:r>
      <w:r/>
    </w:p>
    <w:p>
      <w:r/>
      <w:r/>
    </w:p>
    <w:p>
      <w:r>
        <w:t xml:space="preserve">El cliente está encargado </w:t>
      </w:r>
      <w:r>
        <w:t xml:space="preserve">de</w:t>
      </w:r>
      <w:r>
        <w:t xml:space="preserve"> construir las pruebas funcionales que servirán para validar que las historias han sido correctamente implementadas.</w:t>
      </w:r>
      <w:r/>
    </w:p>
    <w:p>
      <w:r/>
      <w:r/>
    </w:p>
    <w:p>
      <w:r>
        <w:rPr>
          <w:b/>
        </w:rPr>
        <w:t xml:space="preserve">En el contexto de XP, cualquier característica que no tenga al menos una prueba automatizada asociada, simplemente no existe.</w:t>
      </w:r>
      <w:r>
        <w:t xml:space="preserve"> Esta definición de pruebas inicial aumenta la confianza que</w:t>
      </w:r>
      <w:r>
        <w:t xml:space="preserve">,</w:t>
      </w:r>
      <w:r>
        <w:t xml:space="preserve"> tanto clientes como desarrolladores</w:t>
      </w:r>
      <w:r>
        <w:t xml:space="preserve">,</w:t>
      </w:r>
      <w:r>
        <w:t xml:space="preserve"> tienen en el código, y al mismo tiempo aumenta la seguridad para afrontar posibles cambios imprevistos. Si la introducción del cambio causa algún problema en características previas, es posible detectarlo de manera prematura.</w:t>
      </w:r>
      <w:r/>
    </w:p>
    <w:p>
      <w:r/>
      <w:r/>
    </w:p>
    <w:p>
      <w:pPr>
        <w:pStyle w:val="508"/>
      </w:pPr>
      <w:r>
        <w:t xml:space="preserve">La refactorización</w:t>
      </w:r>
      <w:r/>
    </w:p>
    <w:p>
      <w:r/>
      <w:r/>
    </w:p>
    <w:p>
      <w:r>
        <w:t xml:space="preserve">Es labor rutinaria de los programadores la </w:t>
      </w:r>
      <w:r>
        <w:rPr>
          <w:b/>
        </w:rPr>
        <w:t xml:space="preserve">reestructuración del sistema respetando la funcionalidad implementada</w:t>
      </w:r>
      <w:r>
        <w:t xml:space="preserve">, buscando siempre la simplicidad y flexibilidad y</w:t>
      </w:r>
      <w:r>
        <w:t xml:space="preserve">,</w:t>
      </w:r>
      <w:r>
        <w:t xml:space="preserve"> por tanto</w:t>
      </w:r>
      <w:r>
        <w:t xml:space="preserve">,</w:t>
      </w:r>
      <w:r>
        <w:t xml:space="preserve"> facilitando la comunicación y la retroalimentación de las características del sistema y su diseño. </w:t>
      </w:r>
      <w:r/>
    </w:p>
    <w:p>
      <w:r/>
      <w:r/>
    </w:p>
    <w:p>
      <w:r>
        <w:t xml:space="preserve">Al mismo tiempo que se introducen nuevas características se reflexiona sobre la posibilidad </w:t>
      </w:r>
      <w:r>
        <w:t xml:space="preserve">d</w:t>
      </w:r>
      <w:r>
        <w:t xml:space="preserve">e reestructurar el programa de manera que la ampliación resulte sencilla </w:t>
      </w:r>
      <w:r>
        <w:t xml:space="preserve">y</w:t>
      </w:r>
      <w:r>
        <w:t xml:space="preserve">,</w:t>
      </w:r>
      <w:r>
        <w:t xml:space="preserve"> una vez implementada la funcionalidad, se busca el refinamiento y simplificación del código.</w:t>
      </w:r>
      <w:r/>
    </w:p>
    <w:p>
      <w:r/>
      <w:r/>
    </w:p>
    <w:p>
      <w:pPr>
        <w:pStyle w:val="520"/>
        <w:ind w:left="567" w:right="565"/>
        <w:jc w:val="center"/>
        <w:rPr>
          <w:b/>
        </w:rPr>
        <w:pBdr>
          <w:left w:val="single" w:color="0098CD" w:sz="4" w:space="4"/>
          <w:right w:val="single" w:color="0098CD" w:sz="4" w:space="4"/>
        </w:pBdr>
      </w:pPr>
      <w:r>
        <w:rPr>
          <w:b/>
        </w:rPr>
        <w:t xml:space="preserve">La refactorización del código</w:t>
      </w:r>
      <w:r/>
    </w:p>
    <w:p>
      <w:pPr>
        <w:pStyle w:val="520"/>
        <w:ind w:left="567" w:right="565"/>
        <w:rPr>
          <w:b/>
        </w:rPr>
        <w:pBdr>
          <w:left w:val="single" w:color="0098CD" w:sz="4" w:space="4"/>
          <w:right w:val="single" w:color="0098CD" w:sz="4" w:space="4"/>
        </w:pBdr>
      </w:pPr>
      <w:r>
        <w:rPr>
          <w:b/>
        </w:rPr>
      </w:r>
      <w:r/>
    </w:p>
    <w:p>
      <w:pPr>
        <w:pStyle w:val="520"/>
        <w:ind w:left="567" w:right="565"/>
        <w:pBdr>
          <w:left w:val="single" w:color="0098CD" w:sz="4" w:space="4"/>
          <w:right w:val="single" w:color="0098CD" w:sz="4" w:space="4"/>
        </w:pBdr>
      </w:pPr>
      <w:r>
        <w:t xml:space="preserve">La refactorización del software es una técnica de ingeniería que trata de mejorar la estructura del código respetando su funcionalidad. </w:t>
      </w:r>
      <w:r/>
    </w:p>
    <w:p>
      <w:pPr>
        <w:pStyle w:val="520"/>
        <w:ind w:left="567" w:right="565"/>
        <w:pBdr>
          <w:left w:val="single" w:color="0098CD" w:sz="4" w:space="4"/>
          <w:right w:val="single" w:color="0098CD" w:sz="4" w:space="4"/>
        </w:pBdr>
      </w:pPr>
      <w:r/>
      <w:r/>
    </w:p>
    <w:p>
      <w:pPr>
        <w:pStyle w:val="520"/>
        <w:ind w:left="567" w:right="565"/>
        <w:pBdr>
          <w:left w:val="single" w:color="0098CD" w:sz="4" w:space="4"/>
          <w:right w:val="single" w:color="0098CD" w:sz="4" w:space="4"/>
        </w:pBdr>
      </w:pPr>
      <w:r>
        <w:t xml:space="preserve">Martin </w:t>
      </w:r>
      <w:r>
        <w:t xml:space="preserve">Fowler</w:t>
      </w:r>
      <w:r>
        <w:t xml:space="preserve"> mantiene dentro de su página web </w:t>
      </w:r>
      <w:r>
        <w:fldChar w:fldCharType="begin"/>
      </w:r>
      <w:r>
        <w:instrText xml:space="preserve"> ADDIN ZOTERO_ITEM CSL_CITATION {"citationID":"mTHgGuid","properties":{"formattedCitation":"(Fowler, 2018)","plainCitation":"(Fowler, 2018)","noteIndex":0},"citationItems":[{"id":2370,"uris":["http://zotero.org/users/111670</w:instrText>
      </w:r>
      <w:r>
        <w:instrText xml:space="preserve">/items/442BFIU9"],"uri":["http://zotero.org/users/111670/items/442BFIU9"],"itemData":{"id":2370,"type":"webpage","title":"Página web de Martin Fowler","container-title":"MartinFowler.com","abstract":"A website on software development, edited by Martin Fowl</w:instrText>
      </w:r>
      <w:r>
        <w:instrText xml:space="preserve">er","URL":"https://martinfowler.com","author":[{"family":"Fowler","given":"Martin"}],"issued":{"date-parts":[["2018"]]},"accessed":{"date-parts":[["2018",6,29]]}}}],"schema":"https://github.com/citation-style-language/schema/raw/master/csl-citation.json"} </w:instrText>
      </w:r>
      <w:r>
        <w:fldChar w:fldCharType="separate"/>
      </w:r>
      <w:r>
        <w:t xml:space="preserve">(Fowler, 2018)</w:t>
      </w:r>
      <w:r>
        <w:fldChar w:fldCharType="end"/>
      </w:r>
      <w:r>
        <w:t xml:space="preserve"> un catálogo de ejemplos de refactorización. Uno de ellos es el conocido como </w:t>
      </w:r>
      <w:r>
        <w:rPr>
          <w:b/>
        </w:rPr>
        <w:t xml:space="preserve">«</w:t>
      </w:r>
      <w:r>
        <w:rPr>
          <w:b/>
        </w:rPr>
        <w:t xml:space="preserve">extracción de un método</w:t>
      </w:r>
      <w:r>
        <w:rPr>
          <w:b/>
        </w:rPr>
        <w:t xml:space="preserve">»</w:t>
      </w:r>
      <w:r>
        <w:t xml:space="preserve">, que trata de agrupar un conjunto de líneas de código relacionadas entre sí en un único método cuyo nombre describe la funcionalidad incluida </w:t>
      </w:r>
      <w:r>
        <w:fldChar w:fldCharType="begin"/>
      </w:r>
      <w:r>
        <w:instrText xml:space="preserve"> ADDIN ZOTERO_ITEM CSL_CITATION {"citationID":"N4R7xsiB","properties":{"formattedCitation":"(Fowler, 1999)","plainCitation":"(Fowler, 1999)","noteIndex":0},"citati</w:instrText>
      </w:r>
      <w:r>
        <w:instrText xml:space="preserve">onItems":[{"id":2368,"uris":["http://zotero.org/users/111670/items/CJ3KFVQY"],"uri":["http://zotero.org/users/111670/items/CJ3KFVQY"],"itemData":{"id":2368,"type":"webpage","title":"Extract Method","container-title":"Refactoring","URL":"https://www.refacto</w:instrText>
      </w:r>
      <w:r>
        <w:instrText xml:space="preserve">ring.com/catalog/extractMethod.html","author":[{"family":"Fowler","given":"Martin"}],"issued":{"date-parts":[["1999"]]},"accessed":{"date-parts":[["2018",6,29]]}}}],"schema":"https://github.com/citation-style-language/schema/raw/master/csl-citation.json"} </w:instrText>
      </w:r>
      <w:r>
        <w:fldChar w:fldCharType="separate"/>
      </w:r>
      <w:r>
        <w:t xml:space="preserve">(Fowler, 1999)</w:t>
      </w:r>
      <w:r>
        <w:fldChar w:fldCharType="end"/>
      </w:r>
      <w:r>
        <w:t xml:space="preserve">. De esta manera, el código no solo resulta más expresivo, sino que se permite la reutilización de esta función en otros lugares, sin necesidad de repetir el código completo. </w:t>
      </w:r>
      <w:r/>
    </w:p>
    <w:p>
      <w:pPr>
        <w:pStyle w:val="520"/>
        <w:ind w:left="567" w:right="565"/>
        <w:pBdr>
          <w:left w:val="single" w:color="0098CD" w:sz="4" w:space="4"/>
          <w:right w:val="single" w:color="0098CD" w:sz="4" w:space="4"/>
        </w:pBdr>
      </w:pPr>
      <w:r/>
      <w:r/>
    </w:p>
    <w:p>
      <w:pPr>
        <w:pStyle w:val="520"/>
        <w:ind w:left="567" w:right="565"/>
        <w:pBdr>
          <w:left w:val="single" w:color="0098CD" w:sz="4" w:space="4"/>
          <w:right w:val="single" w:color="0098CD" w:sz="4" w:space="4"/>
        </w:pBdr>
      </w:pPr>
      <w:r>
        <w:t xml:space="preserve">Partiendo del siguiente fragmento de código:</w:t>
      </w:r>
      <w:r/>
    </w:p>
    <w:p>
      <w:pPr>
        <w:pStyle w:val="520"/>
        <w:ind w:left="567" w:right="565"/>
        <w:pBdr>
          <w:left w:val="single" w:color="0098CD" w:sz="4" w:space="4"/>
          <w:right w:val="single" w:color="0098CD" w:sz="4" w:space="4"/>
        </w:pBdr>
      </w:pPr>
      <w:r/>
      <w:r/>
    </w:p>
    <w:p>
      <w:pPr>
        <w:pStyle w:val="520"/>
        <w:ind w:left="567" w:right="565"/>
        <w:jc w:val="center"/>
        <w:pBdr>
          <w:left w:val="single" w:color="0098CD" w:sz="4" w:space="4"/>
          <w:right w:val="single" w:color="0098CD" w:sz="4" w:space="4"/>
        </w:pBdr>
      </w:pPr>
      <w:r>
        <mc:AlternateContent>
          <mc:Choice Requires="wpg">
            <w:drawing>
              <wp:inline xmlns:wp="http://schemas.openxmlformats.org/drawingml/2006/wordprocessingDrawing" distT="0" distB="0" distL="0" distR="0">
                <wp:extent cx="4352381" cy="1019048"/>
                <wp:effectExtent l="0" t="0" r="0" b="0"/>
                <wp:docPr id="27" name="Imagen 12"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9" name="img3.png" hidden="0"/>
                        <pic:cNvPicPr>
                          <a:picLocks noChangeAspect="1"/>
                        </pic:cNvPicPr>
                      </pic:nvPicPr>
                      <pic:blipFill>
                        <a:blip r:embed="rId22"/>
                        <a:stretch/>
                      </pic:blipFill>
                      <pic:spPr bwMode="auto">
                        <a:xfrm>
                          <a:off x="0" y="0"/>
                          <a:ext cx="4352381" cy="101904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6" o:spid="_x0000_s26" type="#_x0000_t75" style="mso-wrap-distance-left:0.0pt;mso-wrap-distance-top:0.0pt;mso-wrap-distance-right:0.0pt;mso-wrap-distance-bottom:0.0pt;width:342.7pt;height:80.2pt;" stroked="false">
                <v:path textboxrect="0,0,0,0"/>
                <v:imagedata r:id="rId22" o:title=""/>
              </v:shape>
            </w:pict>
          </mc:Fallback>
        </mc:AlternateContent>
      </w:r>
      <w:r/>
    </w:p>
    <w:p>
      <w:pPr>
        <w:pStyle w:val="520"/>
        <w:ind w:left="567" w:right="565"/>
        <w:jc w:val="center"/>
        <w:pBdr>
          <w:left w:val="single" w:color="0098CD" w:sz="4" w:space="4"/>
          <w:right w:val="single" w:color="0098CD" w:sz="4" w:space="4"/>
        </w:pBdr>
      </w:pPr>
      <w:r/>
      <w:r/>
    </w:p>
    <w:p>
      <w:pPr>
        <w:pStyle w:val="520"/>
        <w:ind w:left="567" w:right="565"/>
        <w:pBdr>
          <w:left w:val="single" w:color="0098CD" w:sz="4" w:space="4"/>
          <w:right w:val="single" w:color="0098CD" w:sz="4" w:space="4"/>
        </w:pBdr>
      </w:pPr>
      <w:r>
        <w:t xml:space="preserve">Pasaríamos a la siguiente solución alternativa:</w:t>
      </w:r>
      <w:r/>
    </w:p>
    <w:p>
      <w:pPr>
        <w:pStyle w:val="520"/>
        <w:ind w:left="567" w:right="565"/>
        <w:pBdr>
          <w:left w:val="single" w:color="0098CD" w:sz="4" w:space="4"/>
          <w:right w:val="single" w:color="0098CD" w:sz="4" w:space="4"/>
        </w:pBdr>
      </w:pPr>
      <w:r/>
      <w:r/>
    </w:p>
    <w:p>
      <w:pPr>
        <w:pStyle w:val="520"/>
        <w:ind w:left="567" w:right="565"/>
        <w:pBdr>
          <w:left w:val="single" w:color="0098CD" w:sz="4" w:space="4"/>
          <w:right w:val="single" w:color="0098CD" w:sz="4" w:space="4"/>
        </w:pBdr>
      </w:pPr>
      <w:r>
        <mc:AlternateContent>
          <mc:Choice Requires="wpg">
            <w:drawing>
              <wp:inline xmlns:wp="http://schemas.openxmlformats.org/drawingml/2006/wordprocessingDrawing" distT="0" distB="0" distL="0" distR="0">
                <wp:extent cx="4352381" cy="1304762"/>
                <wp:effectExtent l="0" t="0" r="0" b="0"/>
                <wp:docPr id="28" name="Imagen 18"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0" name="img4.png" hidden="0"/>
                        <pic:cNvPicPr>
                          <a:picLocks noChangeAspect="1"/>
                        </pic:cNvPicPr>
                      </pic:nvPicPr>
                      <pic:blipFill>
                        <a:blip r:embed="rId23"/>
                        <a:stretch/>
                      </pic:blipFill>
                      <pic:spPr bwMode="auto">
                        <a:xfrm>
                          <a:off x="0" y="0"/>
                          <a:ext cx="4352381" cy="130476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7" o:spid="_x0000_s27" type="#_x0000_t75" style="mso-wrap-distance-left:0.0pt;mso-wrap-distance-top:0.0pt;mso-wrap-distance-right:0.0pt;mso-wrap-distance-bottom:0.0pt;width:342.7pt;height:102.7pt;" stroked="false">
                <v:path textboxrect="0,0,0,0"/>
                <v:imagedata r:id="rId23" o:title=""/>
              </v:shape>
            </w:pict>
          </mc:Fallback>
        </mc:AlternateContent>
      </w:r>
      <w:r/>
    </w:p>
    <w:p>
      <w:pPr>
        <w:pStyle w:val="520"/>
        <w:ind w:left="567" w:right="565"/>
        <w:jc w:val="center"/>
        <w:pBdr>
          <w:left w:val="single" w:color="0098CD" w:sz="4" w:space="4"/>
          <w:right w:val="single" w:color="0098CD" w:sz="4" w:space="4"/>
        </w:pBdr>
      </w:pPr>
      <w:r/>
      <w:r/>
    </w:p>
    <w:p>
      <w:pPr>
        <w:pStyle w:val="520"/>
        <w:ind w:left="567" w:right="565"/>
        <w:pBdr>
          <w:left w:val="single" w:color="0098CD" w:sz="4" w:space="4"/>
          <w:right w:val="single" w:color="0098CD" w:sz="4" w:space="4"/>
        </w:pBdr>
      </w:pPr>
      <w:r>
        <w:t xml:space="preserve">El caso inverso es el de el </w:t>
      </w:r>
      <w:r>
        <w:rPr>
          <w:b/>
        </w:rPr>
        <w:t xml:space="preserve">«</w:t>
      </w:r>
      <w:r>
        <w:rPr>
          <w:b/>
        </w:rPr>
        <w:t xml:space="preserve">método </w:t>
      </w:r>
      <w:r>
        <w:rPr>
          <w:b/>
          <w:i/>
        </w:rPr>
        <w:t xml:space="preserve">inline</w:t>
      </w:r>
      <w:r>
        <w:rPr>
          <w:b/>
        </w:rPr>
        <w:t xml:space="preserve">»</w:t>
      </w:r>
      <w:r>
        <w:t xml:space="preserve">, que busca precisamente eliminar métodos innecesarios, bien por resultar excesivamente simples, o por no tener sentido en ninguna otra sección del código. En este caso podríamos agrupar los dos métodos siguientes</w:t>
      </w:r>
      <w:r>
        <w:t xml:space="preserve"> </w:t>
      </w:r>
      <w:r>
        <w:t xml:space="preserve">en una única función</w:t>
      </w:r>
      <w:r>
        <w:t xml:space="preserve">:</w:t>
      </w:r>
      <w:r>
        <w:t xml:space="preserve"> </w:t>
      </w:r>
      <w:r/>
    </w:p>
    <w:p>
      <w:pPr>
        <w:pStyle w:val="520"/>
        <w:ind w:left="567" w:right="565"/>
        <w:pBdr>
          <w:left w:val="single" w:color="0098CD" w:sz="4" w:space="4"/>
          <w:right w:val="single" w:color="0098CD" w:sz="4" w:space="4"/>
        </w:pBdr>
      </w:pPr>
      <w:r/>
      <w:r/>
    </w:p>
    <w:p>
      <w:pPr>
        <w:pStyle w:val="520"/>
        <w:ind w:left="567" w:right="565"/>
        <w:jc w:val="center"/>
        <w:pBdr>
          <w:left w:val="single" w:color="0098CD" w:sz="4" w:space="4"/>
          <w:right w:val="single" w:color="0098CD" w:sz="4" w:space="4"/>
        </w:pBdr>
      </w:pPr>
      <w:r>
        <mc:AlternateContent>
          <mc:Choice Requires="wpg">
            <w:drawing>
              <wp:inline xmlns:wp="http://schemas.openxmlformats.org/drawingml/2006/wordprocessingDrawing" distT="0" distB="0" distL="0" distR="0">
                <wp:extent cx="4057143" cy="876190"/>
                <wp:effectExtent l="0" t="0" r="635" b="635"/>
                <wp:docPr id="29" name="Imagen 20"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1" name="img5.png" hidden="0"/>
                        <pic:cNvPicPr>
                          <a:picLocks noChangeAspect="1"/>
                        </pic:cNvPicPr>
                      </pic:nvPicPr>
                      <pic:blipFill>
                        <a:blip r:embed="rId24"/>
                        <a:stretch/>
                      </pic:blipFill>
                      <pic:spPr bwMode="auto">
                        <a:xfrm>
                          <a:off x="0" y="0"/>
                          <a:ext cx="4057142" cy="87619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8" o:spid="_x0000_s28" type="#_x0000_t75" style="mso-wrap-distance-left:0.0pt;mso-wrap-distance-top:0.0pt;mso-wrap-distance-right:0.0pt;mso-wrap-distance-bottom:0.0pt;width:319.5pt;height:69.0pt;" stroked="false">
                <v:path textboxrect="0,0,0,0"/>
                <v:imagedata r:id="rId24" o:title=""/>
              </v:shape>
            </w:pict>
          </mc:Fallback>
        </mc:AlternateContent>
      </w:r>
      <w:r/>
    </w:p>
    <w:p>
      <w:pPr>
        <w:pStyle w:val="520"/>
        <w:ind w:left="567" w:right="565"/>
        <w:pBdr>
          <w:left w:val="single" w:color="0098CD" w:sz="4" w:space="4"/>
          <w:right w:val="single" w:color="0098CD" w:sz="4" w:space="4"/>
        </w:pBdr>
      </w:pPr>
      <w:r>
        <w:t xml:space="preserve">En este caso se ha omitido</w:t>
      </w:r>
      <w:r>
        <w:t xml:space="preserve"> el método </w:t>
      </w:r>
      <w:r>
        <w:rPr>
          <w:rFonts w:ascii="Consolas" w:hAnsi="Consolas"/>
          <w:sz w:val="20"/>
          <w:szCs w:val="20"/>
        </w:rPr>
        <w:t xml:space="preserve">moreThanFiveLateDeliveries</w:t>
      </w:r>
      <w:r>
        <w:rPr>
          <w:rFonts w:ascii="Consolas" w:hAnsi="Consolas"/>
          <w:sz w:val="20"/>
          <w:szCs w:val="20"/>
        </w:rPr>
        <w:t xml:space="preserve">(</w:t>
      </w:r>
      <w:r>
        <w:rPr>
          <w:rFonts w:ascii="Consolas" w:hAnsi="Consolas"/>
          <w:sz w:val="20"/>
          <w:szCs w:val="20"/>
        </w:rPr>
        <w:t xml:space="preserve">) </w:t>
      </w:r>
      <w:r>
        <w:t xml:space="preserve">por ser demasiado simple y tal vez innecesario:</w:t>
      </w:r>
      <w:r/>
    </w:p>
    <w:p>
      <w:pPr>
        <w:pStyle w:val="520"/>
        <w:ind w:left="567" w:right="565"/>
        <w:jc w:val="center"/>
        <w:pBdr>
          <w:left w:val="single" w:color="0098CD" w:sz="4" w:space="4"/>
          <w:right w:val="single" w:color="0098CD" w:sz="4" w:space="4"/>
        </w:pBdr>
      </w:pPr>
      <w:r/>
      <w:r/>
    </w:p>
    <w:p>
      <w:pPr>
        <w:pStyle w:val="520"/>
        <w:ind w:left="567" w:right="565"/>
        <w:jc w:val="center"/>
        <w:pBdr>
          <w:left w:val="single" w:color="0098CD" w:sz="4" w:space="4"/>
          <w:right w:val="single" w:color="0098CD" w:sz="4" w:space="4"/>
        </w:pBdr>
      </w:pPr>
      <w:r>
        <mc:AlternateContent>
          <mc:Choice Requires="wpg">
            <w:drawing>
              <wp:inline xmlns:wp="http://schemas.openxmlformats.org/drawingml/2006/wordprocessingDrawing" distT="0" distB="0" distL="0" distR="0">
                <wp:extent cx="4057143" cy="514286"/>
                <wp:effectExtent l="0" t="0" r="635" b="635"/>
                <wp:docPr id="30" name="Imagen 22"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2" name="img6.png" hidden="0"/>
                        <pic:cNvPicPr>
                          <a:picLocks noChangeAspect="1"/>
                        </pic:cNvPicPr>
                      </pic:nvPicPr>
                      <pic:blipFill>
                        <a:blip r:embed="rId25"/>
                        <a:stretch/>
                      </pic:blipFill>
                      <pic:spPr bwMode="auto">
                        <a:xfrm>
                          <a:off x="0" y="0"/>
                          <a:ext cx="4057142" cy="51428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9" o:spid="_x0000_s29" type="#_x0000_t75" style="mso-wrap-distance-left:0.0pt;mso-wrap-distance-top:0.0pt;mso-wrap-distance-right:0.0pt;mso-wrap-distance-bottom:0.0pt;width:319.5pt;height:40.5pt;" stroked="false">
                <v:path textboxrect="0,0,0,0"/>
                <v:imagedata r:id="rId25" o:title=""/>
              </v:shape>
            </w:pict>
          </mc:Fallback>
        </mc:AlternateContent>
      </w:r>
      <w:r/>
    </w:p>
    <w:p>
      <w:r/>
      <w:r/>
    </w:p>
    <w:p>
      <w:pPr>
        <w:pStyle w:val="508"/>
      </w:pPr>
      <w:r>
        <w:t xml:space="preserve">La programación en parejas</w:t>
      </w:r>
      <w:r/>
    </w:p>
    <w:p>
      <w:r/>
      <w:r/>
    </w:p>
    <w:p>
      <w:r>
        <w:t xml:space="preserve">Idealmente, cualquier actividad de </w:t>
      </w:r>
      <w:r>
        <w:rPr>
          <w:b/>
        </w:rPr>
        <w:t xml:space="preserve">implementación de código la realizan dos programadores sentados en la misma máquina (</w:t>
      </w:r>
      <w:r>
        <w:rPr>
          <w:b/>
          <w:i/>
        </w:rPr>
        <w:t xml:space="preserve">pair</w:t>
      </w:r>
      <w:r>
        <w:rPr>
          <w:b/>
          <w:i/>
        </w:rPr>
        <w:t xml:space="preserve"> </w:t>
      </w:r>
      <w:r>
        <w:rPr>
          <w:b/>
          <w:i/>
        </w:rPr>
        <w:t xml:space="preserve">programming</w:t>
      </w:r>
      <w:r>
        <w:rPr>
          <w:b/>
        </w:rPr>
        <w:t xml:space="preserve">)</w:t>
      </w:r>
      <w:r>
        <w:t xml:space="preserve">. </w:t>
      </w:r>
      <w:r/>
    </w:p>
    <w:p>
      <w:r/>
      <w:r/>
    </w:p>
    <w:p>
      <w:r>
        <w:t xml:space="preserve">Mientras que uno de ellos codifica o diseña, el otro sup</w:t>
      </w:r>
      <w:r>
        <w:t xml:space="preserve">ervisa. El programador que escribe el código piensa sobre la mejor implementación mientras escribe, mientras que el otro puede adoptar una postura más estratégica, reflexionando sobre las posibles implicaciones de la modificación o alternativas de mejora. </w:t>
      </w:r>
      <w:r/>
    </w:p>
    <w:p>
      <w:r/>
      <w:r/>
    </w:p>
    <w:p>
      <w:r>
        <w:t xml:space="preserve">Los emparejamientos se modifican frecuentemente, </w:t>
      </w:r>
      <w:r>
        <w:t xml:space="preserve">cada pocas horas</w:t>
      </w:r>
      <w:r>
        <w:t xml:space="preserve">, de manera que esta práctica también facilita la comunicación, y consigue que todos los miembros del equipo estén al tanto de todas las características del sistema.</w:t>
      </w:r>
      <w:r/>
    </w:p>
    <w:p>
      <w:r/>
      <w:r/>
    </w:p>
    <w:p>
      <w:pPr>
        <w:pStyle w:val="508"/>
      </w:pPr>
      <w:r>
        <w:t xml:space="preserve">La propiedad del código compartida</w:t>
      </w:r>
      <w:r/>
    </w:p>
    <w:p>
      <w:r/>
      <w:r/>
    </w:p>
    <w:p>
      <w:r>
        <w:t xml:space="preserve">Cualquier miembro del equipo de desarrollo tiene la potestad y autoridad para modificar cualquier parte del código que estime oportuno, si en ello ve una oportunidad de mejora. De esta manera, </w:t>
      </w:r>
      <w:r>
        <w:rPr>
          <w:b/>
        </w:rPr>
        <w:t xml:space="preserve">todo el equipo es responsable del sistema en su conjunto</w:t>
      </w:r>
      <w:r>
        <w:t xml:space="preserve">. Esto tiene al menos</w:t>
      </w:r>
      <w:r>
        <w:rPr>
          <w:b/>
        </w:rPr>
        <w:t xml:space="preserve"> dos implicaciones</w:t>
      </w:r>
      <w:r>
        <w:t xml:space="preserve">:</w:t>
      </w:r>
      <w:r/>
    </w:p>
    <w:p>
      <w:r/>
      <w:r/>
    </w:p>
    <w:p>
      <w:pPr>
        <w:pStyle w:val="498"/>
        <w:numPr>
          <w:ilvl w:val="0"/>
          <w:numId w:val="37"/>
        </w:numPr>
      </w:pPr>
      <w:r>
        <w:rPr>
          <w:b/>
        </w:rPr>
        <w:t xml:space="preserve">Todos los miembros del equipo deben tener acceso a todas las partes del código</w:t>
      </w:r>
      <w:r>
        <w:t xml:space="preserve">. Para ello es necesaria la utilización de algún sistema de control de versiones, que </w:t>
      </w:r>
      <w:r>
        <w:t xml:space="preserve">permita que en todo momento cualquier participante pueda tener versiones actualizadas del código fuente, y compartir las modificaciones que realice.</w:t>
      </w:r>
      <w:r/>
    </w:p>
    <w:p>
      <w:pPr>
        <w:pStyle w:val="498"/>
        <w:numPr>
          <w:ilvl w:val="0"/>
          <w:numId w:val="37"/>
        </w:numPr>
      </w:pPr>
      <w:r>
        <w:rPr>
          <w:b/>
        </w:rPr>
        <w:t xml:space="preserve">Todos los miembros del equipo tienen una visión general del código producido</w:t>
      </w:r>
      <w:r>
        <w:t xml:space="preserve">. No es necesario que todos ellos conozcan cada parte con la misma profundidad, pero al menos todos tienen algún nivel de conocimiento sobre cada componente.</w:t>
      </w:r>
      <w:r/>
    </w:p>
    <w:p>
      <w:r/>
      <w:r/>
    </w:p>
    <w:p>
      <w:pPr>
        <w:rPr>
          <w:b/>
        </w:rPr>
      </w:pPr>
      <w:r>
        <w:rPr>
          <w:b/>
        </w:rPr>
        <w:t xml:space="preserve">Vídeo: </w:t>
      </w:r>
      <w:r>
        <w:rPr>
          <w:b/>
        </w:rPr>
        <w:t xml:space="preserve">Manejo de GIT (I)</w:t>
      </w:r>
      <w:r/>
    </w:p>
    <w:p>
      <w:pPr>
        <w:rPr>
          <w:b/>
          <w:highlight w:val="yellow"/>
        </w:rPr>
      </w:pPr>
      <w:r>
        <w:rPr>
          <w:b/>
          <w:highlight w:val="yellow"/>
        </w:rPr>
      </w:r>
      <w:r/>
    </w:p>
    <w:p>
      <w:r>
        <w:t xml:space="preserve">En este vídeo vamos a ver</w:t>
      </w:r>
      <w:r>
        <w:t xml:space="preserve"> cómo empezar a utilizar GIT, un sistema de control de versiones que nos permite, como desarrolladores, hacer un seguimiento de las modificaciones que vamos aplicando en el código.</w:t>
      </w:r>
      <w:r/>
    </w:p>
    <w:p>
      <w:r/>
      <w:r/>
    </w:p>
    <w:p>
      <w:r>
        <mc:AlternateContent>
          <mc:Choice Requires="wpg">
            <w:drawing>
              <wp:inline xmlns:wp="http://schemas.openxmlformats.org/drawingml/2006/wordprocessingDrawing" distT="0" distB="0" distL="0" distR="0">
                <wp:extent cx="5219700" cy="3010535"/>
                <wp:effectExtent l="0" t="0" r="0" b="0"/>
                <wp:docPr id="31" name="Imagen 25"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3" name="vlcsnap-error049.jpg" hidden="0"/>
                        <pic:cNvPicPr>
                          <a:picLocks noChangeAspect="1"/>
                        </pic:cNvPicPr>
                      </pic:nvPicPr>
                      <pic:blipFill>
                        <a:blip r:embed="rId26"/>
                        <a:stretch/>
                      </pic:blipFill>
                      <pic:spPr bwMode="auto">
                        <a:xfrm>
                          <a:off x="0" y="0"/>
                          <a:ext cx="5219700" cy="301053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0" o:spid="_x0000_s30" type="#_x0000_t75" style="mso-wrap-distance-left:0.0pt;mso-wrap-distance-top:0.0pt;mso-wrap-distance-right:0.0pt;mso-wrap-distance-bottom:0.0pt;width:411.0pt;height:237.0pt;" stroked="false">
                <v:path textboxrect="0,0,0,0"/>
                <v:imagedata r:id="rId26" o:title=""/>
              </v:shape>
            </w:pict>
          </mc:Fallback>
        </mc:AlternateContent>
      </w:r>
      <w:r/>
    </w:p>
    <w:p>
      <w:r/>
      <w:r/>
    </w:p>
    <w:p>
      <w:pPr>
        <w:pStyle w:val="512"/>
      </w:pPr>
      <w:r>
        <w:t xml:space="preserve">Accede al vídeo a través del aula virtual</w:t>
      </w:r>
      <w:r>
        <w:t xml:space="preserve">.</w:t>
      </w:r>
      <w:r/>
    </w:p>
    <w:p>
      <w:pPr>
        <w:sectPr>
          <w:footnotePr/>
          <w:type w:val="nextPage"/>
          <w:pgSz w:w="11906" w:h="16838" w:orient="portrait"/>
          <w:pgMar w:top="1418" w:right="1843" w:bottom="1418" w:left="1843" w:header="1134" w:footer="397"/>
          <w:cols w:num="1" w:sep="0" w:space="708" w:equalWidth="1"/>
          <w:docGrid w:linePitch="360"/>
        </w:sectPr>
      </w:pPr>
      <w:r/>
      <w:r/>
    </w:p>
    <w:p>
      <w:pPr>
        <w:rPr>
          <w:b/>
        </w:rPr>
      </w:pPr>
      <w:r>
        <w:rPr>
          <w:b/>
        </w:rPr>
        <w:t xml:space="preserve">Vídeo: </w:t>
      </w:r>
      <w:r>
        <w:rPr>
          <w:b/>
        </w:rPr>
        <w:t xml:space="preserve">Manejo de GIT (II)</w:t>
      </w:r>
      <w:r/>
    </w:p>
    <w:p>
      <w:pPr>
        <w:rPr>
          <w:b/>
          <w:highlight w:val="yellow"/>
        </w:rPr>
      </w:pPr>
      <w:r>
        <w:rPr>
          <w:b/>
          <w:highlight w:val="yellow"/>
        </w:rPr>
      </w:r>
      <w:r/>
    </w:p>
    <w:p>
      <w:r>
        <w:t xml:space="preserve">En este vídeo vamos a ver</w:t>
      </w:r>
      <w:r>
        <w:t xml:space="preserve"> cómo utilizar un nuevo servicio en la nube: </w:t>
      </w:r>
      <w:r>
        <w:rPr>
          <w:b/>
        </w:rPr>
        <w:t xml:space="preserve">GitHub</w:t>
      </w:r>
      <w:r>
        <w:t xml:space="preserve">. Este servicio nos permite almacenar de manera remota repositorios GIT, para que podamos hacer copias de seguridad de nuestro código y de nuestras versiones y que podamos compartirlo con otros usuarios. </w:t>
      </w:r>
      <w:r/>
    </w:p>
    <w:p>
      <w:r/>
      <w:r/>
    </w:p>
    <w:p>
      <w:r>
        <mc:AlternateContent>
          <mc:Choice Requires="wpg">
            <w:drawing>
              <wp:inline xmlns:wp="http://schemas.openxmlformats.org/drawingml/2006/wordprocessingDrawing" distT="0" distB="0" distL="0" distR="0">
                <wp:extent cx="5219700" cy="3010535"/>
                <wp:effectExtent l="0" t="0" r="0" b="0"/>
                <wp:docPr id="32" name="Imagen 29"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4" name="vlcsnap-error316.jpg" hidden="0"/>
                        <pic:cNvPicPr>
                          <a:picLocks noChangeAspect="1"/>
                        </pic:cNvPicPr>
                      </pic:nvPicPr>
                      <pic:blipFill>
                        <a:blip r:embed="rId27"/>
                        <a:stretch/>
                      </pic:blipFill>
                      <pic:spPr bwMode="auto">
                        <a:xfrm>
                          <a:off x="0" y="0"/>
                          <a:ext cx="5219700" cy="301053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1" o:spid="_x0000_s31" type="#_x0000_t75" style="mso-wrap-distance-left:0.0pt;mso-wrap-distance-top:0.0pt;mso-wrap-distance-right:0.0pt;mso-wrap-distance-bottom:0.0pt;width:411.0pt;height:237.0pt;" stroked="false">
                <v:path textboxrect="0,0,0,0"/>
                <v:imagedata r:id="rId27" o:title=""/>
              </v:shape>
            </w:pict>
          </mc:Fallback>
        </mc:AlternateContent>
      </w:r>
      <w:r/>
    </w:p>
    <w:p>
      <w:r/>
      <w:r/>
    </w:p>
    <w:p>
      <w:pPr>
        <w:pStyle w:val="512"/>
      </w:pPr>
      <w:r>
        <w:t xml:space="preserve">Accede al vídeo a través del aula virtual</w:t>
      </w:r>
      <w:r>
        <w:t xml:space="preserve">.</w:t>
      </w:r>
      <w:r/>
    </w:p>
    <w:p>
      <w:r/>
      <w:r/>
    </w:p>
    <w:p>
      <w:pPr>
        <w:pStyle w:val="508"/>
      </w:pPr>
      <w:r>
        <w:t xml:space="preserve">La integración continua</w:t>
      </w:r>
      <w:r/>
    </w:p>
    <w:p>
      <w:r/>
      <w:r/>
    </w:p>
    <w:p>
      <w:r>
        <w:t xml:space="preserve">Se debe disponer de la configuración apropiada para facilitar la integración y construcción del sistema (incluida la ejecución de las pruebas) tantas veces como sea necesario y</w:t>
      </w:r>
      <w:r>
        <w:t xml:space="preserve">,</w:t>
      </w:r>
      <w:r>
        <w:t xml:space="preserve"> al menos</w:t>
      </w:r>
      <w:r>
        <w:t xml:space="preserve">,</w:t>
      </w:r>
      <w:r>
        <w:t xml:space="preserve"> cada vez que una tarea sea finalizada. De esta manera, todo el </w:t>
      </w:r>
      <w:r>
        <w:rPr>
          <w:b/>
        </w:rPr>
        <w:t xml:space="preserve">nuevo código con sus modificaciones se integra y verifica </w:t>
      </w:r>
      <w:r>
        <w:rPr>
          <w:b/>
        </w:rPr>
        <w:t xml:space="preserve">cada pocas horas</w:t>
      </w:r>
      <w:r>
        <w:t xml:space="preserve"> (al menos cada día) e</w:t>
      </w:r>
      <w:r>
        <w:t xml:space="preserve">,</w:t>
      </w:r>
      <w:r>
        <w:t xml:space="preserve"> idealmente</w:t>
      </w:r>
      <w:r>
        <w:t xml:space="preserve">,</w:t>
      </w:r>
      <w:r>
        <w:t xml:space="preserve"> se integra cada vez que un programador (o pareja de programadores) finaliza una tarea</w:t>
      </w:r>
      <w:r>
        <w:t xml:space="preserve"> —</w:t>
      </w:r>
      <w:r>
        <w:t xml:space="preserve">de esta manera es más obvio en quién recae la responsabilidad del problema, en caso de que algún test quede roto</w:t>
      </w:r>
      <w:r>
        <w:t xml:space="preserve">—</w:t>
      </w:r>
      <w:r>
        <w:t xml:space="preserve">.</w:t>
      </w:r>
      <w:r/>
    </w:p>
    <w:p>
      <w:r/>
      <w:r/>
    </w:p>
    <w:p>
      <w:pPr>
        <w:pStyle w:val="508"/>
      </w:pPr>
      <w:r>
        <w:t xml:space="preserve">La semana de 40 horas</w:t>
      </w:r>
      <w:r/>
    </w:p>
    <w:p>
      <w:r/>
      <w:r/>
    </w:p>
    <w:p>
      <w:r>
        <w:t xml:space="preserve">Una regla fundamental es no trabajar cada semana más de 40 horas y</w:t>
      </w:r>
      <w:r>
        <w:t xml:space="preserve">,</w:t>
      </w:r>
      <w:r>
        <w:t xml:space="preserve"> por supuesto</w:t>
      </w:r>
      <w:r>
        <w:t xml:space="preserve">,</w:t>
      </w:r>
      <w:r>
        <w:t xml:space="preserve"> no hacer horas extras o</w:t>
      </w:r>
      <w:r>
        <w:t xml:space="preserve">,</w:t>
      </w:r>
      <w:r>
        <w:t xml:space="preserve"> al menos</w:t>
      </w:r>
      <w:r>
        <w:t xml:space="preserve">,</w:t>
      </w:r>
      <w:r>
        <w:t xml:space="preserve"> no hacerlas durante dos semanas seguidas. Así, vemos cómo</w:t>
      </w:r>
      <w:r>
        <w:t xml:space="preserve">, </w:t>
      </w:r>
      <w:r>
        <w:t xml:space="preserve">desde el punto de vista teórico</w:t>
      </w:r>
      <w:r>
        <w:t xml:space="preserve">,</w:t>
      </w:r>
      <w:r>
        <w:t xml:space="preserve"> </w:t>
      </w:r>
      <w:r>
        <w:rPr>
          <w:b/>
        </w:rPr>
        <w:t xml:space="preserve">XP se preocupa por el bienestar del programador</w:t>
      </w:r>
      <w:r>
        <w:t xml:space="preserve"> (nombre que en ocasiones recibe esta práctica). </w:t>
      </w:r>
      <w:r/>
    </w:p>
    <w:p>
      <w:r/>
      <w:r/>
    </w:p>
    <w:p>
      <w:r>
        <w:t xml:space="preserve">De hecho, el propio Beck (2000) hace referencia en su libro a la diferencia de culturas entre las </w:t>
      </w:r>
      <w:r>
        <w:rPr>
          <w:b/>
        </w:rPr>
        <w:t xml:space="preserve">empresas europeas y americanas</w:t>
      </w:r>
      <w:r>
        <w:t xml:space="preserve">. Se lamenta de que mientras en el viejo continente es habitual que los empleados tomen dos o tres semanas seguidas de vacaciones, en las empresas americanas rara vez se descansa más de algunos pocos días seguidos. Beck prefiere la práctica europea.</w:t>
      </w:r>
      <w:r/>
    </w:p>
    <w:p>
      <w:pPr>
        <w:pStyle w:val="508"/>
      </w:pPr>
      <w:r/>
      <w:r/>
    </w:p>
    <w:p>
      <w:pPr>
        <w:pStyle w:val="508"/>
      </w:pPr>
      <w:r>
        <w:t xml:space="preserve">L</w:t>
      </w:r>
      <w:r>
        <w:t xml:space="preserve">a</w:t>
      </w:r>
      <w:r>
        <w:t xml:space="preserve"> involucración del cliente</w:t>
      </w:r>
      <w:r/>
    </w:p>
    <w:p>
      <w:r/>
      <w:r/>
    </w:p>
    <w:p>
      <w:r>
        <w:rPr>
          <w:b/>
        </w:rPr>
        <w:t xml:space="preserve">Una práctica muy recomendada es la inclusión</w:t>
      </w:r>
      <w:r>
        <w:rPr>
          <w:b/>
        </w:rPr>
        <w:t xml:space="preserve">, dentro del equipo,</w:t>
      </w:r>
      <w:r>
        <w:rPr>
          <w:b/>
        </w:rPr>
        <w:t xml:space="preserve"> del cliente y</w:t>
      </w:r>
      <w:r>
        <w:rPr>
          <w:b/>
        </w:rPr>
        <w:t xml:space="preserve">,</w:t>
      </w:r>
      <w:r>
        <w:rPr>
          <w:b/>
        </w:rPr>
        <w:t xml:space="preserve"> si es posible</w:t>
      </w:r>
      <w:r>
        <w:rPr>
          <w:b/>
        </w:rPr>
        <w:t xml:space="preserve">,</w:t>
      </w:r>
      <w:r>
        <w:rPr>
          <w:b/>
        </w:rPr>
        <w:t xml:space="preserve"> de un usuario</w:t>
      </w:r>
      <w:r>
        <w:rPr>
          <w:b/>
        </w:rPr>
        <w:t xml:space="preserve"> </w:t>
      </w:r>
      <w:r>
        <w:rPr>
          <w:b/>
        </w:rPr>
        <w:t xml:space="preserve">(cliente </w:t>
      </w:r>
      <w:r>
        <w:rPr>
          <w:b/>
          <w:i/>
        </w:rPr>
        <w:t xml:space="preserve">in situ</w:t>
      </w:r>
      <w:r>
        <w:rPr>
          <w:b/>
        </w:rPr>
        <w:t xml:space="preserve">).</w:t>
      </w:r>
      <w:r>
        <w:t xml:space="preserve"> Se trata de que esté disponible en cualquier momento para resolver cualquier tipo de cuestión o incertidumbre. </w:t>
      </w:r>
      <w:r/>
    </w:p>
    <w:p>
      <w:r/>
      <w:r/>
    </w:p>
    <w:p>
      <w:r>
        <w:t xml:space="preserve">Esta práctica tiene el inconveniente de que el usuario involucrado desatiende sus ocupaci</w:t>
      </w:r>
      <w:r>
        <w:t xml:space="preserve">ones habituales para atender al equipo respondiendo dudas cotidianas. Se trata de buscar la manera de que el futuro usuario del sistema pueda continuar con su actividad laboral, al mismo tiempo que se encuentra disponible para las necesidades del proyecto.</w:t>
      </w:r>
      <w:r>
        <w:rPr>
          <w:b/>
        </w:rPr>
        <w:t xml:space="preserve"> Con ello se persigue una mejor calidad del resultado final y la rápida resolución de cualquier tipo de incertidumbre por parte del equipo técnico.</w:t>
      </w:r>
      <w:r/>
    </w:p>
    <w:p>
      <w:r/>
      <w:r/>
    </w:p>
    <w:p>
      <w:r/>
      <w:r/>
    </w:p>
    <w:p>
      <w:pPr>
        <w:sectPr>
          <w:footnotePr/>
          <w:type w:val="nextPage"/>
          <w:pgSz w:w="11906" w:h="16838" w:orient="portrait"/>
          <w:pgMar w:top="1418" w:right="1843" w:bottom="1418" w:left="1843" w:header="1134" w:footer="397"/>
          <w:cols w:num="1" w:sep="0" w:space="708" w:equalWidth="1"/>
          <w:docGrid w:linePitch="360"/>
        </w:sectPr>
      </w:pPr>
      <w:r/>
      <w:r/>
    </w:p>
    <w:p>
      <w:pPr>
        <w:pStyle w:val="508"/>
      </w:pPr>
      <w:r>
        <w:t xml:space="preserve">Empleo de estándares de programación</w:t>
      </w:r>
      <w:r/>
    </w:p>
    <w:p>
      <w:r/>
      <w:r/>
    </w:p>
    <w:p>
      <w:pPr>
        <w:rPr>
          <w:b/>
        </w:rPr>
      </w:pPr>
      <w:r>
        <w:rPr>
          <w:b/>
        </w:rPr>
        <w:t xml:space="preserve">Es importante que</w:t>
      </w:r>
      <w:r>
        <w:t xml:space="preserve"> </w:t>
      </w:r>
      <w:r>
        <w:rPr>
          <w:b/>
        </w:rPr>
        <w:t xml:space="preserve">todo el proceso de codificación se ajuste a estándares, dependientes del lenguaje y plataforma utilizados, lo cual redunda en una mejor compresión y mantenibilidad del código. </w:t>
      </w:r>
      <w:r/>
    </w:p>
    <w:p>
      <w:r/>
      <w:r/>
    </w:p>
    <w:p>
      <w:r>
        <w:t xml:space="preserve">Esta práctica se vuelve especialmente necesaria en el contexto de la aplicación de la programación en parejas (donde los prog</w:t>
      </w:r>
      <w:r>
        <w:t xml:space="preserve">ramadores van rotando y modificando diferentes partes del código) y teniendo en cuenta la propiedad del código compartida. Podría resultar inmanejable que cada uno de los desarrolladores aplicase sus propios convenios y prácticas de programación concretas.</w:t>
      </w:r>
      <w:r/>
    </w:p>
    <w:p>
      <w:r/>
      <w:r/>
    </w:p>
    <w:p>
      <w:pPr>
        <w:pStyle w:val="534"/>
        <w:jc w:val="center"/>
        <w:rPr>
          <w:b/>
        </w:rPr>
      </w:pPr>
      <w:r>
        <w:rPr>
          <w:b/>
        </w:rPr>
        <w:t xml:space="preserve">Estándares de programación</w:t>
      </w:r>
      <w:r/>
    </w:p>
    <w:p>
      <w:pPr>
        <w:pStyle w:val="534"/>
      </w:pPr>
      <w:r>
        <w:t xml:space="preserve">Los estándares de programación, o convenciones de código, son </w:t>
      </w:r>
      <w:r>
        <w:rPr>
          <w:b/>
        </w:rPr>
        <w:t xml:space="preserve">conjuntos de reglas y buenas prácticas que permiten normalizar el código, facilitando su comprensión y mantenimiento</w:t>
      </w:r>
      <w:r>
        <w:t xml:space="preserve">. </w:t>
      </w:r>
      <w:r/>
    </w:p>
    <w:p>
      <w:pPr>
        <w:pStyle w:val="534"/>
      </w:pPr>
      <w:r>
        <w:t xml:space="preserve">Entre las normas más habituales </w:t>
      </w:r>
      <w:r>
        <w:t xml:space="preserve">podemos</w:t>
      </w:r>
      <w:r>
        <w:t xml:space="preserve"> </w:t>
      </w:r>
      <w:r>
        <w:t xml:space="preserve">encontrar</w:t>
      </w:r>
      <w:r>
        <w:t xml:space="preserve"> </w:t>
      </w:r>
      <w:r>
        <w:t xml:space="preserve">convenios</w:t>
      </w:r>
      <w:r>
        <w:t xml:space="preserve"> para establecer los nombres de variables, métodos y archivos, el estilo de </w:t>
      </w:r>
      <w:r>
        <w:rPr>
          <w:i/>
        </w:rPr>
        <w:t xml:space="preserve">indentación</w:t>
      </w:r>
      <w:r>
        <w:t xml:space="preserve">, el espaciado entre identificadores y símbolos, o la manera de escribir los comentarios y la documentación del código. </w:t>
      </w:r>
      <w:r/>
    </w:p>
    <w:p>
      <w:pPr>
        <w:pStyle w:val="534"/>
      </w:pPr>
      <w:r>
        <w:t xml:space="preserve">Existen normas de carácter general, y otras más específicas de lenguajes o plataformas concretas. A continuación, se muestran algunos ejemplos de ellas:</w:t>
      </w:r>
      <w:r/>
    </w:p>
    <w:p>
      <w:pPr>
        <w:pStyle w:val="534"/>
      </w:pPr>
      <w:r/>
      <w:r/>
    </w:p>
    <w:p>
      <w:pPr>
        <w:pStyle w:val="534"/>
        <w:numPr>
          <w:ilvl w:val="0"/>
          <w:numId w:val="38"/>
        </w:numPr>
        <w:ind w:left="924" w:right="567" w:hanging="357"/>
        <w:spacing w:before="0"/>
      </w:pPr>
      <w:r>
        <w:rPr>
          <w:b/>
        </w:rPr>
        <w:t xml:space="preserve">GNOME </w:t>
      </w:r>
      <w:r>
        <w:rPr>
          <w:b/>
          <w:i/>
        </w:rPr>
        <w:t xml:space="preserve">Programming</w:t>
      </w:r>
      <w:r>
        <w:rPr>
          <w:b/>
          <w:i/>
        </w:rPr>
        <w:t xml:space="preserve"> </w:t>
      </w:r>
      <w:r>
        <w:rPr>
          <w:b/>
          <w:i/>
        </w:rPr>
        <w:t xml:space="preserve">Guidelines</w:t>
      </w:r>
      <w:r>
        <w:t xml:space="preserve">. Son un conjunto de </w:t>
      </w:r>
      <w:r>
        <w:t xml:space="preserve">normas y guías aplicables a los participantes en el desarrollo del proyecto GNOME y su ecosistema de aplicaciones. Se proporcionan indicaciones que abarcan desde reglas de estilo de programación en C, hasta la manera de generar la documentación del código </w:t>
      </w:r>
      <w:r>
        <w:fldChar w:fldCharType="begin"/>
      </w:r>
      <w:r>
        <w:instrText xml:space="preserve"> ADDIN ZOTERO_ITEM CSL_CITATION {"citationID":"qSbjZPut","properties":{"formattedCitation":"(GNOME Project, 2018)","plainCitation":"(GNOME Project, 2018)","noteIndex":0},"citationItems":[{"id"</w:instrText>
      </w:r>
      <w:r>
        <w:instrText xml:space="preserve">:2374,"uris":["http://zotero.org/users/111670/items/H39FCQHJ"],"uri":["http://zotero.org/users/111670/items/H39FCQHJ"],"itemData":{"id":2374,"type":"webpage","title":"Guías de programación de GNOME","container-title":"GNOME Developer","URL":"https://develo</w:instrText>
      </w:r>
      <w:r>
        <w:instrText xml:space="preserve">per.gnome.org/programming-guidelines/stable/","author":[{"literal":"GNOME Project"}],"issued":{"date-parts":[["2018"]]},"accessed":{"date-parts":[["2018",6,30]]}}}],"schema":"https://github.com/citation-style-language/schema/raw/master/csl-citation.json"} </w:instrText>
      </w:r>
      <w:r>
        <w:fldChar w:fldCharType="separate"/>
      </w:r>
      <w:r>
        <w:t xml:space="preserve">(GNOME Project, 2018)</w:t>
      </w:r>
      <w:r>
        <w:fldChar w:fldCharType="end"/>
      </w:r>
      <w:r>
        <w:t xml:space="preserve">.</w:t>
      </w:r>
      <w:r/>
    </w:p>
    <w:p>
      <w:pPr>
        <w:pStyle w:val="534"/>
        <w:numPr>
          <w:ilvl w:val="0"/>
          <w:numId w:val="38"/>
        </w:numPr>
        <w:ind w:left="924" w:right="567" w:hanging="357"/>
        <w:spacing w:before="0"/>
      </w:pPr>
      <w:r>
        <w:rPr>
          <w:b/>
        </w:rPr>
        <w:t xml:space="preserve">Mozilla </w:t>
      </w:r>
      <w:r>
        <w:rPr>
          <w:b/>
          <w:i/>
        </w:rPr>
        <w:t xml:space="preserve">Coding</w:t>
      </w:r>
      <w:r>
        <w:rPr>
          <w:b/>
          <w:i/>
        </w:rPr>
        <w:t xml:space="preserve"> Style </w:t>
      </w:r>
      <w:r>
        <w:rPr>
          <w:b/>
          <w:i/>
        </w:rPr>
        <w:t xml:space="preserve">Guide</w:t>
      </w:r>
      <w:r>
        <w:t xml:space="preserve">. Ofrece un conjunto de estilos básicos y patrones que deben seguir los contribuyentes a este proyecto, haciendo énfasis en las buenas prácticas de desarrollo C/C++, IDL o la gestión de errores </w:t>
      </w:r>
      <w:r>
        <w:fldChar w:fldCharType="begin"/>
      </w:r>
      <w:r>
        <w:instrText xml:space="preserve"> ADDIN ZOTERO_ITEM CSL_CITATION {"citationID":"6lQaufWX","properties":{"formattedCitation":"(Mozilla, 2007)","plainCitation":"(Mozilla, 2007)","noteIndex":0},"citationItems":[{"id":2376,"uris":["http://zotero.or</w:instrText>
      </w:r>
      <w:r>
        <w:instrText xml:space="preserve">g/users/111670/items/WW23P9N5"],"uri":["http://zotero.org/users/111670/items/WW23P9N5"],"itemData":{"id":2376,"type":"webpage","title":"Mozilla Coding Style Guide","container-title":"Mozilla.org","URL":"https://web.archive.org/web/20070814042731/http://www</w:instrText>
      </w:r>
      <w:r>
        <w:instrText xml:space="preserve">.mozilla.org/hacking/mozilla-style-guide.html","author":[{"literal":"Mozilla"}],"issued":{"date-parts":[["2007",8,14]]},"accessed":{"date-parts":[["2018",6,30]]}}}],"schema":"https://github.com/citation-style-language/schema/raw/master/csl-citation.json"} </w:instrText>
      </w:r>
      <w:r>
        <w:fldChar w:fldCharType="separate"/>
      </w:r>
      <w:r>
        <w:t xml:space="preserve">(Mozilla, 2007)</w:t>
      </w:r>
      <w:r>
        <w:fldChar w:fldCharType="end"/>
      </w:r>
      <w:r>
        <w:t xml:space="preserve">. </w:t>
      </w:r>
      <w:r/>
    </w:p>
    <w:p>
      <w:pPr>
        <w:pStyle w:val="534"/>
        <w:numPr>
          <w:ilvl w:val="0"/>
          <w:numId w:val="38"/>
        </w:numPr>
        <w:ind w:left="924" w:right="567" w:hanging="357"/>
        <w:spacing w:before="0"/>
      </w:pPr>
      <w:r>
        <w:rPr>
          <w:b/>
        </w:rPr>
        <w:t xml:space="preserve">Java </w:t>
      </w:r>
      <w:r>
        <w:rPr>
          <w:b/>
          <w:i/>
        </w:rPr>
        <w:t xml:space="preserve">Code</w:t>
      </w:r>
      <w:r>
        <w:rPr>
          <w:b/>
          <w:i/>
        </w:rPr>
        <w:t xml:space="preserve"> </w:t>
      </w:r>
      <w:r>
        <w:rPr>
          <w:b/>
          <w:i/>
        </w:rPr>
        <w:t xml:space="preserve">Conventions</w:t>
      </w:r>
      <w:r>
        <w:t xml:space="preserve">. La comuni</w:t>
      </w:r>
      <w:r>
        <w:t xml:space="preserve">dad de programadores de lenguaje Java ha tenido siempre clara la importancia de las convenciones de código, puesto que en general el mantenimiento del software no suele ser realizado por el autor original, se aumenta la legibilidad y comprensión del código</w:t>
      </w:r>
      <w:r>
        <w:t xml:space="preserve"> </w:t>
      </w:r>
      <w:r>
        <w:t xml:space="preserve">y</w:t>
      </w:r>
      <w:r>
        <w:t xml:space="preserve">,</w:t>
      </w:r>
      <w:r>
        <w:t xml:space="preserve"> en el caso de distribuir el código fuente como producto, es importante mantener unos convenios de estructura </w:t>
      </w:r>
      <w:r>
        <w:fldChar w:fldCharType="begin"/>
      </w:r>
      <w:r>
        <w:instrText xml:space="preserve"> ADDIN ZOTERO_ITEM CSL_CITATION {"citationID":"s5oFSs0f","properties":{"formattedCitation":"(King et\\uc0\\u160{}al., 1997)","plainCitation":"(King et al., 1997)","noteIndex":0},"citationItems":[{"id":2379,"uris":["htt</w:instrText>
      </w:r>
      <w:r>
        <w:instrText xml:space="preserve">p://zotero.org/users/111670/items/WMMTLBJV"],"uri":["http://zotero.org/users/111670/items/WMMTLBJV"],"itemData":{"id":2379,"type":"report","title":"Java Code Conventions","publisher":"Sum Microsystems, Inc.","publisher-place":"MountainView, California","ev</w:instrText>
      </w:r>
      <w:r>
        <w:instrText xml:space="preserve">ent-place":"MountainView, California","URL":"http://www.oracle.com/technetwork/java/codeconventions-150003.pdf","author":[{"family":"King","given":"Peter"},{"family":"Naughton","given":"Peter"},{"family":"DeMoney","given":"Mike"},{"family":"Kanerva","given</w:instrText>
      </w:r>
      <w:r>
        <w:instrText xml:space="preserve">":"Jonni"},{"family":"Walrath","given":"Kathy"},{"family":"Hommel","given":"Scott"}],"issued":{"date-parts":[["1997"]]},"accessed":{"date-parts":[["2018",6,30]]}}}],"schema":"https://github.com/citation-style-language/schema/raw/master/csl-citation.json"} </w:instrText>
      </w:r>
      <w:r>
        <w:fldChar w:fldCharType="separate"/>
      </w:r>
      <w:r>
        <w:t xml:space="preserve">(King et al., 1997)</w:t>
      </w:r>
      <w:r>
        <w:fldChar w:fldCharType="end"/>
      </w:r>
      <w:r>
        <w:t xml:space="preserve">.</w:t>
      </w:r>
      <w:r/>
    </w:p>
    <w:p>
      <w:pPr>
        <w:pStyle w:val="534"/>
        <w:numPr>
          <w:ilvl w:val="0"/>
          <w:numId w:val="38"/>
        </w:numPr>
        <w:ind w:left="924" w:right="567" w:hanging="357"/>
        <w:spacing w:before="0"/>
      </w:pPr>
      <w:r>
        <w:rPr>
          <w:b/>
        </w:rPr>
        <w:t xml:space="preserve">PEP 7 y PEP 8</w:t>
      </w:r>
      <w:r>
        <w:t xml:space="preserve">. </w:t>
      </w:r>
      <w:r>
        <w:t xml:space="preserve">Las PEP (</w:t>
      </w:r>
      <w:r>
        <w:rPr>
          <w:i/>
        </w:rPr>
        <w:t xml:space="preserve">Python </w:t>
      </w:r>
      <w:r>
        <w:rPr>
          <w:i/>
        </w:rPr>
        <w:t xml:space="preserve">Enhancement</w:t>
      </w:r>
      <w:r>
        <w:rPr>
          <w:i/>
        </w:rPr>
        <w:t xml:space="preserve"> </w:t>
      </w:r>
      <w:r>
        <w:rPr>
          <w:i/>
        </w:rPr>
        <w:t xml:space="preserve">Proposals</w:t>
      </w:r>
      <w:r>
        <w:t xml:space="preserve">) son guía</w:t>
      </w:r>
      <w:r>
        <w:t xml:space="preserve">s oficiales de la</w:t>
      </w:r>
      <w:r>
        <w:t xml:space="preserve"> PSF (</w:t>
      </w:r>
      <w:r>
        <w:rPr>
          <w:i/>
        </w:rPr>
        <w:t xml:space="preserve">Python Software </w:t>
      </w:r>
      <w:r>
        <w:rPr>
          <w:i/>
        </w:rPr>
        <w:t xml:space="preserve">Foundation</w:t>
      </w:r>
      <w:r>
        <w:t xml:space="preserve">) que proporcionan a su comunidad de desarrolladores</w:t>
      </w:r>
      <w:r>
        <w:t xml:space="preserve"> </w:t>
      </w:r>
      <w:r>
        <w:t xml:space="preserve">información </w:t>
      </w:r>
      <w:r>
        <w:t xml:space="preserve">sobre nuevas características del lenguaje, procesos o entornos de desarrollo. La </w:t>
      </w:r>
      <w:r>
        <w:rPr>
          <w:b/>
        </w:rPr>
        <w:t xml:space="preserve">PEP 7</w:t>
      </w:r>
      <w:r>
        <w:t xml:space="preserve"> es una guía de estilo para desarrollo en C </w:t>
      </w:r>
      <w:r>
        <w:fldChar w:fldCharType="begin"/>
      </w:r>
      <w:r>
        <w:instrText xml:space="preserve"> ADDIN ZOTERO_ITEM CSL_CITATION {"citationID":"i6anMe2g","properties":{"formatted</w:instrText>
      </w:r>
      <w:r>
        <w:instrText xml:space="preserve">Citation":"(van Rossum &amp; Warsaw, 2001)","plainCitation":"(van Rossum &amp; Warsaw, 2001)","noteIndex":0},"citationItems":[{"id":2380,"uris":["http://zotero.org/users/111670/items/RGPDMDCL"],"uri":["http://zotero.org/users/111670/items/RGPDMDCL"],"itemData":{"i</w:instrText>
      </w:r>
      <w:r>
        <w:instrText xml:space="preserve">d":2380,"type":"webpage","title":"PEP 7: Style Guide for C Code","container-title":"Python.org","abstract":"The official home of the Python Programming Language","URL":"https://www.python.org/dev/peps/pep-0007/","language":"en","author":[{"family":"Rossum"</w:instrText>
      </w:r>
      <w:r>
        <w:instrText xml:space="preserve">,"given":"Guido","non-dropping-particle":"van"},{"family":"Warsaw","given":"Barry"}],"issued":{"date-parts":[["2001"]]},"accessed":{"date-parts":[["2018",6,30]]}}}],"schema":"https://github.com/citation-style-language/schema/raw/master/csl-citation.json"} </w:instrText>
      </w:r>
      <w:r>
        <w:fldChar w:fldCharType="separate"/>
      </w:r>
      <w:r>
        <w:t xml:space="preserve">(van Rossum &amp; Warsaw, 2001)</w:t>
      </w:r>
      <w:r>
        <w:fldChar w:fldCharType="end"/>
      </w:r>
      <w:r>
        <w:t xml:space="preserve">, y la </w:t>
      </w:r>
      <w:r>
        <w:rPr>
          <w:b/>
        </w:rPr>
        <w:t xml:space="preserve">PEP 8 </w:t>
      </w:r>
      <w:r>
        <w:t xml:space="preserve">es una guía de estilo para desarrollo en Python </w:t>
      </w:r>
      <w:r>
        <w:fldChar w:fldCharType="begin"/>
      </w:r>
      <w:r>
        <w:instrText xml:space="preserve"> ADDIN ZOTERO_ITEM CSL_CITATION {"citationID":"fWEhytFK","properties":{"formattedCitation":"(van Rossum, Warsaw, &amp; Coghlan, 2013)","plainCitat</w:instrText>
      </w:r>
      <w:r>
        <w:instrText xml:space="preserve">ion":"(van Rossum, Warsaw, &amp; Coghlan, 2013)","noteIndex":0},"citationItems":[{"id":2382,"uris":["http://zotero.org/users/111670/items/DNLUVMPK"],"uri":["http://zotero.org/users/111670/items/DNLUVMPK"],"itemData":{"id":2382,"type":"webpage","title":"PEP 8: </w:instrText>
      </w:r>
      <w:r>
        <w:instrText xml:space="preserve">Style Guide for Python Code","container-title":"Python.org","abstract":"The official home of the Python Programming Language","URL":"https://www.python.org/dev/peps/pep-0008/","language":"en","author":[{"family":"Rossum","given":"Guido","non-dropping-parti</w:instrText>
      </w:r>
      <w:r>
        <w:instrText xml:space="preserve">cle":"van"},{"family":"Warsaw","given":"Barry"},{"family":"Coghlan","given":"Nick"}],"issued":{"date-parts":[["2013"]]},"accessed":{"date-parts":[["2018",6,30]]}}}],"schema":"https://github.com/citation-style-language/schema/raw/master/csl-citation.json"} </w:instrText>
      </w:r>
      <w:r>
        <w:fldChar w:fldCharType="separate"/>
      </w:r>
      <w:r>
        <w:t xml:space="preserve">(van Rossum, Warsaw, &amp; Coghlan, 2013)</w:t>
      </w:r>
      <w:r>
        <w:fldChar w:fldCharType="end"/>
      </w:r>
      <w:r>
        <w:t xml:space="preserve">.</w:t>
      </w:r>
      <w:r/>
    </w:p>
    <w:p>
      <w:r/>
      <w:r/>
    </w:p>
    <w:p>
      <w:r/>
      <w:r/>
    </w:p>
    <w:p>
      <w:pPr>
        <w:pStyle w:val="506"/>
      </w:pPr>
      <w:r/>
      <w:bookmarkStart w:id="15" w:name="_Toc532206559"/>
      <w:r>
        <w:t xml:space="preserve">3.6. Roles de los participantes</w:t>
      </w:r>
      <w:bookmarkEnd w:id="15"/>
      <w:r/>
      <w:r/>
    </w:p>
    <w:p>
      <w:r/>
      <w:r/>
    </w:p>
    <w:p>
      <w:r>
        <w:t xml:space="preserve">La </w:t>
      </w:r>
      <w:r>
        <w:rPr>
          <w:b/>
        </w:rPr>
        <w:t xml:space="preserve">p</w:t>
      </w:r>
      <w:r>
        <w:rPr>
          <w:b/>
        </w:rPr>
        <w:t xml:space="preserve">rogramación </w:t>
      </w:r>
      <w:r>
        <w:rPr>
          <w:b/>
        </w:rPr>
        <w:t xml:space="preserve">e</w:t>
      </w:r>
      <w:r>
        <w:rPr>
          <w:b/>
        </w:rPr>
        <w:t xml:space="preserve">xtrema</w:t>
      </w:r>
      <w:r>
        <w:t xml:space="preserve"> propone una serie de roles, o perfiles específicos, que deben participar en el proyecto de desarrollo. </w:t>
      </w:r>
      <w:r/>
    </w:p>
    <w:p>
      <w:r/>
      <w:r/>
    </w:p>
    <w:p>
      <w:pPr>
        <w:pStyle w:val="507"/>
      </w:pPr>
      <w:r>
        <w:t xml:space="preserve">La idea es que los equipos funcionan mejor cuando se definen </w:t>
      </w:r>
      <w:r>
        <w:rPr>
          <w:b/>
        </w:rPr>
        <w:t xml:space="preserve">perfiles concretos que aceptan la responsabilidad de tareas determinadas</w:t>
      </w:r>
      <w:r>
        <w:t xml:space="preserve">, consiguiendo una especialización que redunda en el beneficio de todos.</w:t>
      </w:r>
      <w:r/>
    </w:p>
    <w:p>
      <w:r/>
      <w:r/>
    </w:p>
    <w:p>
      <w:pPr>
        <w:pStyle w:val="508"/>
      </w:pPr>
      <w:r>
        <w:t xml:space="preserve">Programador (</w:t>
      </w:r>
      <w:r>
        <w:rPr>
          <w:i/>
        </w:rPr>
        <w:t xml:space="preserve">programmer</w:t>
      </w:r>
      <w:r>
        <w:t xml:space="preserve">)</w:t>
      </w:r>
      <w:r/>
    </w:p>
    <w:p>
      <w:r/>
      <w:r/>
    </w:p>
    <w:p>
      <w:r>
        <w:t xml:space="preserve">Es el centro de XP. En el contexto de los valores y prácticas que aquí se proponen,</w:t>
      </w:r>
      <w:r>
        <w:rPr>
          <w:b/>
        </w:rPr>
        <w:t xml:space="preserve"> el programador adquiere un rol más relevante y específico que en otras metodologías</w:t>
      </w:r>
      <w:r>
        <w:t xml:space="preserve">. </w:t>
      </w:r>
      <w:r/>
    </w:p>
    <w:p>
      <w:r>
        <w:br w:type="page"/>
      </w:r>
      <w:r/>
    </w:p>
    <w:p>
      <w:r>
        <w:t xml:space="preserve">Además de las tareas habituales de programación, refactorización, definición de pruebas</w:t>
      </w:r>
      <w:r>
        <w:t xml:space="preserve">, etcétera,</w:t>
      </w:r>
      <w:r>
        <w:t xml:space="preserve"> se espera que el programador posea</w:t>
      </w:r>
      <w:r>
        <w:t xml:space="preserve"> (Beck, 2000):</w:t>
      </w:r>
      <w:r/>
    </w:p>
    <w:p>
      <w:pPr>
        <w:rPr>
          <w:b/>
        </w:rPr>
      </w:pPr>
      <w:r>
        <w:rPr>
          <w:b/>
        </w:rPr>
      </w:r>
      <w:r/>
    </w:p>
    <w:p>
      <w:pPr>
        <w:jc w:val="center"/>
      </w:pPr>
      <w:r>
        <mc:AlternateContent>
          <mc:Choice Requires="wpg">
            <w:drawing>
              <wp:inline xmlns:wp="http://schemas.openxmlformats.org/drawingml/2006/wordprocessingDrawing" distT="0" distB="0" distL="0" distR="0">
                <wp:extent cx="4493260" cy="3274060"/>
                <wp:effectExtent l="0" t="0" r="2540" b="2540"/>
                <wp:docPr id="33" name="Imagen 30"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5" name="Picture 6" hidden="0"/>
                        <pic:cNvPicPr>
                          <a:picLocks noChangeAspect="1"/>
                        </pic:cNvPicPr>
                      </pic:nvPicPr>
                      <pic:blipFill>
                        <a:blip r:embed="rId28"/>
                        <a:stretch/>
                      </pic:blipFill>
                      <pic:spPr bwMode="auto">
                        <a:xfrm>
                          <a:off x="0" y="0"/>
                          <a:ext cx="4493260" cy="3274060"/>
                        </a:xfrm>
                        <a:prstGeom prst="rect">
                          <a:avLst/>
                        </a:prstGeom>
                        <a:noFill/>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2" o:spid="_x0000_s32" type="#_x0000_t75" style="mso-wrap-distance-left:0.0pt;mso-wrap-distance-top:0.0pt;mso-wrap-distance-right:0.0pt;mso-wrap-distance-bottom:0.0pt;width:353.8pt;height:257.8pt;" stroked="false">
                <v:path textboxrect="0,0,0,0"/>
                <v:imagedata r:id="rId28" o:title=""/>
              </v:shape>
            </w:pict>
          </mc:Fallback>
        </mc:AlternateContent>
      </w:r>
      <w:r/>
    </w:p>
    <w:p>
      <w:pPr>
        <w:pStyle w:val="496"/>
      </w:pPr>
      <w:r>
        <w:t xml:space="preserve">Figura </w:t>
      </w:r>
      <w:r>
        <w:fldChar w:fldCharType="begin"/>
      </w:r>
      <w:r>
        <w:instrText xml:space="preserve"> SEQ Figura \* ARABIC </w:instrText>
      </w:r>
      <w:r>
        <w:fldChar w:fldCharType="separate"/>
      </w:r>
      <w:r>
        <w:t xml:space="preserve">8</w:t>
      </w:r>
      <w:r>
        <w:fldChar w:fldCharType="end"/>
      </w:r>
      <w:r>
        <w:t xml:space="preserve">.Niveles de la retroalimentación</w:t>
      </w:r>
      <w:r/>
    </w:p>
    <w:p>
      <w:r/>
      <w:r/>
    </w:p>
    <w:p>
      <w:pPr>
        <w:pStyle w:val="508"/>
      </w:pPr>
      <w:r>
        <w:t xml:space="preserve">El cliente (</w:t>
      </w:r>
      <w:r>
        <w:rPr>
          <w:i/>
        </w:rPr>
        <w:t xml:space="preserve">customer</w:t>
      </w:r>
      <w:r>
        <w:t xml:space="preserve">)</w:t>
      </w:r>
      <w:r/>
    </w:p>
    <w:p>
      <w:r/>
      <w:r/>
    </w:p>
    <w:p>
      <w:r>
        <w:t xml:space="preserve">Una característica fundamental de la metodología XP es que </w:t>
      </w:r>
      <w:r>
        <w:rPr>
          <w:b/>
        </w:rPr>
        <w:t xml:space="preserve">el cliente es considerado un miembro más del equipo</w:t>
      </w:r>
      <w:r>
        <w:t xml:space="preserve">. El programador sabe </w:t>
      </w:r>
      <w:r>
        <w:t xml:space="preserve">«</w:t>
      </w:r>
      <w:r>
        <w:t xml:space="preserve">cómo programar</w:t>
      </w:r>
      <w:r>
        <w:t xml:space="preserve">»</w:t>
      </w:r>
      <w:r>
        <w:t xml:space="preserve">, mientras que el cliente o usuario sabe </w:t>
      </w:r>
      <w:r>
        <w:t xml:space="preserve">«</w:t>
      </w:r>
      <w:r>
        <w:t xml:space="preserve">qué se debe programar</w:t>
      </w:r>
      <w:r>
        <w:t xml:space="preserve">»</w:t>
      </w:r>
      <w:r>
        <w:t xml:space="preserve"> (Beck, 2000). </w:t>
      </w:r>
      <w:r/>
    </w:p>
    <w:p>
      <w:r/>
      <w:r/>
    </w:p>
    <w:p>
      <w:pPr>
        <w:pStyle w:val="498"/>
        <w:numPr>
          <w:ilvl w:val="0"/>
          <w:numId w:val="48"/>
        </w:numPr>
      </w:pPr>
      <w:r>
        <w:t xml:space="preserve">Es el encargado de tomar las decisiones más estrechamente vinculadas con la visión estratégica y de negocio del producto</w:t>
      </w:r>
      <w:r>
        <w:t xml:space="preserve">. </w:t>
      </w:r>
      <w:r/>
    </w:p>
    <w:p>
      <w:pPr>
        <w:pStyle w:val="498"/>
        <w:numPr>
          <w:ilvl w:val="0"/>
          <w:numId w:val="48"/>
        </w:numPr>
      </w:pPr>
      <w:r>
        <w:t xml:space="preserve">E</w:t>
      </w:r>
      <w:r>
        <w:t xml:space="preserve">scribir buenas historias de usuario</w:t>
      </w:r>
      <w:r>
        <w:t xml:space="preserve">.</w:t>
      </w:r>
      <w:r/>
    </w:p>
    <w:p>
      <w:pPr>
        <w:pStyle w:val="498"/>
        <w:numPr>
          <w:ilvl w:val="0"/>
          <w:numId w:val="48"/>
        </w:numPr>
      </w:pPr>
      <w:r>
        <w:t xml:space="preserve">E</w:t>
      </w:r>
      <w:r>
        <w:t xml:space="preserve">stá encargado de definir las pruebas de aceptación que se ejecutan al final de cada iteración. </w:t>
      </w:r>
      <w:r/>
    </w:p>
    <w:p>
      <w:r/>
      <w:r/>
    </w:p>
    <w:p>
      <w:pPr>
        <w:pStyle w:val="507"/>
      </w:pPr>
      <w:r>
        <w:t xml:space="preserve">Así, el rol del cliente en un proyecto XP es complicado, pues está encargado de tomar decisiones, y se le exige tanto una visión estratégica y funcional del producto, como conocimientos técnicos.</w:t>
      </w:r>
      <w:r/>
    </w:p>
    <w:p>
      <w:pPr>
        <w:sectPr>
          <w:footnotePr/>
          <w:type w:val="nextPage"/>
          <w:pgSz w:w="11906" w:h="16838" w:orient="portrait"/>
          <w:pgMar w:top="1418" w:right="1843" w:bottom="1418" w:left="1843" w:header="1134" w:footer="397"/>
          <w:cols w:num="1" w:sep="0" w:space="708" w:equalWidth="1"/>
          <w:docGrid w:linePitch="360"/>
        </w:sectPr>
      </w:pPr>
      <w:r/>
      <w:r/>
    </w:p>
    <w:p>
      <w:pPr>
        <w:pStyle w:val="508"/>
      </w:pPr>
      <w:r>
        <w:t xml:space="preserve">Encargado de pruebas (</w:t>
      </w:r>
      <w:r>
        <w:rPr>
          <w:i/>
        </w:rPr>
        <w:t xml:space="preserve">tester</w:t>
      </w:r>
      <w:r>
        <w:t xml:space="preserve">)</w:t>
      </w:r>
      <w:r/>
    </w:p>
    <w:p>
      <w:r/>
      <w:r/>
    </w:p>
    <w:p>
      <w:r>
        <w:t xml:space="preserve">Este rol:</w:t>
      </w:r>
      <w:r/>
    </w:p>
    <w:p>
      <w:r/>
      <w:r/>
    </w:p>
    <w:p>
      <w:pPr>
        <w:pStyle w:val="498"/>
        <w:numPr>
          <w:ilvl w:val="0"/>
          <w:numId w:val="49"/>
        </w:numPr>
      </w:pPr>
      <w:r>
        <w:t xml:space="preserve">Está encargado de </w:t>
      </w:r>
      <w:r>
        <w:rPr>
          <w:b/>
        </w:rPr>
        <w:t xml:space="preserve">ayudar al cliente con las pruebas de aceptación</w:t>
      </w:r>
      <w:r>
        <w:t xml:space="preserve">, sobre todo en aquellos casos en los que este último carece de los conocimientos técnicos</w:t>
      </w:r>
      <w:r>
        <w:t xml:space="preserve">.</w:t>
      </w:r>
      <w:r/>
    </w:p>
    <w:p>
      <w:pPr>
        <w:pStyle w:val="498"/>
        <w:numPr>
          <w:ilvl w:val="0"/>
          <w:numId w:val="49"/>
        </w:numPr>
      </w:pPr>
      <w:r>
        <w:t xml:space="preserve">D</w:t>
      </w:r>
      <w:r>
        <w:t xml:space="preserve">efine las </w:t>
      </w:r>
      <w:r>
        <w:rPr>
          <w:b/>
        </w:rPr>
        <w:t xml:space="preserve">pruebas unitarias</w:t>
      </w:r>
      <w:r>
        <w:t xml:space="preserve"> que guían el proceso de desarrollo en cada iteración.</w:t>
      </w:r>
      <w:r/>
    </w:p>
    <w:p>
      <w:pPr>
        <w:pStyle w:val="498"/>
        <w:numPr>
          <w:ilvl w:val="0"/>
          <w:numId w:val="49"/>
        </w:numPr>
      </w:pPr>
      <w:r>
        <w:t xml:space="preserve">No necesariamente es una figura independiente de la del programador, pero sí es necesario que alguien acepte la responsabilidad de </w:t>
      </w:r>
      <w:r>
        <w:rPr>
          <w:b/>
        </w:rPr>
        <w:t xml:space="preserve">controlar que todos los test</w:t>
      </w:r>
      <w:r>
        <w:rPr>
          <w:b/>
        </w:rPr>
        <w:t xml:space="preserve"> </w:t>
      </w:r>
      <w:r>
        <w:rPr>
          <w:b/>
        </w:rPr>
        <w:t xml:space="preserve">están definidos y se ejecutan correctamente </w:t>
      </w:r>
      <w:r>
        <w:t xml:space="preserve">en cada integración.</w:t>
      </w:r>
      <w:r/>
    </w:p>
    <w:p>
      <w:pPr>
        <w:pStyle w:val="508"/>
      </w:pPr>
      <w:r/>
      <w:r/>
    </w:p>
    <w:p>
      <w:pPr>
        <w:pStyle w:val="508"/>
      </w:pPr>
      <w:r>
        <w:t xml:space="preserve">Rastreador (</w:t>
      </w:r>
      <w:r>
        <w:rPr>
          <w:i/>
        </w:rPr>
        <w:t xml:space="preserve">tracker</w:t>
      </w:r>
      <w:r>
        <w:t xml:space="preserve">)</w:t>
      </w:r>
      <w:r/>
    </w:p>
    <w:p>
      <w:r/>
      <w:r/>
    </w:p>
    <w:p>
      <w:pPr>
        <w:rPr>
          <w:b/>
        </w:rPr>
      </w:pPr>
      <w:r>
        <w:rPr>
          <w:b/>
        </w:rPr>
        <w:t xml:space="preserve">El </w:t>
      </w:r>
      <w:r>
        <w:rPr>
          <w:b/>
          <w:i/>
        </w:rPr>
        <w:t xml:space="preserve">metric</w:t>
      </w:r>
      <w:r>
        <w:rPr>
          <w:b/>
          <w:i/>
        </w:rPr>
        <w:t xml:space="preserve"> </w:t>
      </w:r>
      <w:r>
        <w:rPr>
          <w:b/>
          <w:i/>
        </w:rPr>
        <w:t xml:space="preserve">man</w:t>
      </w:r>
      <w:r>
        <w:rPr>
          <w:b/>
        </w:rPr>
        <w:t xml:space="preserve"> observa sin molestar y almacena datos históricos del proceso. </w:t>
      </w:r>
      <w:r/>
    </w:p>
    <w:p>
      <w:r/>
      <w:r/>
    </w:p>
    <w:p>
      <w:r>
        <w:t xml:space="preserve">Su labor está estrechamente relacionada con la </w:t>
      </w:r>
      <w:r>
        <w:rPr>
          <w:b/>
        </w:rPr>
        <w:t xml:space="preserve">estimación de esfuerzo de las tareas</w:t>
      </w:r>
      <w:r>
        <w:t xml:space="preserve">, que está eminentemente basada en la experiencia. El rastreador analiza las estimaciones realizadas por los miembros del equipo, y detecta posibles desviaciones sistemáticas. También tiene una </w:t>
      </w:r>
      <w:r>
        <w:rPr>
          <w:b/>
        </w:rPr>
        <w:t xml:space="preserve">visión general del proceso de desarrollo</w:t>
      </w:r>
      <w:r>
        <w:t xml:space="preserve">, anotando información sobre los resultados históricos de las pruebas, el número de defectos detectados o el progreso general de cada iteración, alertando de posibles retrasos.</w:t>
      </w:r>
      <w:r/>
    </w:p>
    <w:p>
      <w:r/>
      <w:r/>
    </w:p>
    <w:p>
      <w:pPr>
        <w:pStyle w:val="508"/>
      </w:pPr>
      <w:r>
        <w:t xml:space="preserve">Entrenador (</w:t>
      </w:r>
      <w:r>
        <w:rPr>
          <w:i/>
        </w:rPr>
        <w:t xml:space="preserve">coach</w:t>
      </w:r>
      <w:r>
        <w:t xml:space="preserve">)</w:t>
      </w:r>
      <w:r/>
    </w:p>
    <w:p>
      <w:r/>
      <w:r/>
    </w:p>
    <w:p>
      <w:r>
        <w:rPr>
          <w:b/>
        </w:rPr>
        <w:t xml:space="preserve">Es responsable del proceso en su conjunto</w:t>
      </w:r>
      <w:r>
        <w:t xml:space="preserve"> y tiende a mantenerse en un plano más secundario a medida que el equipo madura y sus funciones van perdiendo relevancia. </w:t>
      </w:r>
      <w:r/>
    </w:p>
    <w:p>
      <w:r/>
      <w:r/>
    </w:p>
    <w:p>
      <w:r>
        <w:t xml:space="preserve">Especialmente al comienzo de un proyecto XP, con un equipo poco experimentado, debe asegurarse de que todos los participantes conocen su papel y saben trabajar con las prácticas adoptadas. También debe ser capaz de introducir </w:t>
      </w:r>
      <w:r>
        <w:rPr>
          <w:b/>
        </w:rPr>
        <w:t xml:space="preserve">nuevas prácticas </w:t>
      </w:r>
      <w:r>
        <w:t xml:space="preserve">que considere pertinentes, detectar el estado de ánimo del equipo, y sugerir acciones de mejora en cuanto a diseño, implementación y pruebas.</w:t>
      </w:r>
      <w:r/>
    </w:p>
    <w:p>
      <w:r/>
      <w:r/>
    </w:p>
    <w:p>
      <w:pPr>
        <w:pStyle w:val="508"/>
      </w:pPr>
      <w:r>
        <w:t xml:space="preserve">Jefe de proyecto (</w:t>
      </w:r>
      <w:r>
        <w:rPr>
          <w:i/>
        </w:rPr>
        <w:t xml:space="preserve">big</w:t>
      </w:r>
      <w:r>
        <w:rPr>
          <w:i/>
        </w:rPr>
        <w:t xml:space="preserve"> </w:t>
      </w:r>
      <w:r>
        <w:rPr>
          <w:i/>
        </w:rPr>
        <w:t xml:space="preserve">boss</w:t>
      </w:r>
      <w:r>
        <w:t xml:space="preserve"> o </w:t>
      </w:r>
      <w:r>
        <w:rPr>
          <w:i/>
        </w:rPr>
        <w:t xml:space="preserve">manager</w:t>
      </w:r>
      <w:r>
        <w:t xml:space="preserve">)</w:t>
      </w:r>
      <w:r/>
    </w:p>
    <w:p>
      <w:r/>
      <w:r/>
    </w:p>
    <w:p>
      <w:pPr>
        <w:rPr>
          <w:b/>
        </w:rPr>
      </w:pPr>
      <w:r>
        <w:rPr>
          <w:b/>
        </w:rPr>
        <w:t xml:space="preserve">Es el garante de que el proyecto finaliza cumpliendo los objetivos.</w:t>
      </w:r>
      <w:r>
        <w:t xml:space="preserve"> </w:t>
      </w:r>
      <w:r>
        <w:rPr>
          <w:b/>
        </w:rPr>
        <w:t xml:space="preserve">Su principal valor es el coraje, pues se espera de él que en momentos críticos tome decisiones importantes. </w:t>
      </w:r>
      <w:r/>
    </w:p>
    <w:p>
      <w:r/>
      <w:r/>
    </w:p>
    <w:p>
      <w:r>
        <w:t xml:space="preserve">Está encargado de organizar y moderar las reuniones y asegurar las condiciones óptimas para el desarrollo del proyecto. Su función está relacionada con el </w:t>
      </w:r>
      <w:r>
        <w:rPr>
          <w:b/>
        </w:rPr>
        <w:t xml:space="preserve">aseguramiento de que el desarrollo del proyecto se ajusta a lo planificado</w:t>
      </w:r>
      <w:r>
        <w:t xml:space="preserve">, pero no tanto con organizar el trabajo</w:t>
      </w:r>
      <w:r>
        <w:t xml:space="preserve"> —</w:t>
      </w:r>
      <w:r>
        <w:t xml:space="preserve">definiendo qué tiene que hacer cada participante</w:t>
      </w:r>
      <w:r>
        <w:t xml:space="preserve">—</w:t>
      </w:r>
      <w:r>
        <w:t xml:space="preserve"> pues </w:t>
      </w:r>
      <w:r>
        <w:t xml:space="preserve">esto</w:t>
      </w:r>
      <w:r>
        <w:t xml:space="preserve"> se decide directamente a través del diálogo entre cliente y programador.</w:t>
      </w:r>
      <w:r/>
    </w:p>
    <w:p>
      <w:r/>
      <w:r/>
    </w:p>
    <w:p>
      <w:r/>
      <w:r/>
    </w:p>
    <w:p>
      <w:pPr>
        <w:pStyle w:val="506"/>
      </w:pPr>
      <w:r/>
      <w:bookmarkStart w:id="16" w:name="_Toc532206560"/>
      <w:r>
        <w:t xml:space="preserve">3.7. XP Industrial</w:t>
      </w:r>
      <w:bookmarkEnd w:id="16"/>
      <w:r/>
      <w:r/>
    </w:p>
    <w:p>
      <w:r/>
      <w:r/>
    </w:p>
    <w:p>
      <w:r>
        <w:rPr>
          <w:b/>
        </w:rPr>
        <w:t xml:space="preserve">XP Industrial </w:t>
      </w:r>
      <w:r>
        <w:rPr>
          <w:b/>
        </w:rPr>
        <w:t xml:space="preserve">—</w:t>
      </w:r>
      <w:r>
        <w:rPr>
          <w:b/>
          <w:i/>
        </w:rPr>
        <w:t xml:space="preserve">Industrial XP</w:t>
      </w:r>
      <w:r>
        <w:rPr>
          <w:b/>
        </w:rPr>
        <w:t xml:space="preserve"> (</w:t>
      </w:r>
      <w:r>
        <w:rPr>
          <w:b/>
        </w:rPr>
        <w:t xml:space="preserve">IXP</w:t>
      </w:r>
      <w:r>
        <w:rPr>
          <w:b/>
        </w:rPr>
        <w:t xml:space="preserve">)</w:t>
      </w:r>
      <w:r>
        <w:rPr>
          <w:b/>
        </w:rPr>
        <w:t xml:space="preserve">—</w:t>
      </w:r>
      <w:r>
        <w:rPr>
          <w:b/>
        </w:rPr>
        <w:t xml:space="preserve"> surgió como respuesta a la necesidad de escalar XP en organizaciones con más de 500 empleados</w:t>
      </w:r>
      <w:r>
        <w:t xml:space="preserve"> (</w:t>
      </w:r>
      <w:r>
        <w:t xml:space="preserve">Kerievsky</w:t>
      </w:r>
      <w:r>
        <w:t xml:space="preserve">, 2005). </w:t>
      </w:r>
      <w:r/>
    </w:p>
    <w:p>
      <w:r/>
      <w:r/>
    </w:p>
    <w:p>
      <w:r>
        <w:t xml:space="preserve">Intenta mantener el espíritu minimalista, con pequeñas iteraciones y gran importancia de las prácticas de ingeniería</w:t>
      </w:r>
      <w:r>
        <w:t xml:space="preserve">,</w:t>
      </w:r>
      <w:r>
        <w:t xml:space="preserve"> como propone XP tradicional, pero haciendo un esfuerzo en la mayor inclusión de la gerencia y la participación del cliente. </w:t>
      </w:r>
      <w:r>
        <w:rPr>
          <w:b/>
        </w:rPr>
        <w:t xml:space="preserve">Introduce </w:t>
      </w:r>
      <w:r>
        <w:rPr>
          <w:b/>
        </w:rPr>
        <w:t xml:space="preserve">seis</w:t>
      </w:r>
      <w:r>
        <w:rPr>
          <w:b/>
        </w:rPr>
        <w:t xml:space="preserve"> nuevas prácticas y actualiza algunas de las tradicionales</w:t>
      </w:r>
      <w:r>
        <w:t xml:space="preserve">.</w:t>
      </w:r>
      <w:r/>
    </w:p>
    <w:p>
      <w:r>
        <w:br w:type="page"/>
      </w:r>
      <w:r/>
    </w:p>
    <w:p>
      <w:pPr>
        <w:pStyle w:val="508"/>
      </w:pPr>
      <w:r>
        <w:t xml:space="preserve">Nuevas prácticas</w:t>
      </w:r>
      <w:r/>
    </w:p>
    <w:p>
      <w:r/>
      <w:r/>
    </w:p>
    <w:p>
      <w:r>
        <w:t xml:space="preserve">En IXP se introducen seis nuevas prácticas respecto de las propuestas en XP tradicional:</w:t>
      </w:r>
      <w:r/>
    </w:p>
    <w:p>
      <w:r/>
      <w:r/>
    </w:p>
    <w:p>
      <w:pPr>
        <w:pStyle w:val="498"/>
        <w:numPr>
          <w:ilvl w:val="0"/>
          <w:numId w:val="39"/>
        </w:numPr>
      </w:pPr>
      <w:r>
        <w:rPr>
          <w:b/>
        </w:rPr>
        <w:t xml:space="preserve">Evaluación de factibilidad.</w:t>
      </w:r>
      <w:r>
        <w:t xml:space="preserve"> Se trata de una actividad que realiza un experto en IXP para asegurar que la organización está preparada para aplicar esta me</w:t>
      </w:r>
      <w:r>
        <w:t xml:space="preserve">todología. Durante uno o dos días el experto se entrevista con posibles participantes y analiza si están preparados para acometer el desarrollo, tanto desde el punto de vista técnico, como desde el punto de vista de la interiorización de los valores de XP.</w:t>
      </w:r>
      <w:r/>
    </w:p>
    <w:p>
      <w:pPr>
        <w:pStyle w:val="498"/>
        <w:ind w:left="284"/>
      </w:pPr>
      <w:r/>
      <w:r/>
    </w:p>
    <w:p>
      <w:pPr>
        <w:pStyle w:val="498"/>
        <w:numPr>
          <w:ilvl w:val="0"/>
          <w:numId w:val="39"/>
        </w:numPr>
      </w:pPr>
      <w:r>
        <w:rPr>
          <w:b/>
        </w:rPr>
        <w:t xml:space="preserve">Comunidad del proyecto</w:t>
      </w:r>
      <w:r>
        <w:t xml:space="preserve">. Se extiende la idea de equipo a la idea de comunidad, que incluye, además del equipo técnico y al menos un miembro del lado del cliente, otros agentes (del equipo jurídico, de ventas y </w:t>
      </w:r>
      <w:r>
        <w:rPr>
          <w:i/>
        </w:rPr>
        <w:t xml:space="preserve">marketing</w:t>
      </w:r>
      <w:r>
        <w:t xml:space="preserve">, etc.). En una comunidad encontramos pa</w:t>
      </w:r>
      <w:r>
        <w:t xml:space="preserve">rticipantes más o menos involucrados, en función de sus responsabilidades y nivel de conocimientos. En este caso, al aumentar el número de participantes, es necesario definir previamente los papeles de cada uno y los canales de coordinación y comunicación.</w:t>
      </w:r>
      <w:r/>
    </w:p>
    <w:p>
      <w:r/>
      <w:r/>
    </w:p>
    <w:p>
      <w:pPr>
        <w:pStyle w:val="498"/>
        <w:numPr>
          <w:ilvl w:val="0"/>
          <w:numId w:val="39"/>
        </w:numPr>
      </w:pPr>
      <w:r>
        <w:rPr>
          <w:b/>
        </w:rPr>
        <w:t xml:space="preserve">Calificación del proyecto</w:t>
      </w:r>
      <w:r>
        <w:t xml:space="preserve">. En esta actividad se trata de analizar el proyecto minuciosamente y contrastarlo con los objetiv</w:t>
      </w:r>
      <w:r>
        <w:t xml:space="preserve">os generales de la organización para valorar su adecuación, necesidad y pertinencia. Entre otros aspectos, se analiza la comunidad del proyecto, la visión —futuro que deseamos alcanzar con el desarrollo— y la misión —la estrategia para alcanzar la visión—.</w:t>
      </w:r>
      <w:r/>
    </w:p>
    <w:p>
      <w:r/>
      <w:r/>
    </w:p>
    <w:p>
      <w:pPr>
        <w:pStyle w:val="498"/>
        <w:numPr>
          <w:ilvl w:val="0"/>
          <w:numId w:val="39"/>
        </w:numPr>
      </w:pPr>
      <w:r>
        <w:rPr>
          <w:b/>
        </w:rPr>
        <w:t xml:space="preserve">Gestión orientada a pruebas</w:t>
      </w:r>
      <w:r>
        <w:t xml:space="preserve">. Se trata de establecer métricas y pruebas que permitan validar en qué medida el proyecto es un éxito o un fracaso, más allá del aspecto puramente técnico, incluyendo objetivos de la organización más amplios. </w:t>
      </w:r>
      <w:r/>
    </w:p>
    <w:p>
      <w:pPr>
        <w:pStyle w:val="498"/>
      </w:pPr>
      <w:r/>
      <w:r/>
    </w:p>
    <w:p>
      <w:pPr>
        <w:pStyle w:val="498"/>
        <w:ind w:left="284"/>
      </w:pPr>
      <w:r>
        <w:t xml:space="preserve">Las pruebas de gestión son afirmaciones que indican un objetivo medible, acotado en el tiempo y con un resultado binario (se alcanza o no se alcanza el objetivo). Las buenas pruebas de gestión son </w:t>
      </w:r>
      <w:r>
        <w:rPr>
          <w:b/>
        </w:rPr>
        <w:t xml:space="preserve">SMART:</w:t>
      </w:r>
      <w:r>
        <w:t xml:space="preserve"> específicas (</w:t>
      </w:r>
      <w:r>
        <w:rPr>
          <w:i/>
        </w:rPr>
        <w:t xml:space="preserve">specific</w:t>
      </w:r>
      <w:r>
        <w:t xml:space="preserve">), medibles </w:t>
      </w:r>
      <w:r>
        <w:t xml:space="preserve">(</w:t>
      </w:r>
      <w:r>
        <w:rPr>
          <w:i/>
        </w:rPr>
        <w:t xml:space="preserve">measurable</w:t>
      </w:r>
      <w:r>
        <w:t xml:space="preserve">), alcanzables (</w:t>
      </w:r>
      <w:r>
        <w:rPr>
          <w:i/>
        </w:rPr>
        <w:t xml:space="preserve">achievable</w:t>
      </w:r>
      <w:r>
        <w:t xml:space="preserve">), relevantes (</w:t>
      </w:r>
      <w:r>
        <w:rPr>
          <w:i/>
        </w:rPr>
        <w:t xml:space="preserve">relevant</w:t>
      </w:r>
      <w:r>
        <w:t xml:space="preserve">) y temporalizables (</w:t>
      </w:r>
      <w:r>
        <w:rPr>
          <w:i/>
        </w:rPr>
        <w:t xml:space="preserve">time-</w:t>
      </w:r>
      <w:r>
        <w:rPr>
          <w:i/>
        </w:rPr>
        <w:t xml:space="preserve">based</w:t>
      </w:r>
      <w:r>
        <w:t xml:space="preserve">).</w:t>
      </w:r>
      <w:r/>
    </w:p>
    <w:p>
      <w:pPr>
        <w:pStyle w:val="498"/>
        <w:ind w:left="284"/>
      </w:pPr>
      <w:r/>
      <w:r/>
    </w:p>
    <w:p>
      <w:pPr>
        <w:pStyle w:val="520"/>
        <w:ind w:left="567" w:right="565"/>
        <w:jc w:val="center"/>
        <w:rPr>
          <w:b/>
        </w:rPr>
        <w:pBdr>
          <w:left w:val="single" w:color="0098CD" w:sz="4" w:space="4"/>
          <w:right w:val="single" w:color="0098CD" w:sz="4" w:space="4"/>
        </w:pBdr>
      </w:pPr>
      <w:r>
        <w:rPr>
          <w:b/>
        </w:rPr>
        <w:t xml:space="preserve">Ejemplo de prueba de gestión</w:t>
      </w:r>
      <w:r/>
    </w:p>
    <w:p>
      <w:pPr>
        <w:pStyle w:val="534"/>
      </w:pPr>
      <w:r>
        <w:t xml:space="preserve">El enunciado de una prueba de gestión para una compañía como Apple y su servicio iTunes podría ser el siguiente </w:t>
      </w:r>
      <w:r>
        <w:fldChar w:fldCharType="begin"/>
      </w:r>
      <w:r>
        <w:instrText xml:space="preserve"> ADDIN ZOTERO_ITEM CSL_CITATION {"citationID":"ZbXcGrAA","properties":{"formattedCitation":"(Industrial Logic, 2004)","plainCitation":"(Industrial Logic, 2004)","noteIndex":0},"citation</w:instrText>
      </w:r>
      <w:r>
        <w:instrText xml:space="preserve">Items":[{"id":2357,"uris":["http://zotero.org/users/111670/items/REWEQ9YP"],"uri":["http://zotero.org/users/111670/items/REWEQ9YP"],"itemData":{"id":2357,"type":"webpage","title":"Test-Driven Management","container-title":"IndustrialXP.org","URL":"http://i</w:instrText>
      </w:r>
      <w:r>
        <w:instrText xml:space="preserve">ndustrialxp.org/testDrivenManagement.html","author":[{"literal":"Industrial Logic"}],"issued":{"date-parts":[["2004"]]},"accessed":{"date-parts":[["2018",6,27]]}}}],"schema":"https://github.com/citation-style-language/schema/raw/master/csl-citation.json"} </w:instrText>
      </w:r>
      <w:r>
        <w:fldChar w:fldCharType="separate"/>
      </w:r>
      <w:r>
        <w:t xml:space="preserve">(Industrial Logic, 2004)</w:t>
      </w:r>
      <w:r>
        <w:fldChar w:fldCharType="end"/>
      </w:r>
      <w:r>
        <w:t xml:space="preserve">:</w:t>
      </w:r>
      <w:r/>
    </w:p>
    <w:p>
      <w:pPr>
        <w:pStyle w:val="534"/>
        <w:rPr>
          <w:b/>
        </w:rPr>
      </w:pPr>
      <w:r>
        <w:rPr>
          <w:b/>
        </w:rPr>
        <w:t xml:space="preserve">«</w:t>
      </w:r>
      <w:r>
        <w:rPr>
          <w:b/>
        </w:rPr>
        <w:t xml:space="preserve">Nuestro nuevo servicio registrará al menos un millón de descargas de canciones durante el primer mes en producción</w:t>
      </w:r>
      <w:r>
        <w:rPr>
          <w:b/>
        </w:rPr>
        <w:t xml:space="preserve">.»</w:t>
      </w:r>
      <w:r>
        <w:rPr>
          <w:b/>
        </w:rPr>
        <w:t xml:space="preserve"> </w:t>
      </w:r>
      <w:r/>
    </w:p>
    <w:p>
      <w:pPr>
        <w:pStyle w:val="534"/>
      </w:pPr>
      <w:r>
        <w:t xml:space="preserve">Si durante la primera semana se consigue alcanzar este objetivo, entonces se considera que el test ha sido superado.</w:t>
      </w:r>
      <w:r/>
    </w:p>
    <w:p>
      <w:r/>
      <w:r/>
    </w:p>
    <w:p>
      <w:pPr>
        <w:pStyle w:val="498"/>
        <w:numPr>
          <w:ilvl w:val="0"/>
          <w:numId w:val="40"/>
        </w:numPr>
      </w:pPr>
      <w:r>
        <w:rPr>
          <w:b/>
        </w:rPr>
        <w:t xml:space="preserve">Retrospectivas</w:t>
      </w:r>
      <w:r>
        <w:t xml:space="preserve">. Están orientadas a la mejora del propio proceso IXP y consisten en el análisis retrospectivo</w:t>
      </w:r>
      <w:r>
        <w:t xml:space="preserve">,</w:t>
      </w:r>
      <w:r>
        <w:t xml:space="preserve"> después de cada entrega de un incremento, que permite aprender a partir del transcurso de la iteración.</w:t>
      </w:r>
      <w:r/>
    </w:p>
    <w:p>
      <w:pPr>
        <w:pStyle w:val="498"/>
        <w:ind w:left="284"/>
      </w:pPr>
      <w:r/>
      <w:r/>
    </w:p>
    <w:p>
      <w:pPr>
        <w:pStyle w:val="498"/>
        <w:numPr>
          <w:ilvl w:val="0"/>
          <w:numId w:val="40"/>
        </w:numPr>
      </w:pPr>
      <w:r>
        <w:rPr>
          <w:b/>
        </w:rPr>
        <w:t xml:space="preserve">Aprendizaje continuo</w:t>
      </w:r>
      <w:r>
        <w:t xml:space="preserve">. Se incentiva que los participantes del proyecto aprendan nuevas herramientas y técnicas que puedan repercutir en la mejora del proceso global. Es una actividad de mejora más centrada en el nivel individual y el aprendiz</w:t>
      </w:r>
      <w:r>
        <w:t xml:space="preserve">aje de conocimientos tanto técnicos como no técnicos. Una práctica tradicional que facilita este aprendizaje dentro del grupo es la programación en parejas. En el caso de IXP, las comunidades suelen tener sesiones de estudio en grupo cada una o dos semanas</w:t>
      </w:r>
      <w:r/>
    </w:p>
    <w:p>
      <w:r/>
      <w:r/>
    </w:p>
    <w:p>
      <w:pPr>
        <w:pStyle w:val="508"/>
      </w:pPr>
      <w:r>
        <w:t xml:space="preserve">Mejora de prácticas existentes</w:t>
      </w:r>
      <w:r/>
    </w:p>
    <w:p>
      <w:r/>
      <w:r/>
    </w:p>
    <w:p>
      <w:r>
        <w:t xml:space="preserve">Además, IXP introduce algunas modificaciones sobre las prácticas tradicionales de XP, que en su mayoría están orientadas a incluir de manera más clara a clientes y gestores en la práctica diaria.</w:t>
      </w:r>
      <w:r/>
    </w:p>
    <w:p>
      <w:r/>
      <w:r/>
    </w:p>
    <w:p>
      <w:pPr>
        <w:pStyle w:val="498"/>
        <w:numPr>
          <w:ilvl w:val="0"/>
          <w:numId w:val="41"/>
        </w:numPr>
      </w:pPr>
      <w:r>
        <w:rPr>
          <w:b/>
        </w:rPr>
        <w:t xml:space="preserve">SDD (</w:t>
      </w:r>
      <w:r>
        <w:rPr>
          <w:b/>
          <w:i/>
        </w:rPr>
        <w:t xml:space="preserve">Storytest</w:t>
      </w:r>
      <w:r>
        <w:rPr>
          <w:b/>
          <w:i/>
        </w:rPr>
        <w:t xml:space="preserve">–</w:t>
      </w:r>
      <w:r>
        <w:rPr>
          <w:b/>
          <w:i/>
        </w:rPr>
        <w:t xml:space="preserve">Driven</w:t>
      </w:r>
      <w:r>
        <w:rPr>
          <w:b/>
          <w:i/>
        </w:rPr>
        <w:t xml:space="preserve"> </w:t>
      </w:r>
      <w:r>
        <w:rPr>
          <w:b/>
          <w:i/>
        </w:rPr>
        <w:t xml:space="preserve">Development</w:t>
      </w:r>
      <w:r>
        <w:rPr>
          <w:b/>
        </w:rPr>
        <w:t xml:space="preserve">)</w:t>
      </w:r>
      <w:r>
        <w:t xml:space="preserve">, o desarrollo dirigido por historias. Es una mejora sobre la práctica TDD que trata de no comenzar a escribir código hasta que </w:t>
      </w:r>
      <w:r>
        <w:t xml:space="preserve">haya definida una prueba para cada una de las historias de usuario. Son las pruebas de aceptación del sistema.</w:t>
      </w:r>
      <w:r/>
    </w:p>
    <w:p>
      <w:pPr>
        <w:pStyle w:val="498"/>
        <w:numPr>
          <w:ilvl w:val="0"/>
          <w:numId w:val="41"/>
        </w:numPr>
      </w:pPr>
      <w:r>
        <w:rPr>
          <w:b/>
        </w:rPr>
        <w:t xml:space="preserve">DDD (</w:t>
      </w:r>
      <w:r>
        <w:rPr>
          <w:b/>
          <w:i/>
        </w:rPr>
        <w:t xml:space="preserve">Domain</w:t>
      </w:r>
      <w:r>
        <w:rPr>
          <w:b/>
          <w:i/>
        </w:rPr>
        <w:t xml:space="preserve">–</w:t>
      </w:r>
      <w:r>
        <w:rPr>
          <w:b/>
          <w:i/>
        </w:rPr>
        <w:t xml:space="preserve">Driven</w:t>
      </w:r>
      <w:r>
        <w:rPr>
          <w:b/>
          <w:i/>
        </w:rPr>
        <w:t xml:space="preserve"> </w:t>
      </w:r>
      <w:r>
        <w:rPr>
          <w:b/>
          <w:i/>
        </w:rPr>
        <w:t xml:space="preserve">Design</w:t>
      </w:r>
      <w:r>
        <w:rPr>
          <w:b/>
        </w:rPr>
        <w:t xml:space="preserve">),</w:t>
      </w:r>
      <w:r>
        <w:t xml:space="preserve"> o diseño dirigido a partir del dominio. Es una mejora sobre la metáfora del sistema, que busca formalizar el conocimiento que un experto tiene sobre el dominio de aplicación.</w:t>
      </w:r>
      <w:r/>
    </w:p>
    <w:p>
      <w:pPr>
        <w:pStyle w:val="498"/>
        <w:numPr>
          <w:ilvl w:val="0"/>
          <w:numId w:val="41"/>
        </w:numPr>
      </w:pPr>
      <w:r>
        <w:rPr>
          <w:b/>
        </w:rPr>
        <w:t xml:space="preserve">Emparejamientos.</w:t>
      </w:r>
      <w:r>
        <w:t xml:space="preserve"> Es una mejora sobre la programación en parejas, que amplía esta manera de trabajar más allá del ámbito del desarrollo, hacia el coaching, la gestión o la definición de historias de usuario (</w:t>
      </w:r>
      <w:r>
        <w:rPr>
          <w:i/>
        </w:rPr>
        <w:t xml:space="preserve">storytelling</w:t>
      </w:r>
      <w:r>
        <w:t xml:space="preserve">).</w:t>
      </w:r>
      <w:r/>
    </w:p>
    <w:p>
      <w:pPr>
        <w:pStyle w:val="498"/>
        <w:numPr>
          <w:ilvl w:val="0"/>
          <w:numId w:val="41"/>
        </w:numPr>
      </w:pPr>
      <w:r>
        <w:rPr>
          <w:b/>
        </w:rPr>
        <w:t xml:space="preserve">Usabilidad iterativa. </w:t>
      </w:r>
      <w:r>
        <w:t xml:space="preserve">Busca ser una mejora sobre la in</w:t>
      </w:r>
      <w:r>
        <w:t xml:space="preserve">volucración del cliente, de manera que se evita plantear un diseño complejo desde el comienzo, evolucionando el mismo desde el punto de vista de la usabilidad a medida que se obtiene retroalimentación de los usuarios a través de las diferentes iteraciones.</w:t>
      </w:r>
      <w:r/>
    </w:p>
    <w:p>
      <w:pPr>
        <w:pStyle w:val="506"/>
        <w:rPr>
          <w:sz w:val="24"/>
          <w:szCs w:val="24"/>
        </w:rPr>
      </w:pPr>
      <w:r/>
      <w:bookmarkStart w:id="17" w:name="_Toc532206561"/>
      <w:r/>
      <w:r/>
    </w:p>
    <w:p>
      <w:r/>
      <w:r/>
    </w:p>
    <w:p>
      <w:pPr>
        <w:pStyle w:val="506"/>
      </w:pPr>
      <w:r>
        <w:t xml:space="preserve">3.8. Valoración crítica de XP</w:t>
      </w:r>
      <w:bookmarkEnd w:id="17"/>
      <w:r/>
      <w:r/>
    </w:p>
    <w:p>
      <w:r/>
      <w:r/>
    </w:p>
    <w:p>
      <w:r>
        <w:t xml:space="preserve">Los beneficios que persigue XP </w:t>
      </w:r>
      <w:r>
        <w:t xml:space="preserve">—</w:t>
      </w:r>
      <w:r>
        <w:t xml:space="preserve">a través de los principios, valores y prácticas concretas que propone</w:t>
      </w:r>
      <w:r>
        <w:t xml:space="preserve">—</w:t>
      </w:r>
      <w:r>
        <w:t xml:space="preserve"> resultan indiscutibles. En la </w:t>
      </w:r>
      <w:r>
        <w:t xml:space="preserve">f</w:t>
      </w:r>
      <w:r>
        <w:t xml:space="preserve">igura</w:t>
      </w:r>
      <w:r>
        <w:t xml:space="preserve"> 8</w:t>
      </w:r>
      <w:r>
        <w:t xml:space="preserve"> podemos ver un gráfico que resume las sinergias que se establecen entre las 12 prácticas fundamentales; donde unas pueden mostrarse más débiles, aparecen otras que las refuerza</w:t>
      </w:r>
      <w:r>
        <w:t xml:space="preserve">n</w:t>
      </w:r>
      <w:r>
        <w:t xml:space="preserve">.</w:t>
      </w:r>
      <w:r/>
    </w:p>
    <w:p>
      <w:r>
        <mc:AlternateContent>
          <mc:Choice Requires="wpg">
            <w:drawing>
              <wp:inline xmlns:wp="http://schemas.openxmlformats.org/drawingml/2006/wordprocessingDrawing" distT="0" distB="0" distL="0" distR="0">
                <wp:extent cx="5219700" cy="3835400"/>
                <wp:effectExtent l="0" t="0" r="0" b="0"/>
                <wp:docPr id="34" name="Imagen 23"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6" name="img7.png" hidden="0"/>
                        <pic:cNvPicPr>
                          <a:picLocks noChangeAspect="1"/>
                        </pic:cNvPicPr>
                      </pic:nvPicPr>
                      <pic:blipFill>
                        <a:blip r:embed="rId29"/>
                        <a:stretch/>
                      </pic:blipFill>
                      <pic:spPr bwMode="auto">
                        <a:xfrm>
                          <a:off x="0" y="0"/>
                          <a:ext cx="5219700" cy="38354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3" o:spid="_x0000_s33" type="#_x0000_t75" style="mso-wrap-distance-left:0.0pt;mso-wrap-distance-top:0.0pt;mso-wrap-distance-right:0.0pt;mso-wrap-distance-bottom:0.0pt;width:411.0pt;height:302.0pt;" stroked="false">
                <v:path textboxrect="0,0,0,0"/>
                <v:imagedata r:id="rId29" o:title=""/>
              </v:shape>
            </w:pict>
          </mc:Fallback>
        </mc:AlternateContent>
      </w:r>
      <w:r/>
    </w:p>
    <w:p>
      <w:pPr>
        <w:pStyle w:val="496"/>
      </w:pPr>
      <w:r/>
      <w:bookmarkStart w:id="18" w:name="_Ref520129391"/>
      <w:r>
        <w:t xml:space="preserve">Figura </w:t>
      </w:r>
      <w:r>
        <w:fldChar w:fldCharType="begin"/>
      </w:r>
      <w:r>
        <w:instrText xml:space="preserve"> SEQ Figura \* ARABIC </w:instrText>
      </w:r>
      <w:r>
        <w:fldChar w:fldCharType="separate"/>
      </w:r>
      <w:r>
        <w:t xml:space="preserve">9</w:t>
      </w:r>
      <w:r>
        <w:fldChar w:fldCharType="end"/>
      </w:r>
      <w:bookmarkEnd w:id="18"/>
      <w:r>
        <w:t xml:space="preserve">. Principales relaciones entre las prácticas de XP.</w:t>
      </w:r>
      <w:r>
        <w:t xml:space="preserve"> </w:t>
      </w:r>
      <w:r>
        <w:t xml:space="preserve">Fuente: </w:t>
      </w:r>
      <w:r>
        <w:fldChar w:fldCharType="begin"/>
      </w:r>
      <w:r>
        <w:instrText xml:space="preserve"> ADDIN ZOTERO_ITEM CSL_CITATION {"citationID":"TOlDEfXk","propertie</w:instrText>
      </w:r>
      <w:r>
        <w:instrText xml:space="preserve">s":{"custom":"Fern\\uc0\\u225{}ndez (2012)","formattedCitation":"Fern\\uc0\\u225{}ndez (2012)","plainCitation":"Fernández (2012)","noteIndex":0},"citationItems":[{"id":2079,"uris":["http://zotero.org/users/111670/items/72I5R88N"],"uri":["http://zotero.org/</w:instrText>
      </w:r>
      <w:r>
        <w:instrText xml:space="preserve">users/111670/items/72I5R88N"],"itemData":{"id":2079,"type":"book","title":"Introducción a las metodologías ágiles: otras formas de analizar y desarrollar","publisher":"Universitat Oberta de Catalunya","publisher-place":"Barcelona","source":"Zotero","event-</w:instrText>
      </w:r>
      <w:r>
        <w:instrText xml:space="preserve">place":"Barcelona","URL":"http://hdl.handle.net/10609/63466","language":"es","author":[{"family":"Fernández","given":"Jorge"}],"issued":{"date-parts":[["2012"]]}}}],"schema":"https://github.com/citation-style-language/schema/raw/master/csl-citation.json"} </w:instrText>
      </w:r>
      <w:r>
        <w:fldChar w:fldCharType="separate"/>
      </w:r>
      <w:r>
        <w:t xml:space="preserve">Fernández (2012)</w:t>
      </w:r>
      <w:r>
        <w:fldChar w:fldCharType="end"/>
      </w:r>
      <w:r/>
    </w:p>
    <w:p>
      <w:r/>
      <w:r/>
    </w:p>
    <w:p>
      <w:r>
        <w:t xml:space="preserve">Por e</w:t>
      </w:r>
      <w:r>
        <w:t xml:space="preserve">jemplo, la importancia de la refactorización continua, buscando nuevas alternativas de mejora, podría resultar extenuante, ocupar demasiado tiempo o aumentar las posibilidades de que el sistema se vuelva inmanejable ante los continuos cambios, a menos que:</w:t>
      </w:r>
      <w:r/>
    </w:p>
    <w:p>
      <w:r/>
      <w:r/>
    </w:p>
    <w:p>
      <w:pPr>
        <w:pStyle w:val="498"/>
        <w:numPr>
          <w:ilvl w:val="0"/>
          <w:numId w:val="42"/>
        </w:numPr>
      </w:pPr>
      <w:r>
        <w:rPr>
          <w:b/>
        </w:rPr>
        <w:t xml:space="preserve">Adoptemos la propiedad del código compartida</w:t>
      </w:r>
      <w:r>
        <w:t xml:space="preserve">, que facilita que tengamos acceso a todo el código y podamos valorar las implicaciones de los cambios.</w:t>
      </w:r>
      <w:r/>
    </w:p>
    <w:p>
      <w:pPr>
        <w:pStyle w:val="498"/>
        <w:numPr>
          <w:ilvl w:val="0"/>
          <w:numId w:val="42"/>
        </w:numPr>
      </w:pPr>
      <w:r>
        <w:rPr>
          <w:b/>
        </w:rPr>
        <w:t xml:space="preserve">Se sigan estándares de codificación</w:t>
      </w:r>
      <w:r>
        <w:t xml:space="preserve">, de manera que no sea necesario mejorar el estilo antes de la refactorización y</w:t>
      </w:r>
      <w:r>
        <w:t xml:space="preserve"> que</w:t>
      </w:r>
      <w:r>
        <w:t xml:space="preserve"> los cambios producidos sean más comprensibles por otros miembros del equipo.</w:t>
      </w:r>
      <w:r/>
    </w:p>
    <w:p>
      <w:pPr>
        <w:pStyle w:val="498"/>
        <w:numPr>
          <w:ilvl w:val="0"/>
          <w:numId w:val="42"/>
        </w:numPr>
      </w:pPr>
      <w:r>
        <w:rPr>
          <w:b/>
        </w:rPr>
        <w:t xml:space="preserve">Se programe en parejas</w:t>
      </w:r>
      <w:r>
        <w:t xml:space="preserve">, de manera que los cambios introducidos sean simultáneamente supervisados por otro compañero.</w:t>
      </w:r>
      <w:r/>
    </w:p>
    <w:p>
      <w:pPr>
        <w:pStyle w:val="498"/>
        <w:numPr>
          <w:ilvl w:val="0"/>
          <w:numId w:val="42"/>
        </w:numPr>
      </w:pPr>
      <w:r>
        <w:rPr>
          <w:b/>
        </w:rPr>
        <w:t xml:space="preserve">Se mantenga un diseño simple</w:t>
      </w:r>
      <w:r>
        <w:t xml:space="preserve">, que facilite y al mismo tiempo promueva la refactorización.</w:t>
      </w:r>
      <w:r/>
    </w:p>
    <w:p>
      <w:pPr>
        <w:pStyle w:val="498"/>
        <w:numPr>
          <w:ilvl w:val="0"/>
          <w:numId w:val="42"/>
        </w:numPr>
      </w:pPr>
      <w:r>
        <w:rPr>
          <w:b/>
        </w:rPr>
        <w:t xml:space="preserve">Se disponga de un sistema de integración continua y test automatizados</w:t>
      </w:r>
      <w:r>
        <w:t xml:space="preserve">, de manera que cualquier posible problema derivado de los cambios sea detectado de manera prematura.</w:t>
      </w:r>
      <w:r/>
    </w:p>
    <w:p>
      <w:pPr>
        <w:pStyle w:val="498"/>
        <w:numPr>
          <w:ilvl w:val="0"/>
          <w:numId w:val="42"/>
        </w:numPr>
      </w:pPr>
      <w:r>
        <w:rPr>
          <w:b/>
        </w:rPr>
        <w:t xml:space="preserve">El programador se encuentre descansado y con la claridad de ideas</w:t>
      </w:r>
      <w:r>
        <w:t xml:space="preserve"> </w:t>
      </w:r>
      <w:r>
        <w:rPr>
          <w:b/>
        </w:rPr>
        <w:t xml:space="preserve">suficiente</w:t>
      </w:r>
      <w:r>
        <w:t xml:space="preserve"> para no cometer errores en la refactorización.</w:t>
      </w:r>
      <w:r/>
    </w:p>
    <w:p>
      <w:r/>
      <w:r/>
    </w:p>
    <w:p>
      <w:r>
        <w:t xml:space="preserve">Como muchas de las conocidas como </w:t>
      </w:r>
      <w:r>
        <w:t xml:space="preserve">«</w:t>
      </w:r>
      <w:r>
        <w:t xml:space="preserve">metodologías ágiles</w:t>
      </w:r>
      <w:r>
        <w:t xml:space="preserve">»</w:t>
      </w:r>
      <w:r>
        <w:t xml:space="preserve">, XP no está exenta de </w:t>
      </w:r>
      <w:r>
        <w:rPr>
          <w:b/>
        </w:rPr>
        <w:t xml:space="preserve">críticas</w:t>
      </w:r>
      <w:r>
        <w:t xml:space="preserve">. En concreto, se argumenta que mientras que muchas de las prácticas son beneficiosas, algunas otras planteas problemas y el resto simplemente están sobrevaloradas (Rosenberg y Stephens, 2003). </w:t>
      </w:r>
      <w:r/>
    </w:p>
    <w:p>
      <w:r/>
      <w:r/>
    </w:p>
    <w:p>
      <w:r>
        <w:t xml:space="preserve">Esta interdependencia entre las prácticas que acabamos de ver constituye su gran forta</w:t>
      </w:r>
      <w:r>
        <w:t xml:space="preserve">leza y su principal debilidad, puesto que parece exigir que el correcto funcionamiento de XP implica la adopción de todas las prácticas, cosa que no siempre sucede en todas las organizaciones (bien sea por falta de recursos, o por simple desconocimiento). </w:t>
      </w:r>
      <w:r/>
    </w:p>
    <w:p>
      <w:r/>
      <w:r/>
    </w:p>
    <w:p>
      <w:r>
        <w:t xml:space="preserve">Las principales críticas que afronta XP son las siguientes (Pressman, 2010; Stephens, 2003):</w:t>
      </w:r>
      <w:r/>
    </w:p>
    <w:p>
      <w:r/>
      <w:r/>
    </w:p>
    <w:p>
      <w:pPr>
        <w:pStyle w:val="498"/>
        <w:numPr>
          <w:ilvl w:val="0"/>
          <w:numId w:val="43"/>
        </w:numPr>
      </w:pPr>
      <w:r>
        <w:rPr>
          <w:b/>
        </w:rPr>
        <w:t xml:space="preserve">Variabilidad de requisitos y alcance</w:t>
      </w:r>
      <w:r>
        <w:t xml:space="preserve">. El hecho de involucrar al cliente dentro del equipo de desarrollo puede hacer que los cambios de requi</w:t>
      </w:r>
      <w:r>
        <w:t xml:space="preserve">sitos se soliciten de manera demasiado informal, y que resulte difícil mantener el alcance del proyecto acotado. Los defensores de XP responden que este problema puede suceder con cualquier otra metodología, dependiendo de las características del proyecto.</w:t>
      </w:r>
      <w:r/>
    </w:p>
    <w:p>
      <w:pPr>
        <w:pStyle w:val="498"/>
        <w:numPr>
          <w:ilvl w:val="0"/>
          <w:numId w:val="43"/>
        </w:numPr>
      </w:pPr>
      <w:r>
        <w:rPr>
          <w:b/>
        </w:rPr>
        <w:t xml:space="preserve">Expresión informal de los requisitos</w:t>
      </w:r>
      <w:r>
        <w:t xml:space="preserve">. Relacionado con el problema anterior (y en cierto modo en su mismo origen) está el hecho de que la única expresión de las necesidades del cliente</w:t>
      </w:r>
      <w:r>
        <w:t xml:space="preserve"> son las historias de usuario y las pruebas de aceptación. Los críticos echan en falta una especificación formal, mientras que los defensores argumentan que la naturaleza cambiante de los requisitos en ciertos proyectos vuelve inoperable esta aproximación.</w:t>
      </w:r>
      <w:r/>
    </w:p>
    <w:p>
      <w:pPr>
        <w:pStyle w:val="498"/>
        <w:ind w:left="284"/>
      </w:pPr>
      <w:r/>
      <w:r/>
    </w:p>
    <w:p>
      <w:pPr>
        <w:pStyle w:val="498"/>
        <w:numPr>
          <w:ilvl w:val="0"/>
          <w:numId w:val="43"/>
        </w:numPr>
      </w:pPr>
      <w:r>
        <w:rPr>
          <w:b/>
        </w:rPr>
        <w:t xml:space="preserve">Conflicto en las necesidades del cliente</w:t>
      </w:r>
      <w:r>
        <w:t xml:space="preserve">. Existen proyectos con varios clientes, con necesidades y objetivos que pueden estar en conflicto. XP no plantea una figu</w:t>
      </w:r>
      <w:r>
        <w:t xml:space="preserve">ra clara que sea capaz de moderar estas posibles discrepancias, puesto que el diálogo se establece directamente entre clientes y equipo de desarrollo, y sucede que esta labor de mediación está más allá de la autoridad y competencias de los desarrolladores.</w:t>
      </w:r>
      <w:r/>
    </w:p>
    <w:p>
      <w:r/>
      <w:r/>
    </w:p>
    <w:p>
      <w:pPr>
        <w:pStyle w:val="498"/>
        <w:numPr>
          <w:ilvl w:val="0"/>
          <w:numId w:val="43"/>
        </w:numPr>
      </w:pPr>
      <w:r>
        <w:rPr>
          <w:b/>
        </w:rPr>
        <w:t xml:space="preserve">Carencia de un diseño formal de partida</w:t>
      </w:r>
      <w:r>
        <w:t xml:space="preserve">. Los críticos defienden que el desarrollo de sistemas complejos pasa por un análisis detallado previo que genere un diseño robusto fácil de mantener. Los defenso</w:t>
      </w:r>
      <w:r>
        <w:t xml:space="preserve">res indican que el proceso incremental de desarrollo, con pequeñas entregas, está orientado a mantener la sencillez de un diseño que se va refinando y analizando en las sucesivas iteraciones, a través de las actividades de diseño parcial y refactorización.</w:t>
      </w:r>
      <w:r/>
    </w:p>
    <w:p>
      <w:pPr>
        <w:pStyle w:val="498"/>
        <w:ind w:left="284"/>
      </w:pPr>
      <w:r/>
      <w:r/>
    </w:p>
    <w:p>
      <w:r>
        <w:t xml:space="preserve">Por otro lado, son muchos quienes consideran que </w:t>
      </w:r>
      <w:r>
        <w:rPr>
          <w:b/>
        </w:rPr>
        <w:t xml:space="preserve">XP es una metodología que ha caído en desuso</w:t>
      </w:r>
      <w:r>
        <w:t xml:space="preserve">. En el informe sobre el estado de las metodologías ágiles publicado en abril de 2018 (</w:t>
      </w:r>
      <w:r>
        <w:t xml:space="preserve">VersionOne</w:t>
      </w:r>
      <w:r>
        <w:t xml:space="preserve">, 2018) se reflejaba que sólo un 1</w:t>
      </w:r>
      <w:r>
        <w:t xml:space="preserve"> </w:t>
      </w:r>
      <w:r>
        <w:t xml:space="preserve">% de las organizaciones consultadas empleaban XP como metodología de desarrollo (aunque un 6</w:t>
      </w:r>
      <w:r>
        <w:t xml:space="preserve"> </w:t>
      </w:r>
      <w:r>
        <w:t xml:space="preserve">% mencionaba utilizar una combinación de Scrum y XP).</w:t>
      </w:r>
      <w:r/>
    </w:p>
    <w:p>
      <w:r/>
      <w:r/>
    </w:p>
    <w:p>
      <w:r>
        <mc:AlternateContent>
          <mc:Choice Requires="wpg">
            <w:drawing>
              <wp:inline xmlns:wp="http://schemas.openxmlformats.org/drawingml/2006/wordprocessingDrawing" distT="0" distB="0" distL="0" distR="0">
                <wp:extent cx="5040975" cy="2675923"/>
                <wp:effectExtent l="0" t="0" r="7620" b="0"/>
                <wp:docPr id="35" name="Imagen 31"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7" name="img8.png" hidden="0"/>
                        <pic:cNvPicPr>
                          <a:picLocks noChangeAspect="1"/>
                        </pic:cNvPicPr>
                      </pic:nvPicPr>
                      <pic:blipFill>
                        <a:blip r:embed="rId30"/>
                        <a:stretch/>
                      </pic:blipFill>
                      <pic:spPr bwMode="auto">
                        <a:xfrm>
                          <a:off x="0" y="0"/>
                          <a:ext cx="5040975" cy="267592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4" o:spid="_x0000_s34" type="#_x0000_t75" style="mso-wrap-distance-left:0.0pt;mso-wrap-distance-top:0.0pt;mso-wrap-distance-right:0.0pt;mso-wrap-distance-bottom:0.0pt;width:396.9pt;height:210.7pt;" stroked="false">
                <v:path textboxrect="0,0,0,0"/>
                <v:imagedata r:id="rId30" o:title=""/>
              </v:shape>
            </w:pict>
          </mc:Fallback>
        </mc:AlternateContent>
      </w:r>
      <w:r/>
    </w:p>
    <w:p>
      <w:pPr>
        <w:pStyle w:val="496"/>
      </w:pPr>
      <w:r>
        <w:t xml:space="preserve">Figura </w:t>
      </w:r>
      <w:r>
        <w:fldChar w:fldCharType="begin"/>
      </w:r>
      <w:r>
        <w:instrText xml:space="preserve"> SEQ Figura \* ARABIC </w:instrText>
      </w:r>
      <w:r>
        <w:fldChar w:fldCharType="separate"/>
      </w:r>
      <w:r>
        <w:t xml:space="preserve">10</w:t>
      </w:r>
      <w:r>
        <w:fldChar w:fldCharType="end"/>
      </w:r>
      <w:r>
        <w:t xml:space="preserve">. Metodologías ágiles más populares.</w:t>
      </w:r>
      <w:r>
        <w:t xml:space="preserve"> </w:t>
      </w:r>
      <w:r>
        <w:t xml:space="preserve">Fuente: </w:t>
      </w:r>
      <w:r>
        <w:fldChar w:fldCharType="begin"/>
      </w:r>
      <w:r>
        <w:instrText xml:space="preserve"> ADDIN ZOTERO_ITEM CSL_CITATION {"citationID":"dp1gAd2J","properties":{"custom":"VersionOne (2018)","formattedCitation":"VersionOne (2018)","plainCitation":"VersionOne (2018)","noteIndex":0},"citationIte</w:instrText>
      </w:r>
      <w:r>
        <w:instrText xml:space="preserve">ms":[{"id":2389,"uris":["http://zotero.org/users/111670/items/RZEM4NBP"],"uri":["http://zotero.org/users/111670/items/RZEM4NBP"],"itemData":{"id":2389,"type":"report","title":"12th Annual State of Agile Report","publisher":"VersionOne y CollabNet","URL":"h</w:instrText>
      </w:r>
      <w:r>
        <w:instrText xml:space="preserve">ttps://explore.versionone.com/state-of-agile/versionone-12th-annual-state-of-agile-report","author":[{"literal":"VersionOne"}],"issued":{"date-parts":[["2018"]]}}}],"schema":"https://github.com/citation-style-language/schema/raw/master/csl-citation.json"} </w:instrText>
      </w:r>
      <w:r>
        <w:fldChar w:fldCharType="separate"/>
      </w:r>
      <w:r>
        <w:t xml:space="preserve">VersionOne (2018)</w:t>
      </w:r>
      <w:r>
        <w:fldChar w:fldCharType="end"/>
      </w:r>
      <w:r/>
    </w:p>
    <w:p>
      <w:r/>
      <w:r/>
    </w:p>
    <w:p>
      <w:r>
        <w:t xml:space="preserve">Entre las </w:t>
      </w:r>
      <w:r>
        <w:rPr>
          <w:b/>
        </w:rPr>
        <w:t xml:space="preserve">razones </w:t>
      </w:r>
      <w:r>
        <w:t xml:space="preserve">que podemos encontrar para este</w:t>
      </w:r>
      <w:r>
        <w:rPr>
          <w:b/>
        </w:rPr>
        <w:t xml:space="preserve"> declive </w:t>
      </w:r>
      <w:r>
        <w:t xml:space="preserve">están las siguientes, todas ellas relacionadas con su dificultad de adopción (</w:t>
      </w:r>
      <w:r>
        <w:t xml:space="preserve">Partogi</w:t>
      </w:r>
      <w:r>
        <w:t xml:space="preserve">, 2016):</w:t>
      </w:r>
      <w:r/>
    </w:p>
    <w:p>
      <w:r/>
      <w:r/>
    </w:p>
    <w:p>
      <w:pPr>
        <w:pStyle w:val="498"/>
        <w:numPr>
          <w:ilvl w:val="0"/>
          <w:numId w:val="44"/>
        </w:numPr>
      </w:pPr>
      <w:r>
        <w:rPr>
          <w:b/>
        </w:rPr>
        <w:t xml:space="preserve">Está demasiado centrada en tareas de ingeniería</w:t>
      </w:r>
      <w:r>
        <w:t xml:space="preserve">. Mientras que el concepto tradicional de metodología de desarrollo se enfoca hacia las tareas de gestión, en XP se da una importancia fundamental a las prácticas de ingeniería d</w:t>
      </w:r>
      <w:r>
        <w:t xml:space="preserve">el software. Muchos jefes de proyecto dejaron abandonadas las tareas de programación en los inicios de sus carreras (en algún caso nunca las realizaron), de manera que XP y su nivel de exigencia desde el punto de vista técnico les asusta. Este tipo de mana</w:t>
      </w:r>
      <w:r>
        <w:t xml:space="preserve">ger tradicional tiene difícil encaje en cualesquiera de los roles que propone XP. Este tipo de perfiles se encuentra más cómodo con metodologías como Scrum, en la forma de Scrum Master (aunque este rol no es en absoluto equivalente al de jefe de proyecto).</w:t>
      </w:r>
      <w:r/>
    </w:p>
    <w:p>
      <w:pPr>
        <w:pStyle w:val="498"/>
        <w:ind w:left="284"/>
      </w:pPr>
      <w:r/>
      <w:r/>
    </w:p>
    <w:p>
      <w:pPr>
        <w:pStyle w:val="498"/>
        <w:numPr>
          <w:ilvl w:val="0"/>
          <w:numId w:val="44"/>
        </w:numPr>
      </w:pPr>
      <w:r>
        <w:rPr>
          <w:b/>
        </w:rPr>
        <w:t xml:space="preserve">Requiere de un nivel de inversión elevado</w:t>
      </w:r>
      <w:r>
        <w:t xml:space="preserve">. Esto se debe f</w:t>
      </w:r>
      <w:r>
        <w:t xml:space="preserve">undamentalmente al nivel de capacidad técnica esperado del equipo de desarrollo que eleva los costes de personal. Los programadores deben estar familiarizados con las prácticas de XP, ser capaces de analizar y comprender diferentes tipos de código, diseñar</w:t>
      </w:r>
      <w:r>
        <w:t xml:space="preserve"> el sistema, definir y ejecutar pruebas… Esto no es habitual encontrarlo en programadores experimentados, y mucho menos entre los recién graduados. En caso de no encontrar el perfil, aumentan los costes de formación. Los costes de infraestructura también s</w:t>
      </w:r>
      <w:r>
        <w:t xml:space="preserve">in importantes dada la necesidad de realizar pruebas automatizadas e integración continua. Todo ello sin mencionar los difícil y costoso que es encontrar un buen coach de XP, por el perfil de “artesano de software” que se le demanda (Varios autores, 2009).</w:t>
      </w:r>
      <w:r/>
    </w:p>
    <w:p>
      <w:pPr>
        <w:pStyle w:val="498"/>
        <w:ind w:left="284"/>
      </w:pPr>
      <w:r/>
      <w:r/>
    </w:p>
    <w:p>
      <w:pPr>
        <w:pStyle w:val="498"/>
        <w:numPr>
          <w:ilvl w:val="0"/>
          <w:numId w:val="44"/>
        </w:numPr>
      </w:pPr>
      <w:r>
        <w:rPr>
          <w:b/>
        </w:rPr>
        <w:t xml:space="preserve">Resulta irracional desde el punto de vista de negocio</w:t>
      </w:r>
      <w:r>
        <w:t xml:space="preserve">. Las personas que toman decisiones en las organizaciones están más próximas al mundo del</w:t>
      </w:r>
      <w:r>
        <w:t xml:space="preserve"> negocio que al mundo de la ingeniería. Para ellos, prácticas como las pruebas unitarias (que implican trabajo adicional y más líneas de código), o la programación en parejas (que puede parecer un despilfarro de recursos) resultan simplemente irracionales.</w:t>
      </w:r>
      <w:r/>
    </w:p>
    <w:p>
      <w:pPr>
        <w:pStyle w:val="498"/>
        <w:ind w:left="284"/>
      </w:pPr>
      <w:r/>
      <w:r/>
    </w:p>
    <w:p>
      <w:pPr>
        <w:pStyle w:val="498"/>
        <w:numPr>
          <w:ilvl w:val="0"/>
          <w:numId w:val="44"/>
        </w:numPr>
      </w:pPr>
      <w:r>
        <w:rPr>
          <w:b/>
        </w:rPr>
        <w:t xml:space="preserve">Es demasiado complejo</w:t>
      </w:r>
      <w:r>
        <w:t xml:space="preserve">. En comparación con otras metodologías, como Scrum, XP asigna demasiadas obligaciones para el programador. Además, hace demasiado énfasis en las entregas continuas de nuevas versiones, cada semana a ser posible, lo </w:t>
      </w:r>
      <w:r>
        <w:t xml:space="preserve">cual</w:t>
      </w:r>
      <w:r>
        <w:t xml:space="preserve"> puede obligar a limitar a una única historia el incremento generado.</w:t>
      </w:r>
      <w:r/>
    </w:p>
    <w:p>
      <w:pPr>
        <w:pStyle w:val="498"/>
        <w:ind w:left="284"/>
      </w:pPr>
      <w:r/>
      <w:r/>
    </w:p>
    <w:p>
      <w:pPr>
        <w:rPr>
          <w:b/>
        </w:rPr>
      </w:pPr>
      <w:r>
        <w:rPr>
          <w:b/>
        </w:rPr>
        <w:t xml:space="preserve">Lo cierto es que dada la complejidad y nivel técnico de exigencia que impone XP, muchas organizaciones prefieren comenzar con metodologías ágiles más sencillas y flexibles, como Scrum, </w:t>
      </w:r>
      <w:r>
        <w:rPr>
          <w:b/>
        </w:rPr>
        <w:t xml:space="preserve">e ir introduciendo, progresivamente,</w:t>
      </w:r>
      <w:r>
        <w:rPr>
          <w:b/>
        </w:rPr>
        <w:t xml:space="preserve"> aquellas prácticas de ingeniería de XP que resulten más interesantes en función del proyecto.</w:t>
      </w:r>
      <w:r/>
    </w:p>
    <w:p>
      <w:pPr>
        <w:pStyle w:val="508"/>
      </w:pPr>
      <w:r/>
      <w:r/>
    </w:p>
    <w:p>
      <w:r/>
      <w:r/>
    </w:p>
    <w:p>
      <w:pPr>
        <w:pStyle w:val="506"/>
        <w:rPr>
          <w:lang w:val="en-US"/>
        </w:rPr>
      </w:pPr>
      <w:r/>
      <w:bookmarkStart w:id="19" w:name="_Toc532206562"/>
      <w:r>
        <w:rPr>
          <w:lang w:val="en-US"/>
        </w:rPr>
        <w:t xml:space="preserve">3.9. </w:t>
      </w:r>
      <w:r>
        <w:rPr>
          <w:lang w:val="en-US"/>
        </w:rPr>
        <w:t xml:space="preserve">Referencias</w:t>
      </w:r>
      <w:r>
        <w:rPr>
          <w:lang w:val="en-US"/>
        </w:rPr>
        <w:t xml:space="preserve"> </w:t>
      </w:r>
      <w:r>
        <w:rPr>
          <w:lang w:val="en-US"/>
        </w:rPr>
        <w:t xml:space="preserve">bibliográficas</w:t>
      </w:r>
      <w:bookmarkEnd w:id="19"/>
      <w:r/>
      <w:r/>
    </w:p>
    <w:p>
      <w:pPr>
        <w:pStyle w:val="508"/>
        <w:rPr>
          <w:lang w:val="en-US"/>
        </w:rPr>
      </w:pPr>
      <w:r>
        <w:rPr>
          <w:lang w:val="en-US"/>
        </w:rPr>
      </w:r>
      <w:r/>
    </w:p>
    <w:p>
      <w:pPr>
        <w:rPr>
          <w:lang w:val="en-US"/>
        </w:rPr>
      </w:pPr>
      <w:r>
        <w:rPr>
          <w:lang w:val="en-US"/>
        </w:rPr>
        <w:t xml:space="preserve">Beck, K. (1999). Embracing Change with Extreme Programming. </w:t>
      </w:r>
      <w:r>
        <w:rPr>
          <w:i/>
          <w:lang w:val="en-US"/>
        </w:rPr>
        <w:t xml:space="preserve">Computer</w:t>
      </w:r>
      <w:r>
        <w:rPr>
          <w:lang w:val="en-US"/>
        </w:rPr>
        <w:t xml:space="preserve">, </w:t>
      </w:r>
      <w:r>
        <w:rPr>
          <w:i/>
          <w:lang w:val="en-US"/>
        </w:rPr>
        <w:t xml:space="preserve">32</w:t>
      </w:r>
      <w:r>
        <w:rPr>
          <w:lang w:val="en-US"/>
        </w:rPr>
        <w:t xml:space="preserve">(10), 70-77.</w:t>
      </w:r>
      <w:r/>
    </w:p>
    <w:p>
      <w:pPr>
        <w:rPr>
          <w:lang w:val="en-US"/>
        </w:rPr>
      </w:pPr>
      <w:r>
        <w:rPr>
          <w:lang w:val="en-US"/>
        </w:rPr>
      </w:r>
      <w:r/>
    </w:p>
    <w:p>
      <w:pPr>
        <w:rPr>
          <w:lang w:val="en-US"/>
        </w:rPr>
      </w:pPr>
      <w:r>
        <w:rPr>
          <w:lang w:val="en-US"/>
        </w:rPr>
        <w:t xml:space="preserve">Beck, K. (2000). </w:t>
      </w:r>
      <w:r>
        <w:rPr>
          <w:i/>
          <w:lang w:val="en-US"/>
        </w:rPr>
        <w:t xml:space="preserve">Extreme Programming Explained. Embrace Change</w:t>
      </w:r>
      <w:r>
        <w:rPr>
          <w:lang w:val="en-US"/>
        </w:rPr>
        <w:t xml:space="preserve">. </w:t>
      </w:r>
      <w:r>
        <w:rPr>
          <w:lang w:val="en-US"/>
        </w:rPr>
        <w:t xml:space="preserve">Boston: </w:t>
      </w:r>
      <w:r>
        <w:rPr>
          <w:lang w:val="en-US"/>
        </w:rPr>
        <w:t xml:space="preserve">Addison-</w:t>
      </w:r>
      <w:r>
        <w:rPr>
          <w:lang w:val="en-US"/>
        </w:rPr>
        <w:t xml:space="preserve">Wesleyl</w:t>
      </w:r>
      <w:r>
        <w:rPr>
          <w:lang w:val="en-US"/>
        </w:rPr>
        <w:t xml:space="preserve">.</w:t>
      </w:r>
      <w:r/>
    </w:p>
    <w:p>
      <w:pPr>
        <w:rPr>
          <w:lang w:val="en-US"/>
        </w:rPr>
      </w:pPr>
      <w:r>
        <w:rPr>
          <w:lang w:val="en-US"/>
        </w:rPr>
      </w:r>
      <w:r/>
    </w:p>
    <w:p>
      <w:r>
        <w:t xml:space="preserve">Fernández, J. (2012). </w:t>
      </w:r>
      <w:r>
        <w:rPr>
          <w:i/>
        </w:rPr>
        <w:t xml:space="preserve">Introducción a las metodologías ágiles: otras formas de analizar y desarrollar</w:t>
      </w:r>
      <w:r>
        <w:rPr>
          <w:i/>
        </w:rPr>
        <w:t xml:space="preserve"> </w:t>
      </w:r>
      <w:r>
        <w:t xml:space="preserve">[Material didáctico]</w:t>
      </w:r>
      <w:r>
        <w:t xml:space="preserve">. Barcelona: </w:t>
      </w:r>
      <w:r>
        <w:t xml:space="preserve">Universitat</w:t>
      </w:r>
      <w:r>
        <w:t xml:space="preserve"> Oberta de Catalunya. Recuperado de </w:t>
      </w:r>
      <w:hyperlink r:id="rId31" w:history="1">
        <w:r>
          <w:rPr>
            <w:rStyle w:val="493"/>
          </w:rPr>
          <w:t xml:space="preserve">http://hdl.handle.net/10609/63466</w:t>
        </w:r>
      </w:hyperlink>
      <w:r/>
      <w:r/>
    </w:p>
    <w:p>
      <w:r/>
      <w:r/>
    </w:p>
    <w:p>
      <w:r>
        <w:t xml:space="preserve">Fowler</w:t>
      </w:r>
      <w:r>
        <w:t xml:space="preserve">, M. (1999). </w:t>
      </w:r>
      <w:r>
        <w:t xml:space="preserve">Extract</w:t>
      </w:r>
      <w:r>
        <w:t xml:space="preserve"> </w:t>
      </w:r>
      <w:r>
        <w:t xml:space="preserve">Function</w:t>
      </w:r>
      <w:r>
        <w:t xml:space="preserve">. Recuperado de </w:t>
      </w:r>
      <w:hyperlink r:id="rId32" w:history="1">
        <w:r>
          <w:rPr>
            <w:rStyle w:val="493"/>
          </w:rPr>
          <w:t xml:space="preserve">https://www.refactoring.com/catalog/extractMethod.html</w:t>
        </w:r>
      </w:hyperlink>
      <w:r/>
      <w:r/>
    </w:p>
    <w:p>
      <w:r/>
      <w:r/>
    </w:p>
    <w:p>
      <w:r>
        <w:t xml:space="preserve">Fowler</w:t>
      </w:r>
      <w:r>
        <w:t xml:space="preserve">, M. (2018). Página web de Martin </w:t>
      </w:r>
      <w:r>
        <w:t xml:space="preserve">Fowler</w:t>
      </w:r>
      <w:r>
        <w:t xml:space="preserve">. Recuperado de </w:t>
      </w:r>
      <w:hyperlink r:id="rId33" w:history="1">
        <w:r>
          <w:rPr>
            <w:rStyle w:val="493"/>
          </w:rPr>
          <w:t xml:space="preserve">https://martinfowler.com</w:t>
        </w:r>
      </w:hyperlink>
      <w:r/>
      <w:r/>
    </w:p>
    <w:p>
      <w:r/>
      <w:r/>
    </w:p>
    <w:p>
      <w:r>
        <w:t xml:space="preserve">GNOME Project. (2018). Guías de programación de GNOME</w:t>
      </w:r>
      <w:r>
        <w:t xml:space="preserve"> [Web]</w:t>
      </w:r>
      <w:r>
        <w:t xml:space="preserve">. Recuperado de </w:t>
      </w:r>
      <w:hyperlink r:id="rId34" w:history="1">
        <w:r>
          <w:rPr>
            <w:rStyle w:val="493"/>
          </w:rPr>
          <w:t xml:space="preserve">https://developer.gnome.org/programming-guidelines/stable/</w:t>
        </w:r>
      </w:hyperlink>
      <w:r/>
      <w:r/>
    </w:p>
    <w:p>
      <w:r/>
      <w:r/>
    </w:p>
    <w:p>
      <w:r>
        <w:rPr>
          <w:lang w:val="en-US"/>
        </w:rPr>
        <w:t xml:space="preserve">Industrial Logic. (2004). Test-Driven Management</w:t>
      </w:r>
      <w:r>
        <w:rPr>
          <w:lang w:val="en-US"/>
        </w:rPr>
        <w:t xml:space="preserve"> </w:t>
      </w:r>
      <w:r>
        <w:rPr>
          <w:lang w:val="en-US"/>
        </w:rPr>
        <w:t xml:space="preserve">[Web]</w:t>
      </w:r>
      <w:r>
        <w:rPr>
          <w:lang w:val="en-US"/>
        </w:rPr>
        <w:t xml:space="preserve">. </w:t>
      </w:r>
      <w:r>
        <w:t xml:space="preserve">Recuperado </w:t>
      </w:r>
      <w:r>
        <w:t xml:space="preserve">de</w:t>
      </w:r>
      <w:r>
        <w:t xml:space="preserve"> </w:t>
      </w:r>
      <w:hyperlink r:id="rId35" w:history="1">
        <w:r>
          <w:rPr>
            <w:rStyle w:val="493"/>
          </w:rPr>
          <w:t xml:space="preserve">http://industrialxp.org/testDrivenManagement.html</w:t>
        </w:r>
      </w:hyperlink>
      <w:r/>
      <w:r/>
    </w:p>
    <w:p>
      <w:r/>
      <w:r/>
    </w:p>
    <w:p>
      <w:pPr>
        <w:rPr>
          <w:lang w:val="en-US"/>
        </w:rPr>
      </w:pPr>
      <w:r>
        <w:rPr>
          <w:lang w:val="en-US"/>
        </w:rPr>
        <w:t xml:space="preserve">Kerievsky</w:t>
      </w:r>
      <w:r>
        <w:rPr>
          <w:lang w:val="en-US"/>
        </w:rPr>
        <w:t xml:space="preserve">, J. (2005). Industrial XP: Making XP Work in Large Organizations</w:t>
      </w:r>
      <w:r>
        <w:rPr>
          <w:lang w:val="en-US"/>
        </w:rPr>
        <w:t xml:space="preserve">. </w:t>
      </w:r>
      <w:r>
        <w:rPr>
          <w:i/>
          <w:lang w:val="en-US"/>
        </w:rPr>
        <w:t xml:space="preserve">Cutter Consortium. Agile Project Management, 6</w:t>
      </w:r>
      <w:r>
        <w:rPr>
          <w:lang w:val="en-US"/>
        </w:rPr>
        <w:t xml:space="preserve">(</w:t>
      </w:r>
      <w:r>
        <w:rPr>
          <w:lang w:val="en-US"/>
        </w:rPr>
        <w:t xml:space="preserve">2). </w:t>
      </w:r>
      <w:r>
        <w:rPr>
          <w:lang w:val="en-US"/>
        </w:rPr>
        <w:t xml:space="preserve">Recuperado</w:t>
      </w:r>
      <w:r>
        <w:rPr>
          <w:lang w:val="en-US"/>
        </w:rPr>
        <w:t xml:space="preserve"> de </w:t>
      </w:r>
      <w:hyperlink r:id="rId36" w:history="1">
        <w:r>
          <w:rPr>
            <w:rStyle w:val="493"/>
            <w:lang w:val="en-US"/>
          </w:rPr>
          <w:t xml:space="preserve">https://goo.gl/X5MMTg</w:t>
        </w:r>
      </w:hyperlink>
      <w:r/>
      <w:r/>
    </w:p>
    <w:p>
      <w:pPr>
        <w:rPr>
          <w:lang w:val="en-US"/>
        </w:rPr>
      </w:pPr>
      <w:r>
        <w:rPr>
          <w:lang w:val="en-US"/>
        </w:rPr>
      </w:r>
      <w:r/>
    </w:p>
    <w:p>
      <w:r>
        <w:rPr>
          <w:lang w:val="en-US"/>
        </w:rPr>
        <w:t xml:space="preserve">King, P., Naughton, P., </w:t>
      </w:r>
      <w:r>
        <w:rPr>
          <w:lang w:val="en-US"/>
        </w:rPr>
        <w:t xml:space="preserve">DeMoney</w:t>
      </w:r>
      <w:r>
        <w:rPr>
          <w:lang w:val="en-US"/>
        </w:rPr>
        <w:t xml:space="preserve">, M., </w:t>
      </w:r>
      <w:r>
        <w:rPr>
          <w:lang w:val="en-US"/>
        </w:rPr>
        <w:t xml:space="preserve">Kanerva</w:t>
      </w:r>
      <w:r>
        <w:rPr>
          <w:lang w:val="en-US"/>
        </w:rPr>
        <w:t xml:space="preserve">, J., Walrath, K. &amp; </w:t>
      </w:r>
      <w:r>
        <w:rPr>
          <w:lang w:val="en-US"/>
        </w:rPr>
        <w:t xml:space="preserve">Hommel</w:t>
      </w:r>
      <w:r>
        <w:rPr>
          <w:lang w:val="en-US"/>
        </w:rPr>
        <w:t xml:space="preserve">, S. (1997). </w:t>
      </w:r>
      <w:r>
        <w:rPr>
          <w:i/>
          <w:lang w:val="en-US"/>
        </w:rPr>
        <w:t xml:space="preserve">Java Code Conventions</w:t>
      </w:r>
      <w:r>
        <w:rPr>
          <w:lang w:val="en-US"/>
        </w:rPr>
        <w:t xml:space="preserve">. California: Sum Microsystems, Inc. </w:t>
      </w:r>
      <w:r>
        <w:rPr>
          <w:lang w:val="en-US"/>
        </w:rPr>
        <w:t xml:space="preserve">Recuperado</w:t>
      </w:r>
      <w:r>
        <w:rPr>
          <w:lang w:val="en-US"/>
        </w:rPr>
        <w:t xml:space="preserve"> de </w:t>
      </w:r>
      <w:hyperlink r:id="rId37" w:history="1">
        <w:r>
          <w:rPr>
            <w:rStyle w:val="493"/>
            <w:lang w:val="en-US"/>
          </w:rPr>
          <w:t xml:space="preserve">http://www.oracle.com/technetwork/java/codeconventions-150003.pdf</w:t>
        </w:r>
      </w:hyperlink>
      <w:r/>
      <w:r/>
    </w:p>
    <w:p>
      <w:pPr>
        <w:rPr>
          <w:lang w:val="en-US"/>
        </w:rPr>
      </w:pPr>
      <w:r>
        <w:rPr>
          <w:lang w:val="en-US"/>
        </w:rPr>
      </w:r>
      <w:r/>
    </w:p>
    <w:p>
      <w:r>
        <w:rPr>
          <w:lang w:val="en-US"/>
        </w:rPr>
        <w:t xml:space="preserve">Mozilla. (2007, </w:t>
      </w:r>
      <w:r>
        <w:rPr>
          <w:lang w:val="en-US"/>
        </w:rPr>
        <w:t xml:space="preserve">agosto</w:t>
      </w:r>
      <w:r>
        <w:rPr>
          <w:lang w:val="en-US"/>
        </w:rPr>
        <w:t xml:space="preserve"> 14). </w:t>
      </w:r>
      <w:r>
        <w:rPr>
          <w:lang w:val="en-US"/>
        </w:rPr>
        <w:t xml:space="preserve">Mozilla Coding Style Guide</w:t>
      </w:r>
      <w:r>
        <w:rPr>
          <w:lang w:val="en-US"/>
        </w:rPr>
        <w:t xml:space="preserve"> [Web]</w:t>
      </w:r>
      <w:r>
        <w:rPr>
          <w:lang w:val="en-US"/>
        </w:rPr>
        <w:t xml:space="preserve">. </w:t>
      </w:r>
      <w:r>
        <w:t xml:space="preserve">Recuperado de </w:t>
      </w:r>
      <w:hyperlink r:id="rId38" w:history="1">
        <w:r>
          <w:rPr>
            <w:rStyle w:val="493"/>
          </w:rPr>
          <w:t xml:space="preserve">https://web.archive.org/web/20070814042731/http://www.mozilla.org/hacking/mozilla-style-guide.html</w:t>
        </w:r>
      </w:hyperlink>
      <w:r/>
      <w:r/>
    </w:p>
    <w:p>
      <w:r/>
      <w:r/>
    </w:p>
    <w:p>
      <w:r>
        <w:rPr>
          <w:lang w:val="en-US"/>
        </w:rPr>
        <w:t xml:space="preserve">Partogi</w:t>
      </w:r>
      <w:r>
        <w:rPr>
          <w:lang w:val="en-US"/>
        </w:rPr>
        <w:t xml:space="preserve">, J. (2016, </w:t>
      </w:r>
      <w:r>
        <w:rPr>
          <w:lang w:val="en-US"/>
        </w:rPr>
        <w:t xml:space="preserve">junio</w:t>
      </w:r>
      <w:r>
        <w:rPr>
          <w:lang w:val="en-US"/>
        </w:rPr>
        <w:t xml:space="preserve"> 11). 5 reasons why </w:t>
      </w:r>
      <w:r>
        <w:rPr>
          <w:lang w:val="en-US"/>
        </w:rPr>
        <w:t xml:space="preserve">eXtreme</w:t>
      </w:r>
      <w:r>
        <w:rPr>
          <w:lang w:val="en-US"/>
        </w:rPr>
        <w:t xml:space="preserve"> Programming isn’t popular</w:t>
      </w:r>
      <w:r>
        <w:rPr>
          <w:lang w:val="en-US"/>
        </w:rPr>
        <w:t xml:space="preserve"> [Web]</w:t>
      </w:r>
      <w:r>
        <w:rPr>
          <w:lang w:val="en-US"/>
        </w:rPr>
        <w:t xml:space="preserve">. </w:t>
      </w:r>
      <w:r>
        <w:t xml:space="preserve">Recuperado de </w:t>
      </w:r>
      <w:hyperlink r:id="rId39" w:history="1">
        <w:r>
          <w:rPr>
            <w:rStyle w:val="493"/>
          </w:rPr>
          <w:t xml:space="preserve">https://medium.com/agility-path/5-reasons-why-extreme-programming-isnt-popular-83790418b901</w:t>
        </w:r>
      </w:hyperlink>
      <w:r/>
      <w:r/>
    </w:p>
    <w:p>
      <w:r/>
      <w:r/>
    </w:p>
    <w:p>
      <w:pPr>
        <w:rPr>
          <w:lang w:val="en-US"/>
        </w:rPr>
      </w:pPr>
      <w:r>
        <w:t xml:space="preserve">Pressman, R. S. (2010). </w:t>
      </w:r>
      <w:r>
        <w:rPr>
          <w:i/>
        </w:rPr>
        <w:t xml:space="preserve">Ingeniería del software: un enfoque práctico</w:t>
      </w:r>
      <w:r>
        <w:t xml:space="preserve"> (7</w:t>
      </w:r>
      <w:r>
        <w:t xml:space="preserve">ª </w:t>
      </w:r>
      <w:r>
        <w:t xml:space="preserve">ed.). </w:t>
      </w:r>
      <w:r>
        <w:rPr>
          <w:lang w:val="en-US"/>
        </w:rPr>
        <w:t xml:space="preserve">México: McGraw-Hill </w:t>
      </w:r>
      <w:r>
        <w:rPr>
          <w:lang w:val="en-US"/>
        </w:rPr>
        <w:t xml:space="preserve">Educación</w:t>
      </w:r>
      <w:r>
        <w:rPr>
          <w:lang w:val="en-US"/>
        </w:rPr>
        <w:t xml:space="preserve">.</w:t>
      </w:r>
      <w:r/>
    </w:p>
    <w:p>
      <w:pPr>
        <w:rPr>
          <w:lang w:val="en-US"/>
        </w:rPr>
      </w:pPr>
      <w:r>
        <w:rPr>
          <w:lang w:val="en-US"/>
        </w:rPr>
      </w:r>
      <w:r/>
    </w:p>
    <w:p>
      <w:pPr>
        <w:rPr>
          <w:lang w:val="en-US"/>
        </w:rPr>
      </w:pPr>
      <w:r>
        <w:rPr>
          <w:lang w:val="en-US"/>
        </w:rPr>
        <w:t xml:space="preserve">Rosenberg, D.</w:t>
      </w:r>
      <w:r>
        <w:rPr>
          <w:lang w:val="en-US"/>
        </w:rPr>
        <w:t xml:space="preserve"> </w:t>
      </w:r>
      <w:r>
        <w:rPr>
          <w:lang w:val="en-US"/>
        </w:rPr>
        <w:t xml:space="preserve">&amp; Stephens, M. (2003). </w:t>
      </w:r>
      <w:r>
        <w:rPr>
          <w:i/>
          <w:lang w:val="en-US"/>
        </w:rPr>
        <w:t xml:space="preserve">Extreme Programming Refactored</w:t>
      </w:r>
      <w:r>
        <w:rPr>
          <w:i/>
          <w:lang w:val="en-US"/>
        </w:rPr>
        <w:t xml:space="preserve">. </w:t>
      </w:r>
      <w:r>
        <w:rPr>
          <w:i/>
          <w:lang w:val="en-US"/>
        </w:rPr>
        <w:t xml:space="preserve">The Case Against XP.</w:t>
      </w:r>
      <w:r>
        <w:rPr>
          <w:lang w:val="en-US"/>
        </w:rPr>
        <w:t xml:space="preserve"> </w:t>
      </w:r>
      <w:r>
        <w:rPr>
          <w:lang w:val="en-US"/>
        </w:rPr>
        <w:t xml:space="preserve">New York: </w:t>
      </w:r>
      <w:r>
        <w:rPr>
          <w:lang w:val="en-US"/>
        </w:rPr>
        <w:t xml:space="preserve">Apress</w:t>
      </w:r>
      <w:r>
        <w:rPr>
          <w:lang w:val="en-US"/>
        </w:rPr>
        <w:t xml:space="preserve">. </w:t>
      </w:r>
      <w:r/>
    </w:p>
    <w:p>
      <w:pPr>
        <w:rPr>
          <w:lang w:val="en-US"/>
        </w:rPr>
      </w:pPr>
      <w:r>
        <w:rPr>
          <w:lang w:val="en-US"/>
        </w:rPr>
      </w:r>
      <w:r/>
    </w:p>
    <w:p>
      <w:r>
        <w:rPr>
          <w:lang w:val="en-US"/>
        </w:rPr>
        <w:t xml:space="preserve">Stephens, M. (2003). </w:t>
      </w:r>
      <w:r>
        <w:rPr>
          <w:lang w:val="en-US"/>
        </w:rPr>
        <w:t xml:space="preserve">The case against Extreme Programming</w:t>
      </w:r>
      <w:r>
        <w:rPr>
          <w:lang w:val="en-US"/>
        </w:rPr>
        <w:t xml:space="preserve"> [Web]</w:t>
      </w:r>
      <w:r>
        <w:rPr>
          <w:lang w:val="en-US"/>
        </w:rPr>
        <w:t xml:space="preserve">. </w:t>
      </w:r>
      <w:r>
        <w:t xml:space="preserve">Recuperado </w:t>
      </w:r>
      <w:r>
        <w:t xml:space="preserve">de </w:t>
      </w:r>
      <w:hyperlink r:id="rId40" w:history="1">
        <w:r>
          <w:rPr>
            <w:rStyle w:val="493"/>
          </w:rPr>
          <w:t xml:space="preserve">http://www.softwarereality.com/lifecycle/xp/case_against_xp.jsp</w:t>
        </w:r>
      </w:hyperlink>
      <w:r>
        <w:t xml:space="preserve"> </w:t>
      </w:r>
      <w:r/>
    </w:p>
    <w:p>
      <w:r/>
      <w:r/>
    </w:p>
    <w:p>
      <w:r>
        <w:rPr>
          <w:lang w:val="en-US"/>
        </w:rPr>
        <w:t xml:space="preserve">van Rossum, G. &amp; Warsaw, B. (2001). </w:t>
      </w:r>
      <w:r>
        <w:rPr>
          <w:lang w:val="en-US"/>
        </w:rPr>
        <w:t xml:space="preserve">PEP 7: Style Guide for C Code</w:t>
      </w:r>
      <w:r>
        <w:rPr>
          <w:lang w:val="en-US"/>
        </w:rPr>
        <w:t xml:space="preserve"> [Web]</w:t>
      </w:r>
      <w:r>
        <w:rPr>
          <w:lang w:val="en-US"/>
        </w:rPr>
        <w:t xml:space="preserve">. </w:t>
      </w:r>
      <w:r>
        <w:t xml:space="preserve">Recuperado</w:t>
      </w:r>
      <w:r>
        <w:t xml:space="preserve"> </w:t>
      </w:r>
      <w:r>
        <w:t xml:space="preserve">de </w:t>
      </w:r>
      <w:hyperlink r:id="rId41" w:history="1">
        <w:r>
          <w:rPr>
            <w:rStyle w:val="493"/>
          </w:rPr>
          <w:t xml:space="preserve">https://www.python.org/dev/peps/pep-0007/</w:t>
        </w:r>
      </w:hyperlink>
      <w:r/>
      <w:r/>
    </w:p>
    <w:p>
      <w:r/>
      <w:r/>
    </w:p>
    <w:p>
      <w:r>
        <w:t xml:space="preserve">van Rossum, G., </w:t>
      </w:r>
      <w:r>
        <w:t xml:space="preserve">Warsaw</w:t>
      </w:r>
      <w:r>
        <w:t xml:space="preserve">, B. &amp; Coghlan, N. (2013). </w:t>
      </w:r>
      <w:r>
        <w:rPr>
          <w:lang w:val="en-US"/>
        </w:rPr>
        <w:t xml:space="preserve">PEP 8: Style Guide for Python Code</w:t>
      </w:r>
      <w:r>
        <w:rPr>
          <w:lang w:val="en-US"/>
        </w:rPr>
        <w:t xml:space="preserve"> [Web]</w:t>
      </w:r>
      <w:r>
        <w:rPr>
          <w:lang w:val="en-US"/>
        </w:rPr>
        <w:t xml:space="preserve">. </w:t>
      </w:r>
      <w:r>
        <w:t xml:space="preserve">Recuperado</w:t>
      </w:r>
      <w:r>
        <w:t xml:space="preserve"> </w:t>
      </w:r>
      <w:r>
        <w:t xml:space="preserve">de </w:t>
      </w:r>
      <w:hyperlink r:id="rId42" w:history="1">
        <w:r>
          <w:rPr>
            <w:rStyle w:val="493"/>
          </w:rPr>
          <w:t xml:space="preserve">https://www.python.org/dev/peps/pep-0008/</w:t>
        </w:r>
      </w:hyperlink>
      <w:r/>
      <w:r/>
    </w:p>
    <w:p>
      <w:r/>
      <w:r/>
    </w:p>
    <w:p>
      <w:pPr>
        <w:rPr>
          <w:lang w:val="en-US"/>
        </w:rPr>
      </w:pPr>
      <w:r>
        <w:t xml:space="preserve">Varios autores</w:t>
      </w:r>
      <w:r>
        <w:t xml:space="preserve"> </w:t>
      </w:r>
      <w:r>
        <w:t xml:space="preserve">(2009). </w:t>
      </w:r>
      <w:r>
        <w:rPr>
          <w:lang w:val="en-US"/>
        </w:rPr>
        <w:t xml:space="preserve">Manifesto for Software Craftsmanship</w:t>
      </w:r>
      <w:r>
        <w:rPr>
          <w:lang w:val="en-US"/>
        </w:rPr>
        <w:t xml:space="preserve"> [Web]</w:t>
      </w:r>
      <w:r>
        <w:rPr>
          <w:lang w:val="en-US"/>
        </w:rPr>
        <w:t xml:space="preserve">. </w:t>
      </w:r>
      <w:r>
        <w:rPr>
          <w:lang w:val="en-US"/>
        </w:rPr>
        <w:t xml:space="preserve">Recuperado</w:t>
      </w:r>
      <w:r>
        <w:rPr>
          <w:lang w:val="en-US"/>
        </w:rPr>
        <w:t xml:space="preserve"> </w:t>
      </w:r>
      <w:r>
        <w:rPr>
          <w:lang w:val="en-US"/>
        </w:rPr>
        <w:t xml:space="preserve">de </w:t>
      </w:r>
      <w:hyperlink r:id="rId43" w:history="1">
        <w:r>
          <w:rPr>
            <w:rStyle w:val="493"/>
            <w:lang w:val="en-US"/>
          </w:rPr>
          <w:t xml:space="preserve">http://manifesto.softwarecraftsmanship.org/</w:t>
        </w:r>
      </w:hyperlink>
      <w:r/>
      <w:r/>
    </w:p>
    <w:p>
      <w:pPr>
        <w:rPr>
          <w:lang w:val="en-US"/>
        </w:rPr>
      </w:pPr>
      <w:r>
        <w:rPr>
          <w:lang w:val="en-US"/>
        </w:rPr>
      </w:r>
      <w:r/>
    </w:p>
    <w:p>
      <w:r>
        <w:rPr>
          <w:lang w:val="en-US"/>
        </w:rPr>
        <w:t xml:space="preserve">VersionOne. (2018).</w:t>
      </w:r>
      <w:r>
        <w:rPr>
          <w:i/>
          <w:lang w:val="en-US"/>
        </w:rPr>
        <w:t xml:space="preserve"> 12th Annual State of Agile Report</w:t>
      </w:r>
      <w:r>
        <w:rPr>
          <w:lang w:val="en-US"/>
        </w:rPr>
        <w:t xml:space="preserve">. </w:t>
      </w:r>
      <w:r>
        <w:t xml:space="preserve">VersionOne</w:t>
      </w:r>
      <w:r>
        <w:t xml:space="preserve"> y </w:t>
      </w:r>
      <w:r>
        <w:t xml:space="preserve">CollabNet</w:t>
      </w:r>
      <w:r>
        <w:t xml:space="preserve">. Recuperado de </w:t>
      </w:r>
      <w:hyperlink r:id="rId44" w:history="1">
        <w:r>
          <w:rPr>
            <w:rStyle w:val="493"/>
          </w:rPr>
          <w:t xml:space="preserve">https://explore.versionone.com/state-of-agile/versionone-12th-annual-state-of-agile-report</w:t>
        </w:r>
      </w:hyperlink>
      <w:r/>
      <w:r/>
    </w:p>
    <w:p>
      <w:r/>
      <w:r/>
    </w:p>
    <w:p>
      <w:r>
        <w:t xml:space="preserve">Wells, D. (1999). </w:t>
      </w:r>
      <w:r>
        <w:rPr>
          <w:i/>
        </w:rPr>
        <w:t xml:space="preserve">User</w:t>
      </w:r>
      <w:r>
        <w:rPr>
          <w:i/>
        </w:rPr>
        <w:t xml:space="preserve"> </w:t>
      </w:r>
      <w:r>
        <w:rPr>
          <w:i/>
        </w:rPr>
        <w:t xml:space="preserve">Stories</w:t>
      </w:r>
      <w:r>
        <w:t xml:space="preserve">. Recuperado de </w:t>
      </w:r>
      <w:hyperlink r:id="rId45" w:history="1">
        <w:r>
          <w:rPr>
            <w:rStyle w:val="493"/>
          </w:rPr>
          <w:t xml:space="preserve">http://www.extremeprogramming.org/rules/userstories.html</w:t>
        </w:r>
      </w:hyperlink>
      <w:r/>
      <w:r/>
    </w:p>
    <w:p>
      <w:r/>
      <w:r/>
    </w:p>
    <w:p>
      <w:r>
        <w:rPr>
          <w:lang w:val="en-US"/>
        </w:rPr>
        <w:t xml:space="preserve">Wells, D. (2013). </w:t>
      </w:r>
      <w:r>
        <w:rPr>
          <w:i/>
          <w:lang w:val="en-US"/>
        </w:rPr>
        <w:t xml:space="preserve">Extreme Programming: A Gentle Introduction</w:t>
      </w:r>
      <w:r>
        <w:rPr>
          <w:lang w:val="en-US"/>
        </w:rPr>
        <w:t xml:space="preserve">. </w:t>
      </w:r>
      <w:r>
        <w:t xml:space="preserve">Recuperado de </w:t>
      </w:r>
      <w:hyperlink r:id="rId46" w:history="1">
        <w:r>
          <w:rPr>
            <w:rStyle w:val="493"/>
          </w:rPr>
          <w:t xml:space="preserve">http://www.extremeprogramming.org/</w:t>
        </w:r>
      </w:hyperlink>
      <w:r>
        <w:t xml:space="preserve"> </w:t>
      </w:r>
      <w:r/>
    </w:p>
    <w:p>
      <w:r/>
      <w:r/>
    </w:p>
    <w:p>
      <w:r/>
      <w:r/>
    </w:p>
    <w:p>
      <w:r/>
      <w:r/>
    </w:p>
    <w:p>
      <w:pPr>
        <w:pStyle w:val="507"/>
        <w:jc w:val="both"/>
      </w:pPr>
      <w:r/>
      <w:r/>
    </w:p>
    <w:p>
      <w:pPr>
        <w:tabs>
          <w:tab w:val="center" w:pos="4110" w:leader="none"/>
        </w:tabs>
        <w:sectPr>
          <w:footnotePr/>
          <w:type w:val="nextPage"/>
          <w:pgSz w:w="11906" w:h="16838" w:orient="portrait"/>
          <w:pgMar w:top="1418" w:right="1843" w:bottom="1418" w:left="1843" w:header="1134" w:footer="397"/>
          <w:cols w:num="1" w:sep="0" w:space="708" w:equalWidth="1"/>
          <w:docGrid w:linePitch="360"/>
        </w:sectPr>
      </w:pPr>
      <w:r>
        <w:tab/>
      </w:r>
      <w:r/>
    </w:p>
    <w:p>
      <w:pPr>
        <w:pStyle w:val="505"/>
      </w:pPr>
      <w:r/>
      <w:bookmarkStart w:id="20" w:name="_Toc532206563"/>
      <w:r>
        <mc:AlternateContent>
          <mc:Choice Requires="wpg">
            <w:drawing>
              <wp:anchor xmlns:wp="http://schemas.openxmlformats.org/drawingml/2006/wordprocessingDrawing" distT="0" distB="0" distL="114300" distR="114300" simplePos="0" relativeHeight="251673600" behindDoc="0" locked="0" layoutInCell="1" allowOverlap="1">
                <wp:simplePos x="0" y="0"/>
                <wp:positionH relativeFrom="rightMargin">
                  <wp:posOffset>144145</wp:posOffset>
                </wp:positionH>
                <wp:positionV relativeFrom="page">
                  <wp:posOffset>0</wp:posOffset>
                </wp:positionV>
                <wp:extent cx="0" cy="1224280"/>
                <wp:effectExtent l="0" t="0" r="38100" b="33020"/>
                <wp:wrapNone/>
                <wp:docPr id="36" name="Conector recto 37" hidden="false"/>
                <wp:cNvGraphicFramePr/>
                <a:graphic xmlns:a="http://schemas.openxmlformats.org/drawingml/2006/main">
                  <a:graphicData uri="http://schemas.microsoft.com/office/word/2010/wordprocessingShape">
                    <wps:wsp>
                      <wps:cNvSpPr/>
                      <wps:spPr bwMode="auto">
                        <a:xfrm>
                          <a:off x="0" y="0"/>
                          <a:ext cx="0" cy="1223645"/>
                        </a:xfrm>
                        <a:prstGeom prst="line">
                          <a:avLst/>
                        </a:prstGeom>
                        <a:ln>
                          <a:solidFill>
                            <a:srgbClr val="0098CD"/>
                          </a:solidFill>
                          <a:prstDash val="sysDot"/>
                        </a:ln>
                      </wps:spPr>
                      <wps:style>
                        <a:lnRef idx="1">
                          <a:schemeClr val="accent1"/>
                        </a:lnRef>
                        <a:fillRef idx="0">
                          <a:schemeClr val="accent1"/>
                        </a:fillRef>
                        <a:effectRef idx="0">
                          <a:schemeClr val="accent1"/>
                        </a:effectRef>
                        <a:fontRef idx="minor">
                          <a:schemeClr val="tx1"/>
                        </a:fontRef>
                      </wps:style>
                      <wps:bodyPr rot="0">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shape 35" o:spid="_x0000_s35" o:spt="20" style="position:absolute;mso-wrap-distance-left:9.0pt;mso-wrap-distance-top:0.0pt;mso-wrap-distance-right:9.0pt;mso-wrap-distance-bottom:0.0pt;z-index:251673600;o:allowoverlap:true;o:allowincell:true;mso-position-horizontal-relative:right-margin-area;margin-left:11.3pt;mso-position-horizontal:absolute;mso-position-vertical-relative:page;margin-top:0.0pt;mso-position-vertical:absolute;width:0.0pt;height:96.4pt;" coordsize="100000,100000" path="" filled="f" strokecolor="#0098CD" strokeweight="0.50pt">
                <v:path textboxrect="0,0,0,0"/>
              </v:shape>
            </w:pict>
          </mc:Fallback>
        </mc:AlternateContent>
      </w:r>
      <w:r>
        <w:t xml:space="preserve">A fondo</w:t>
      </w:r>
      <w:bookmarkEnd w:id="20"/>
      <w:r/>
      <w:r/>
    </w:p>
    <w:p>
      <w:pPr>
        <w:rPr>
          <w:rFonts w:cs="UnitOT-Medi"/>
          <w:b/>
        </w:rPr>
      </w:pPr>
      <w:r>
        <w:rPr>
          <w:rFonts w:cs="UnitOT-Medi"/>
          <w:b/>
        </w:rPr>
        <w:t xml:space="preserve">Lección magistral: </w:t>
      </w:r>
      <w:r>
        <w:rPr>
          <w:rFonts w:cs="UnitOT-Medi"/>
          <w:b/>
        </w:rPr>
        <w:t xml:space="preserve">Prácticas de XP</w:t>
      </w:r>
      <w:r/>
    </w:p>
    <w:p>
      <w:pPr>
        <w:rPr>
          <w:color w:val="000000"/>
        </w:rPr>
      </w:pPr>
      <w:r>
        <w:rPr>
          <w:color w:val="000000"/>
        </w:rPr>
      </w:r>
      <w:r/>
    </w:p>
    <w:p>
      <w:pPr>
        <w:rPr>
          <w:color w:val="000000"/>
        </w:rPr>
      </w:pPr>
      <w:r>
        <w:rPr>
          <w:color w:val="000000"/>
        </w:rPr>
        <w:t xml:space="preserve">En esta lección magistral revisaremos las </w:t>
      </w:r>
      <w:r>
        <w:rPr>
          <w:color w:val="000000"/>
        </w:rPr>
        <w:t xml:space="preserve">doce</w:t>
      </w:r>
      <w:r>
        <w:rPr>
          <w:color w:val="000000"/>
        </w:rPr>
        <w:t xml:space="preserve"> prácticas principales que se proponen en la metodología de desarrollo XP (Program</w:t>
      </w:r>
      <w:r>
        <w:rPr>
          <w:color w:val="000000"/>
        </w:rPr>
        <w:t xml:space="preserve">a</w:t>
      </w:r>
      <w:r>
        <w:rPr>
          <w:color w:val="000000"/>
        </w:rPr>
        <w:t xml:space="preserve">ción Extrema). XP es una metodología ágil eminentemente orientada a las prácticas y técnicas concretas de ingeniería</w:t>
      </w:r>
      <w:r>
        <w:rPr>
          <w:color w:val="000000"/>
        </w:rPr>
        <w:t xml:space="preserve">,</w:t>
      </w:r>
      <w:r>
        <w:rPr>
          <w:color w:val="000000"/>
        </w:rPr>
        <w:t xml:space="preserve"> que busca</w:t>
      </w:r>
      <w:r>
        <w:rPr>
          <w:color w:val="000000"/>
        </w:rPr>
        <w:t xml:space="preserve">,</w:t>
      </w:r>
      <w:r>
        <w:rPr>
          <w:color w:val="000000"/>
        </w:rPr>
        <w:t xml:space="preserve"> en última instancia</w:t>
      </w:r>
      <w:r>
        <w:rPr>
          <w:color w:val="000000"/>
        </w:rPr>
        <w:t xml:space="preserve">,</w:t>
      </w:r>
      <w:r>
        <w:rPr>
          <w:color w:val="000000"/>
        </w:rPr>
        <w:t xml:space="preserve"> producir un software de la mejor calidad posible.</w:t>
      </w:r>
      <w:r/>
    </w:p>
    <w:p>
      <w:pPr>
        <w:rPr>
          <w:rFonts w:cs="UnitOT-Medi"/>
          <w:b/>
        </w:rPr>
      </w:pPr>
      <w:r>
        <w:rPr>
          <w:rFonts w:cs="UnitOT-Medi"/>
          <w:b/>
        </w:rPr>
      </w:r>
      <w:r/>
    </w:p>
    <w:p>
      <w:pPr>
        <w:rPr>
          <w:rFonts w:cs="UnitOT-Medi"/>
          <w:b/>
          <w:color w:val="FF0000"/>
        </w:rPr>
      </w:pPr>
      <w:r>
        <w:rPr>
          <w:rFonts w:cs="UnitOT-Medi"/>
          <w:b/>
          <w:color w:val="FF0000"/>
        </w:rPr>
        <mc:AlternateContent>
          <mc:Choice Requires="wpg">
            <w:drawing>
              <wp:inline xmlns:wp="http://schemas.openxmlformats.org/drawingml/2006/wordprocessingDrawing" distT="0" distB="0" distL="0" distR="0">
                <wp:extent cx="5219700" cy="3008630"/>
                <wp:effectExtent l="0" t="0" r="0" b="1270"/>
                <wp:docPr id="37" name="Imagen 28"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8" name="magistral.jpg" hidden="0"/>
                        <pic:cNvPicPr>
                          <a:picLocks noChangeAspect="1"/>
                        </pic:cNvPicPr>
                      </pic:nvPicPr>
                      <pic:blipFill>
                        <a:blip r:embed="rId47"/>
                        <a:stretch/>
                      </pic:blipFill>
                      <pic:spPr bwMode="auto">
                        <a:xfrm>
                          <a:off x="0" y="0"/>
                          <a:ext cx="5219700" cy="300863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6" o:spid="_x0000_s36" type="#_x0000_t75" style="mso-wrap-distance-left:0.0pt;mso-wrap-distance-top:0.0pt;mso-wrap-distance-right:0.0pt;mso-wrap-distance-bottom:0.0pt;width:411.0pt;height:236.9pt;" stroked="false">
                <v:path textboxrect="0,0,0,0"/>
                <v:imagedata r:id="rId47" o:title=""/>
              </v:shape>
            </w:pict>
          </mc:Fallback>
        </mc:AlternateContent>
      </w:r>
      <w:r/>
    </w:p>
    <w:p>
      <w:pPr>
        <w:pStyle w:val="512"/>
        <w:rPr>
          <w:rFonts w:cs="UnitOT-Medi"/>
          <w:b/>
        </w:rPr>
      </w:pPr>
      <w:r>
        <w:t xml:space="preserve">Accede a la lección magistral a través del aula virtual.</w:t>
      </w:r>
      <w:r/>
    </w:p>
    <w:p>
      <w:pPr>
        <w:rPr>
          <w:rFonts w:cs="UnitOT-Medi"/>
          <w:b/>
        </w:rPr>
      </w:pPr>
      <w:r>
        <w:rPr>
          <w:rFonts w:cs="UnitOT-Medi"/>
          <w:b/>
        </w:rPr>
      </w:r>
      <w:r/>
    </w:p>
    <w:p>
      <w:pPr>
        <w:rPr>
          <w:rFonts w:cs="UnitOT-Medi"/>
          <w:b/>
        </w:rPr>
      </w:pPr>
      <w:r>
        <w:rPr>
          <w:rFonts w:cs="UnitOT-Medi"/>
          <w:b/>
        </w:rPr>
        <w:br w:type="page"/>
      </w:r>
      <w:r/>
    </w:p>
    <w:p>
      <w:pPr>
        <w:rPr>
          <w:rFonts w:cs="UnitOT-Medi"/>
          <w:b/>
        </w:rPr>
      </w:pPr>
      <w:r>
        <w:rPr>
          <w:rFonts w:cs="UnitOT-Medi"/>
          <w:b/>
        </w:rPr>
        <w:t xml:space="preserve">Caso práctico de la metodología XP</w:t>
      </w:r>
      <w:r/>
    </w:p>
    <w:p>
      <w:pPr>
        <w:rPr>
          <w:rFonts w:cs="UnitOT-Light"/>
          <w:szCs w:val="22"/>
        </w:rPr>
      </w:pPr>
      <w:r>
        <w:rPr>
          <w:rFonts w:cs="UnitOT-Light"/>
          <w:szCs w:val="22"/>
        </w:rPr>
      </w:r>
      <w:r/>
    </w:p>
    <w:p>
      <w:pPr>
        <w:pStyle w:val="511"/>
      </w:pPr>
      <w:r>
        <w:t xml:space="preserve">Fernández González, J. (2012). Introducción a las metodologías ágiles: otras formas de analizar y desarrollar [Material d</w:t>
      </w:r>
      <w:r>
        <w:t xml:space="preserve">idáctico</w:t>
      </w:r>
      <w:r>
        <w:t xml:space="preserve">]. Barcelona: </w:t>
      </w:r>
      <w:r>
        <w:t xml:space="preserve">Universitat</w:t>
      </w:r>
      <w:r>
        <w:t xml:space="preserve"> Oberta de Catalunya.</w:t>
      </w:r>
      <w:r/>
    </w:p>
    <w:p>
      <w:pPr>
        <w:rPr>
          <w:rFonts w:cs="UnitOT-Light"/>
          <w:szCs w:val="22"/>
        </w:rPr>
      </w:pPr>
      <w:r>
        <w:rPr>
          <w:rFonts w:cs="UnitOT-Light"/>
          <w:szCs w:val="22"/>
        </w:rPr>
      </w:r>
      <w:r/>
    </w:p>
    <w:p>
      <w:r>
        <w:t xml:space="preserve">En el apartado 2.8 de este documento se encuentra un ejemplo de aplicación de la metodología XP. Se describen las fases de exploración, planificación, iteraciones, producción, mantenimiento y muerte de un proyecto.</w:t>
      </w:r>
      <w:r/>
    </w:p>
    <w:p>
      <w:r>
        <w:t xml:space="preserve"> </w:t>
      </w:r>
      <w:r/>
    </w:p>
    <w:p>
      <w:pPr>
        <w:pStyle w:val="512"/>
      </w:pPr>
      <w:r>
        <w:t xml:space="preserve">Accede al documento a través del aula virtual o desde la siguiente dirección web:</w:t>
      </w:r>
      <w:r/>
    </w:p>
    <w:p>
      <w:pPr>
        <w:pStyle w:val="512"/>
        <w:rPr>
          <w:lang w:val="en-US"/>
        </w:rPr>
      </w:pPr>
      <w:r/>
      <w:hyperlink r:id="rId48" w:history="1">
        <w:r>
          <w:rPr>
            <w:rStyle w:val="493"/>
            <w:lang w:val="en-US"/>
          </w:rPr>
          <w:t xml:space="preserve">http://hdl.handle.net/10609/63466</w:t>
        </w:r>
      </w:hyperlink>
      <w:r/>
      <w:r/>
    </w:p>
    <w:p>
      <w:pPr>
        <w:rPr>
          <w:rFonts w:cs="UnitOT-Light"/>
          <w:szCs w:val="22"/>
          <w:lang w:val="en-US"/>
        </w:rPr>
      </w:pPr>
      <w:r>
        <w:rPr>
          <w:rFonts w:cs="UnitOT-Light"/>
          <w:szCs w:val="22"/>
          <w:lang w:val="en-US"/>
        </w:rPr>
      </w:r>
      <w:r/>
    </w:p>
    <w:p>
      <w:pPr>
        <w:rPr>
          <w:rFonts w:cs="UnitOT-Light"/>
          <w:szCs w:val="22"/>
          <w:lang w:val="en-US"/>
        </w:rPr>
      </w:pPr>
      <w:r>
        <w:rPr>
          <w:rFonts w:cs="UnitOT-Light"/>
          <w:szCs w:val="22"/>
          <w:lang w:val="en-US"/>
        </w:rPr>
      </w:r>
      <w:r/>
    </w:p>
    <w:p>
      <w:pPr>
        <w:rPr>
          <w:rFonts w:cs="UnitOT-Medi"/>
          <w:b/>
          <w:lang w:val="en-US"/>
        </w:rPr>
      </w:pPr>
      <w:r>
        <w:rPr>
          <w:rFonts w:cs="UnitOT-Medi"/>
          <w:b/>
          <w:lang w:val="en-US"/>
        </w:rPr>
        <w:t xml:space="preserve">Extreme Programming: A gentle introduction</w:t>
      </w:r>
      <w:r/>
    </w:p>
    <w:p>
      <w:pPr>
        <w:rPr>
          <w:rFonts w:cs="UnitOT-Light"/>
          <w:szCs w:val="22"/>
          <w:lang w:val="en-US"/>
        </w:rPr>
      </w:pPr>
      <w:r>
        <w:rPr>
          <w:rFonts w:cs="UnitOT-Light"/>
          <w:szCs w:val="22"/>
          <w:lang w:val="en-US"/>
        </w:rPr>
      </w:r>
      <w:r/>
    </w:p>
    <w:p>
      <w:r>
        <w:rPr>
          <w:rFonts w:cs="UnitOT-Light"/>
          <w:szCs w:val="22"/>
        </w:rPr>
        <mc:AlternateContent>
          <mc:Choice Requires="wpg">
            <w:drawing>
              <wp:anchor xmlns:wp="http://schemas.openxmlformats.org/drawingml/2006/wordprocessingDrawing" distT="0" distB="0" distL="114300" distR="114300" simplePos="0" relativeHeight="251676672" behindDoc="0" locked="0" layoutInCell="1" allowOverlap="1">
                <wp:simplePos x="0" y="0"/>
                <wp:positionH relativeFrom="margin">
                  <wp:align>left</wp:align>
                </wp:positionH>
                <wp:positionV relativeFrom="paragraph">
                  <wp:posOffset>10795</wp:posOffset>
                </wp:positionV>
                <wp:extent cx="1623600" cy="950400"/>
                <wp:effectExtent l="0" t="0" r="0" b="2540"/>
                <wp:wrapSquare wrapText="bothSides"/>
                <wp:docPr id="38" name="Imagen 10"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9" name="af2.png" hidden="0"/>
                        <pic:cNvPicPr>
                          <a:picLocks noChangeAspect="1"/>
                        </pic:cNvPicPr>
                      </pic:nvPicPr>
                      <pic:blipFill>
                        <a:blip r:embed="rId49"/>
                        <a:stretch/>
                      </pic:blipFill>
                      <pic:spPr bwMode="auto">
                        <a:xfrm>
                          <a:off x="0" y="0"/>
                          <a:ext cx="1623600" cy="950400"/>
                        </a:xfrm>
                        <a:prstGeom prst="rect">
                          <a:avLst/>
                        </a:prstGeom>
                      </pic:spPr>
                    </pic:pic>
                  </a:graphicData>
                </a:graphic>
                <wp14:sizeRelH relativeFrom="margin">
                  <wp14:pctWidth>0</wp14:pctWidth>
                </wp14:sizeRelH>
                <wp14:sizeRelV relativeFrom="margin">
                  <wp14:pctHeight>0</wp14:pctHeight>
                </wp14:sizeRelV>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7" o:spid="_x0000_s37" type="#_x0000_t75" style="position:absolute;mso-wrap-distance-left:9.0pt;mso-wrap-distance-top:0.0pt;mso-wrap-distance-right:9.0pt;mso-wrap-distance-bottom:0.0pt;z-index:251676672;o:allowoverlap:true;o:allowincell:true;mso-position-horizontal-relative:margin;mso-position-horizontal:left;mso-position-vertical-relative:text;margin-top:0.8pt;mso-position-vertical:absolute;width:127.8pt;height:74.8pt;" stroked="false">
                <v:path textboxrect="0,0,0,0"/>
                <v:imagedata r:id="rId49" o:title=""/>
              </v:shape>
            </w:pict>
          </mc:Fallback>
        </mc:AlternateContent>
      </w:r>
      <w:r>
        <w:t xml:space="preserve">Don Wells mantiene un siti</w:t>
      </w:r>
      <w:r>
        <w:t xml:space="preserve">o web específicamente dedicado a la divulgación de los conceptos, valores, reglas y prácticas fundamentales de XP. El sitio también contiene una sección dedicada a recopilar enlaces a recursos web y libros que permiten profundizar en el conocimiento de XP.</w:t>
      </w:r>
      <w:r/>
    </w:p>
    <w:p>
      <w:pPr>
        <w:rPr>
          <w:rFonts w:cs="UnitOT-Light"/>
          <w:szCs w:val="22"/>
        </w:rPr>
      </w:pPr>
      <w:r>
        <w:rPr>
          <w:rFonts w:cs="UnitOT-Light"/>
          <w:szCs w:val="22"/>
        </w:rPr>
      </w:r>
      <w:r/>
    </w:p>
    <w:p>
      <w:pPr>
        <w:pStyle w:val="512"/>
      </w:pPr>
      <w:r>
        <w:t xml:space="preserve">Accede a</w:t>
      </w:r>
      <w:r>
        <w:t xml:space="preserve"> la página web</w:t>
      </w:r>
      <w:r>
        <w:t xml:space="preserve"> a través del aula virtual o desde la siguiente dirección web:</w:t>
      </w:r>
      <w:r/>
    </w:p>
    <w:p>
      <w:pPr>
        <w:pStyle w:val="512"/>
        <w:rPr>
          <w:lang w:val="en-US"/>
        </w:rPr>
      </w:pPr>
      <w:r/>
      <w:hyperlink r:id="rId50" w:history="1">
        <w:r>
          <w:rPr>
            <w:rStyle w:val="493"/>
            <w:lang w:val="en-US"/>
          </w:rPr>
          <w:t xml:space="preserve">http://www.extremeprogramming.org/</w:t>
        </w:r>
      </w:hyperlink>
      <w:r/>
      <w:r/>
    </w:p>
    <w:p>
      <w:pPr>
        <w:pStyle w:val="515"/>
        <w:rPr>
          <w:sz w:val="24"/>
          <w:szCs w:val="24"/>
          <w:lang w:val="en-US"/>
        </w:rPr>
      </w:pPr>
      <w:r>
        <w:rPr>
          <w:sz w:val="24"/>
          <w:szCs w:val="24"/>
          <w:lang w:val="en-US"/>
        </w:rPr>
      </w:r>
      <w:r/>
    </w:p>
    <w:p>
      <w:pPr>
        <w:rPr>
          <w:lang w:val="en-US"/>
        </w:rPr>
      </w:pPr>
      <w:r>
        <w:rPr>
          <w:lang w:val="en-US"/>
        </w:rPr>
        <w:br w:type="page"/>
      </w:r>
      <w:r/>
    </w:p>
    <w:p>
      <w:pPr>
        <w:pStyle w:val="509"/>
        <w:rPr>
          <w:lang w:val="en-US"/>
        </w:rPr>
      </w:pPr>
      <w:r>
        <w:rPr>
          <w:lang w:val="en-US"/>
        </w:rPr>
        <w:t xml:space="preserve">Industrial XP</w:t>
      </w:r>
      <w:r/>
    </w:p>
    <w:p>
      <w:pPr>
        <w:rPr>
          <w:rFonts w:cs="UnitOT-Light"/>
          <w:szCs w:val="22"/>
          <w:lang w:val="en-US"/>
        </w:rPr>
      </w:pPr>
      <w:r>
        <w:rPr>
          <w:rFonts w:cs="UnitOT-Light"/>
          <w:szCs w:val="22"/>
          <w:lang w:val="en-US"/>
        </w:rPr>
      </w:r>
      <w:r/>
    </w:p>
    <w:p>
      <w:r>
        <w:rPr>
          <w:rFonts w:cs="UnitOT-Light"/>
          <w:szCs w:val="22"/>
        </w:rPr>
        <mc:AlternateContent>
          <mc:Choice Requires="wpg">
            <w:drawing>
              <wp:anchor xmlns:wp="http://schemas.openxmlformats.org/drawingml/2006/wordprocessingDrawing" distT="0" distB="0" distL="114300" distR="114300" simplePos="0" relativeHeight="251677696" behindDoc="0" locked="0" layoutInCell="1" allowOverlap="1">
                <wp:simplePos x="0" y="0"/>
                <wp:positionH relativeFrom="margin">
                  <wp:align>left</wp:align>
                </wp:positionH>
                <wp:positionV relativeFrom="paragraph">
                  <wp:posOffset>46990</wp:posOffset>
                </wp:positionV>
                <wp:extent cx="1796400" cy="763200"/>
                <wp:effectExtent l="0" t="0" r="0" b="0"/>
                <wp:wrapSquare wrapText="bothSides"/>
                <wp:docPr id="39" name="Imagen 11"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0" name="af3.png" hidden="0"/>
                        <pic:cNvPicPr>
                          <a:picLocks noChangeAspect="1"/>
                        </pic:cNvPicPr>
                      </pic:nvPicPr>
                      <pic:blipFill>
                        <a:blip r:embed="rId51"/>
                        <a:stretch/>
                      </pic:blipFill>
                      <pic:spPr bwMode="auto">
                        <a:xfrm>
                          <a:off x="0" y="0"/>
                          <a:ext cx="1796400" cy="763200"/>
                        </a:xfrm>
                        <a:prstGeom prst="rect">
                          <a:avLst/>
                        </a:prstGeom>
                      </pic:spPr>
                    </pic:pic>
                  </a:graphicData>
                </a:graphic>
                <wp14:sizeRelH relativeFrom="margin">
                  <wp14:pctWidth>0</wp14:pctWidth>
                </wp14:sizeRelH>
                <wp14:sizeRelV relativeFrom="margin">
                  <wp14:pctHeight>0</wp14:pctHeight>
                </wp14:sizeRelV>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8" o:spid="_x0000_s38" type="#_x0000_t75" style="position:absolute;mso-wrap-distance-left:9.0pt;mso-wrap-distance-top:0.0pt;mso-wrap-distance-right:9.0pt;mso-wrap-distance-bottom:0.0pt;z-index:251677696;o:allowoverlap:true;o:allowincell:true;mso-position-horizontal-relative:margin;mso-position-horizontal:left;mso-position-vertical-relative:text;margin-top:3.7pt;mso-position-vertical:absolute;width:141.4pt;height:60.1pt;" stroked="false">
                <v:path textboxrect="0,0,0,0"/>
                <v:imagedata r:id="rId51" o:title=""/>
              </v:shape>
            </w:pict>
          </mc:Fallback>
        </mc:AlternateContent>
      </w:r>
      <w:r>
        <w:t xml:space="preserve">En esta web, la organización</w:t>
      </w:r>
      <w:r>
        <w:rPr>
          <w:b/>
        </w:rPr>
        <w:t xml:space="preserve"> Industrial </w:t>
      </w:r>
      <w:r>
        <w:rPr>
          <w:b/>
        </w:rPr>
        <w:t xml:space="preserve">Logic</w:t>
      </w:r>
      <w:r>
        <w:rPr>
          <w:b/>
        </w:rPr>
        <w:t xml:space="preserve"> </w:t>
      </w:r>
      <w:r>
        <w:t xml:space="preserve">mantiene recursos e información acerca de esta extensión de XP para grandes organizaciones. Se ofrece información detallada sobre los principales valores y prácticas propuestos.</w:t>
      </w:r>
      <w:r/>
    </w:p>
    <w:p>
      <w:pPr>
        <w:rPr>
          <w:rFonts w:cs="UnitOT-Light"/>
          <w:szCs w:val="22"/>
        </w:rPr>
      </w:pPr>
      <w:r>
        <w:rPr>
          <w:rFonts w:cs="UnitOT-Light"/>
          <w:szCs w:val="22"/>
        </w:rPr>
      </w:r>
      <w:r/>
    </w:p>
    <w:p>
      <w:pPr>
        <w:pStyle w:val="512"/>
      </w:pPr>
      <w:r>
        <w:t xml:space="preserve">Accede a</w:t>
      </w:r>
      <w:r>
        <w:t xml:space="preserve"> la página web</w:t>
      </w:r>
      <w:r>
        <w:t xml:space="preserve"> a través del aula virtual o desde la siguiente dirección web:</w:t>
      </w:r>
      <w:r/>
    </w:p>
    <w:p>
      <w:pPr>
        <w:pStyle w:val="512"/>
        <w:rPr>
          <w:color w:val="0098CD"/>
          <w:u w:val="single"/>
        </w:rPr>
      </w:pPr>
      <w:r/>
      <w:hyperlink r:id="rId52" w:history="1">
        <w:r>
          <w:rPr>
            <w:rStyle w:val="493"/>
          </w:rPr>
          <w:t xml:space="preserve">http://industrialxp.org/</w:t>
        </w:r>
      </w:hyperlink>
      <w:r/>
      <w:r/>
    </w:p>
    <w:p>
      <w:pPr>
        <w:pStyle w:val="509"/>
      </w:pPr>
      <w:r/>
      <w:r/>
    </w:p>
    <w:p>
      <w:r/>
      <w:r/>
    </w:p>
    <w:p>
      <w:pPr>
        <w:rPr>
          <w:rFonts w:cs="UnitOT-Medi"/>
          <w:b/>
        </w:rPr>
      </w:pPr>
      <w:r>
        <w:rPr>
          <w:rFonts w:cs="UnitOT-Medi"/>
          <w:b/>
        </w:rPr>
        <w:t xml:space="preserve">Extreme </w:t>
      </w:r>
      <w:r>
        <w:rPr>
          <w:rFonts w:cs="UnitOT-Medi"/>
          <w:b/>
        </w:rPr>
        <w:t xml:space="preserve">Programming</w:t>
      </w:r>
      <w:r/>
    </w:p>
    <w:p>
      <w:pPr>
        <w:rPr>
          <w:rFonts w:cs="UnitOT-Light"/>
          <w:szCs w:val="22"/>
        </w:rPr>
      </w:pPr>
      <w:r>
        <w:rPr>
          <w:rFonts w:cs="UnitOT-Light"/>
          <w:szCs w:val="22"/>
        </w:rPr>
      </w:r>
      <w:r/>
    </w:p>
    <w:p>
      <w:r>
        <w:rPr>
          <w:rFonts w:cs="UnitOT-Light"/>
          <w:szCs w:val="22"/>
        </w:rPr>
        <mc:AlternateContent>
          <mc:Choice Requires="wpg">
            <w:drawing>
              <wp:anchor xmlns:wp="http://schemas.openxmlformats.org/drawingml/2006/wordprocessingDrawing" distT="0" distB="0" distL="114300" distR="114300" simplePos="0" relativeHeight="251678720" behindDoc="0" locked="0" layoutInCell="1" allowOverlap="1">
                <wp:simplePos x="0" y="0"/>
                <wp:positionH relativeFrom="margin">
                  <wp:align>left</wp:align>
                </wp:positionH>
                <wp:positionV relativeFrom="paragraph">
                  <wp:posOffset>36195</wp:posOffset>
                </wp:positionV>
                <wp:extent cx="2156400" cy="1206000"/>
                <wp:effectExtent l="0" t="0" r="0" b="0"/>
                <wp:wrapSquare wrapText="bothSides"/>
                <wp:docPr id="40" name="Imagen 21"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1" name="af4.png" hidden="0"/>
                        <pic:cNvPicPr>
                          <a:picLocks noChangeAspect="1"/>
                        </pic:cNvPicPr>
                      </pic:nvPicPr>
                      <pic:blipFill>
                        <a:blip r:embed="rId53"/>
                        <a:stretch/>
                      </pic:blipFill>
                      <pic:spPr bwMode="auto">
                        <a:xfrm>
                          <a:off x="0" y="0"/>
                          <a:ext cx="2156400" cy="1206000"/>
                        </a:xfrm>
                        <a:prstGeom prst="rect">
                          <a:avLst/>
                        </a:prstGeom>
                      </pic:spPr>
                    </pic:pic>
                  </a:graphicData>
                </a:graphic>
                <wp14:sizeRelH relativeFrom="margin">
                  <wp14:pctWidth>0</wp14:pctWidth>
                </wp14:sizeRelH>
                <wp14:sizeRelV relativeFrom="margin">
                  <wp14:pctHeight>0</wp14:pctHeight>
                </wp14:sizeRelV>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9" o:spid="_x0000_s39" type="#_x0000_t75" style="position:absolute;mso-wrap-distance-left:9.0pt;mso-wrap-distance-top:0.0pt;mso-wrap-distance-right:9.0pt;mso-wrap-distance-bottom:0.0pt;z-index:251678720;o:allowoverlap:true;o:allowincell:true;mso-position-horizontal-relative:margin;mso-position-horizontal:left;mso-position-vertical-relative:text;margin-top:2.8pt;mso-position-vertical:absolute;width:169.8pt;height:95.0pt;" stroked="false">
                <v:path textboxrect="0,0,0,0"/>
                <v:imagedata r:id="rId53" o:title=""/>
              </v:shape>
            </w:pict>
          </mc:Fallback>
        </mc:AlternateContent>
      </w:r>
      <w:r>
        <w:t xml:space="preserve">En esta colección de vídeos del </w:t>
      </w:r>
      <w:r>
        <w:rPr>
          <w:b/>
        </w:rPr>
        <w:t xml:space="preserve">Georgia </w:t>
      </w:r>
      <w:r>
        <w:rPr>
          <w:b/>
        </w:rPr>
        <w:t xml:space="preserve">Tech</w:t>
      </w:r>
      <w:r>
        <w:t xml:space="preserve"> encontrarás una introducción a la metodología XP. Se habla sobre la filosofía general del método y algunas de sus prácticas principales. Aunque los vídeos están en inglés, disponen de subtítulos en castellano.</w:t>
      </w:r>
      <w:r/>
    </w:p>
    <w:p>
      <w:pPr>
        <w:rPr>
          <w:rFonts w:cs="UnitOT-Light"/>
          <w:szCs w:val="22"/>
        </w:rPr>
      </w:pPr>
      <w:r>
        <w:rPr>
          <w:rFonts w:cs="UnitOT-Light"/>
          <w:szCs w:val="22"/>
        </w:rPr>
      </w:r>
      <w:r/>
    </w:p>
    <w:p>
      <w:pPr>
        <w:pStyle w:val="512"/>
      </w:pPr>
      <w:r>
        <w:t xml:space="preserve">Accede a</w:t>
      </w:r>
      <w:r>
        <w:t xml:space="preserve"> los vídeos</w:t>
      </w:r>
      <w:r>
        <w:t xml:space="preserve"> a través del aula virtual o desde la siguiente dirección web:</w:t>
      </w:r>
      <w:r/>
    </w:p>
    <w:p>
      <w:pPr>
        <w:pStyle w:val="512"/>
        <w:rPr>
          <w:color w:val="0098CD"/>
          <w:u w:val="single"/>
        </w:rPr>
      </w:pPr>
      <w:r/>
      <w:hyperlink r:id="rId54" w:history="1">
        <w:r>
          <w:rPr>
            <w:rStyle w:val="493"/>
          </w:rPr>
          <w:t xml:space="preserve">https://youtu.be/C0WiUiznoUQ</w:t>
        </w:r>
      </w:hyperlink>
      <w:r/>
      <w:r/>
    </w:p>
    <w:p>
      <w:pPr>
        <w:jc w:val="left"/>
        <w:spacing w:lineRule="auto" w:line="259" w:after="160"/>
        <w:rPr>
          <w:color w:val="0098CD"/>
          <w:sz w:val="40"/>
          <w:szCs w:val="40"/>
        </w:rPr>
      </w:pPr>
      <w:r>
        <w:rPr>
          <w:color w:val="0098CD"/>
          <w:sz w:val="40"/>
          <w:szCs w:val="40"/>
        </w:rPr>
      </w:r>
      <w:r/>
    </w:p>
    <w:p>
      <w:pPr>
        <w:sectPr>
          <w:headerReference w:type="first" r:id="rId8"/>
          <w:footerReference w:type="default" r:id="rId14"/>
          <w:footnotePr/>
          <w:type w:val="nextPage"/>
          <w:pgSz w:w="11906" w:h="16838" w:orient="portrait"/>
          <w:pgMar w:top="1418" w:right="1843" w:bottom="1418" w:left="1843" w:header="1134" w:footer="397"/>
          <w:cols w:num="1" w:sep="0" w:space="708" w:equalWidth="1"/>
          <w:docGrid w:linePitch="360"/>
        </w:sectPr>
      </w:pPr>
      <w:r/>
      <w:r/>
    </w:p>
    <w:p>
      <w:pPr>
        <w:pStyle w:val="505"/>
      </w:pPr>
      <w:r/>
      <w:bookmarkStart w:id="21" w:name="_Toc532206564"/>
      <w:r>
        <mc:AlternateContent>
          <mc:Choice Requires="wpg">
            <w:drawing>
              <wp:anchor xmlns:wp="http://schemas.openxmlformats.org/drawingml/2006/wordprocessingDrawing" distT="0" distB="0" distL="114300" distR="114300" simplePos="0" relativeHeight="251660288" behindDoc="0" locked="0" layoutInCell="1" allowOverlap="1">
                <wp:simplePos x="0" y="0"/>
                <wp:positionH relativeFrom="rightMargin">
                  <wp:posOffset>144145</wp:posOffset>
                </wp:positionH>
                <wp:positionV relativeFrom="page">
                  <wp:posOffset>0</wp:posOffset>
                </wp:positionV>
                <wp:extent cx="0" cy="1224000"/>
                <wp:effectExtent l="0" t="0" r="19050" b="0"/>
                <wp:wrapNone/>
                <wp:docPr id="41" name="Conector recto 45" hidden="false"/>
                <wp:cNvGraphicFramePr/>
                <a:graphic xmlns:a="http://schemas.openxmlformats.org/drawingml/2006/main">
                  <a:graphicData uri="http://schemas.microsoft.com/office/word/2010/wordprocessingShape">
                    <wps:wsp>
                      <wps:cNvSpPr/>
                      <wps:spPr bwMode="auto">
                        <a:xfrm>
                          <a:off x="0" y="0"/>
                          <a:ext cx="0" cy="1224000"/>
                        </a:xfrm>
                        <a:prstGeom prst="line">
                          <a:avLst/>
                        </a:prstGeom>
                        <a:ln>
                          <a:solidFill>
                            <a:srgbClr val="008FBE"/>
                          </a:solidFill>
                          <a:prstDash val="sysDot"/>
                        </a:ln>
                      </wps:spPr>
                      <wps:style>
                        <a:lnRef idx="1">
                          <a:schemeClr val="accent1"/>
                        </a:lnRef>
                        <a:fillRef idx="0">
                          <a:schemeClr val="accent1"/>
                        </a:fillRef>
                        <a:effectRef idx="0">
                          <a:schemeClr val="accent1"/>
                        </a:effectRef>
                        <a:fontRef idx="minor">
                          <a:schemeClr val="tx1"/>
                        </a:fontRef>
                      </wps:style>
                      <wps:bodyPr rot="0">
                        <a:prstTxWarp prst="textNoShape">
                          <a:avLst/>
                        </a:prstTxWarp>
                        <a:noAutofit/>
                      </wps:bodyPr>
                    </wps:wsp>
                  </a:graphicData>
                </a:graphic>
                <wp14:sizeRelV relativeFrom="margin">
                  <wp14:pctHeight>0</wp14:pctHeight>
                </wp14:sizeRelV>
              </wp:anchor>
            </w:drawing>
          </mc:Choice>
          <mc:Fallback>
            <w:pict>
              <v:shape id="shape 40" o:spid="_x0000_s40" o:spt="20" style="position:absolute;mso-wrap-distance-left:9.0pt;mso-wrap-distance-top:0.0pt;mso-wrap-distance-right:9.0pt;mso-wrap-distance-bottom:0.0pt;z-index:251660288;o:allowoverlap:true;o:allowincell:true;mso-position-horizontal-relative:right-margin-area;margin-left:11.3pt;mso-position-horizontal:absolute;mso-position-vertical-relative:page;margin-top:0.0pt;mso-position-vertical:absolute;width:0.0pt;height:96.4pt;" coordsize="100000,100000" path="" filled="f" strokecolor="#008FBE" strokeweight="0.50pt">
                <v:path textboxrect="0,0,0,0"/>
              </v:shape>
            </w:pict>
          </mc:Fallback>
        </mc:AlternateContent>
      </w:r>
      <w:r>
        <w:t xml:space="preserve">Test</w:t>
      </w:r>
      <w:bookmarkEnd w:id="21"/>
      <w:r/>
      <w:r/>
    </w:p>
    <w:p>
      <w:pPr>
        <w:numPr>
          <w:ilvl w:val="0"/>
          <w:numId w:val="10"/>
        </w:numPr>
        <w:contextualSpacing w:val="true"/>
        <w:spacing w:before="240"/>
      </w:pPr>
      <w:r>
        <w:t xml:space="preserve">¿Cuáles son los valores principales que promueve XP?</w:t>
      </w:r>
      <w:r/>
    </w:p>
    <w:p>
      <w:pPr>
        <w:ind w:left="567"/>
        <w:rPr>
          <w:rFonts w:cs="UnitOT-Light"/>
          <w:color w:val="FF0000"/>
          <w:szCs w:val="22"/>
        </w:rPr>
      </w:pPr>
      <w:r>
        <w:rPr>
          <w:rFonts w:cs="UnitOT-Light"/>
          <w:szCs w:val="22"/>
        </w:rPr>
        <w:t xml:space="preserve">A. Las pruebas unitarias, el </w:t>
      </w:r>
      <w:r>
        <w:rPr>
          <w:rFonts w:cs="UnitOT-Light"/>
          <w:i/>
          <w:szCs w:val="22"/>
        </w:rPr>
        <w:t xml:space="preserve">feedback</w:t>
      </w:r>
      <w:r>
        <w:rPr>
          <w:rFonts w:cs="UnitOT-Light"/>
          <w:szCs w:val="22"/>
        </w:rPr>
        <w:t xml:space="preserve">, la simplicidad y la programación en parejas.  </w:t>
      </w:r>
      <w:r/>
    </w:p>
    <w:p>
      <w:pPr>
        <w:ind w:left="567"/>
        <w:rPr>
          <w:rFonts w:cs="UnitOT-Light"/>
          <w:szCs w:val="22"/>
        </w:rPr>
      </w:pPr>
      <w:r>
        <w:rPr>
          <w:rFonts w:cs="UnitOT-Light"/>
          <w:szCs w:val="22"/>
        </w:rPr>
        <w:t xml:space="preserve">B. La comunicación, la simplicidad, la retroalimentación, el coraje y el respeto.</w:t>
      </w:r>
      <w:r/>
    </w:p>
    <w:p>
      <w:pPr>
        <w:ind w:left="567"/>
        <w:rPr>
          <w:rFonts w:cs="UnitOT-Light"/>
          <w:szCs w:val="22"/>
        </w:rPr>
      </w:pPr>
      <w:r>
        <w:rPr>
          <w:rFonts w:cs="UnitOT-Light"/>
          <w:szCs w:val="22"/>
        </w:rPr>
        <w:t xml:space="preserve">C. El coraje, la comunicación, el diseño simple, las pequeñas entregas y la metáfora del sistema. </w:t>
      </w:r>
      <w:r/>
    </w:p>
    <w:p>
      <w:pPr>
        <w:ind w:left="567"/>
        <w:rPr>
          <w:rFonts w:cs="UnitOT-Light"/>
          <w:szCs w:val="22"/>
        </w:rPr>
      </w:pPr>
      <w:r>
        <w:rPr>
          <w:rFonts w:cs="UnitOT-Light"/>
          <w:szCs w:val="22"/>
        </w:rPr>
        <w:t xml:space="preserve">D. La comunicación, el cliente </w:t>
      </w:r>
      <w:r>
        <w:rPr>
          <w:rFonts w:cs="UnitOT-Light"/>
          <w:i/>
          <w:szCs w:val="22"/>
        </w:rPr>
        <w:t xml:space="preserve">in situ</w:t>
      </w:r>
      <w:r>
        <w:rPr>
          <w:rFonts w:cs="UnitOT-Light"/>
          <w:szCs w:val="22"/>
        </w:rPr>
        <w:t xml:space="preserve">, las pequeñas entregas, la refactorización y el respeto.</w:t>
      </w:r>
      <w:r/>
    </w:p>
    <w:p>
      <w:pPr>
        <w:rPr>
          <w:rFonts w:cs="UnitOT-Light"/>
          <w:b/>
          <w:szCs w:val="22"/>
        </w:rPr>
      </w:pPr>
      <w:r>
        <w:rPr>
          <w:rFonts w:cs="UnitOT-Light"/>
          <w:b/>
          <w:szCs w:val="22"/>
        </w:rPr>
      </w:r>
      <w:r/>
    </w:p>
    <w:p>
      <w:pPr>
        <w:numPr>
          <w:ilvl w:val="0"/>
          <w:numId w:val="10"/>
        </w:numPr>
        <w:contextualSpacing w:val="true"/>
        <w:spacing w:before="240"/>
      </w:pPr>
      <w:r>
        <w:t xml:space="preserve">¿Cuáles son algunos de los canales que permiten la retroalimentación o</w:t>
      </w:r>
      <w:r>
        <w:rPr>
          <w:i/>
        </w:rPr>
        <w:t xml:space="preserve"> feedback</w:t>
      </w:r>
      <w:r>
        <w:t xml:space="preserve"> en </w:t>
      </w:r>
      <w:r>
        <w:t xml:space="preserve">la p</w:t>
      </w:r>
      <w:r>
        <w:t xml:space="preserve">rogramación </w:t>
      </w:r>
      <w:r>
        <w:t xml:space="preserve">e</w:t>
      </w:r>
      <w:r>
        <w:t xml:space="preserve">xtrema?</w:t>
      </w:r>
      <w:r/>
    </w:p>
    <w:p>
      <w:pPr>
        <w:ind w:left="567"/>
        <w:rPr>
          <w:rFonts w:cs="UnitOT-Light"/>
          <w:szCs w:val="22"/>
        </w:rPr>
      </w:pPr>
      <w:r>
        <w:rPr>
          <w:rFonts w:cs="UnitOT-Light"/>
          <w:szCs w:val="22"/>
        </w:rPr>
        <w:t xml:space="preserve">A. Las pruebas y el diálogo con el cliente.</w:t>
      </w:r>
      <w:r/>
    </w:p>
    <w:p>
      <w:pPr>
        <w:ind w:left="567"/>
        <w:rPr>
          <w:rFonts w:cs="UnitOT-Light"/>
          <w:szCs w:val="22"/>
        </w:rPr>
      </w:pPr>
      <w:r>
        <w:rPr>
          <w:rFonts w:cs="UnitOT-Light"/>
          <w:szCs w:val="22"/>
        </w:rPr>
        <w:t xml:space="preserve">B. La puesta en producción temprana del sistema empleando la práctica de </w:t>
      </w:r>
      <w:r>
        <w:rPr>
          <w:rFonts w:cs="UnitOT-Light"/>
          <w:szCs w:val="22"/>
        </w:rPr>
        <w:t xml:space="preserve">«</w:t>
      </w:r>
      <w:r>
        <w:rPr>
          <w:rFonts w:cs="UnitOT-Light"/>
          <w:szCs w:val="22"/>
        </w:rPr>
        <w:t xml:space="preserve">pequeñas entregas</w:t>
      </w:r>
      <w:r>
        <w:rPr>
          <w:rFonts w:cs="UnitOT-Light"/>
          <w:szCs w:val="22"/>
        </w:rPr>
        <w:t xml:space="preserve">»</w:t>
      </w:r>
      <w:r>
        <w:rPr>
          <w:rFonts w:cs="UnitOT-Light"/>
          <w:szCs w:val="22"/>
        </w:rPr>
        <w:t xml:space="preserve">.</w:t>
      </w:r>
      <w:r/>
    </w:p>
    <w:p>
      <w:pPr>
        <w:ind w:left="567"/>
        <w:rPr>
          <w:rFonts w:cs="UnitOT-Light"/>
          <w:szCs w:val="22"/>
        </w:rPr>
      </w:pPr>
      <w:r>
        <w:rPr>
          <w:rFonts w:cs="UnitOT-Light"/>
          <w:szCs w:val="22"/>
        </w:rPr>
        <w:t xml:space="preserve">C. El juego de la planificación y la integración continua. </w:t>
      </w:r>
      <w:r/>
    </w:p>
    <w:p>
      <w:pPr>
        <w:ind w:left="567"/>
        <w:rPr>
          <w:rFonts w:cs="UnitOT-Light"/>
          <w:szCs w:val="22"/>
        </w:rPr>
      </w:pPr>
      <w:r>
        <w:rPr>
          <w:rFonts w:cs="UnitOT-Light"/>
          <w:szCs w:val="22"/>
        </w:rPr>
        <w:t xml:space="preserve">D. Todas las respuestas anteriores son correctas.</w:t>
      </w:r>
      <w:r/>
    </w:p>
    <w:p>
      <w:pPr>
        <w:rPr>
          <w:rFonts w:cs="UnitOT-Light"/>
          <w:b/>
          <w:szCs w:val="22"/>
        </w:rPr>
      </w:pPr>
      <w:r>
        <w:rPr>
          <w:rFonts w:cs="UnitOT-Light"/>
          <w:b/>
          <w:szCs w:val="22"/>
        </w:rPr>
      </w:r>
      <w:r/>
    </w:p>
    <w:p>
      <w:pPr>
        <w:numPr>
          <w:ilvl w:val="0"/>
          <w:numId w:val="10"/>
        </w:numPr>
        <w:contextualSpacing w:val="true"/>
        <w:spacing w:before="240"/>
      </w:pPr>
      <w:r>
        <w:t xml:space="preserve">El ciclo de vida en XP considera las siguientes fases fundamentales:</w:t>
      </w:r>
      <w:r/>
    </w:p>
    <w:p>
      <w:pPr>
        <w:ind w:left="567"/>
        <w:rPr>
          <w:rFonts w:cs="UnitOT-Light"/>
          <w:szCs w:val="22"/>
        </w:rPr>
      </w:pPr>
      <w:r>
        <w:rPr>
          <w:rFonts w:cs="UnitOT-Light"/>
          <w:szCs w:val="22"/>
        </w:rPr>
        <w:t xml:space="preserve">A. Planificación, diseño, codificación y pruebas, de manera secuencial.</w:t>
      </w:r>
      <w:r/>
    </w:p>
    <w:p>
      <w:pPr>
        <w:ind w:left="567"/>
        <w:rPr>
          <w:rFonts w:cs="UnitOT-Light"/>
          <w:szCs w:val="22"/>
        </w:rPr>
      </w:pPr>
      <w:r>
        <w:rPr>
          <w:rFonts w:cs="UnitOT-Light"/>
          <w:szCs w:val="22"/>
        </w:rPr>
        <w:t xml:space="preserve">B. Planificación, diseño, codificación y pruebas de manera solapada entre sí, con una fase previa de estudio de viabilidad al inicio del proyecto.</w:t>
      </w:r>
      <w:r/>
    </w:p>
    <w:p>
      <w:pPr>
        <w:ind w:left="567"/>
        <w:rPr>
          <w:rFonts w:cs="UnitOT-Light"/>
          <w:szCs w:val="22"/>
        </w:rPr>
      </w:pPr>
      <w:r>
        <w:rPr>
          <w:rFonts w:cs="UnitOT-Light"/>
          <w:szCs w:val="22"/>
        </w:rPr>
        <w:t xml:space="preserve">C. Planificación, diseño, codificación y pruebas, solapadas entre sí, y precedidas de una fase de análisis al comienzo del proyecto.</w:t>
      </w:r>
      <w:r/>
    </w:p>
    <w:p>
      <w:pPr>
        <w:ind w:left="567"/>
        <w:rPr>
          <w:rFonts w:cs="UnitOT-Light"/>
          <w:szCs w:val="22"/>
        </w:rPr>
      </w:pPr>
      <w:r>
        <w:rPr>
          <w:rFonts w:cs="UnitOT-Light"/>
          <w:szCs w:val="22"/>
        </w:rPr>
        <w:t xml:space="preserve">D. Ninguna de las respuestas anteriores es correcta.</w:t>
      </w:r>
      <w:r/>
    </w:p>
    <w:p>
      <w:pPr>
        <w:ind w:left="567"/>
        <w:rPr>
          <w:rFonts w:cs="UnitOT-Light"/>
          <w:szCs w:val="22"/>
        </w:rPr>
      </w:pPr>
      <w:r>
        <w:rPr>
          <w:rFonts w:cs="UnitOT-Light"/>
          <w:szCs w:val="22"/>
        </w:rPr>
      </w:r>
      <w:r/>
    </w:p>
    <w:p>
      <w:pPr>
        <w:ind w:left="567"/>
        <w:rPr>
          <w:rFonts w:cs="UnitOT-Light"/>
          <w:b/>
          <w:szCs w:val="22"/>
        </w:rPr>
        <w:sectPr>
          <w:footerReference w:type="default" r:id="rId15"/>
          <w:footnotePr/>
          <w:type w:val="nextPage"/>
          <w:pgSz w:w="11906" w:h="16838" w:orient="portrait"/>
          <w:pgMar w:top="1418" w:right="1701" w:bottom="1418" w:left="1701" w:header="567" w:footer="567"/>
          <w:cols w:num="1" w:sep="0" w:space="708" w:equalWidth="1"/>
          <w:docGrid w:linePitch="360"/>
        </w:sectPr>
      </w:pPr>
      <w:r>
        <w:rPr>
          <w:rFonts w:cs="UnitOT-Light"/>
          <w:b/>
          <w:szCs w:val="22"/>
        </w:rPr>
      </w:r>
      <w:r/>
    </w:p>
    <w:p>
      <w:pPr>
        <w:numPr>
          <w:ilvl w:val="0"/>
          <w:numId w:val="10"/>
        </w:numPr>
        <w:contextualSpacing w:val="true"/>
        <w:spacing w:before="240"/>
      </w:pPr>
      <w:r>
        <w:t xml:space="preserve">La planificación de cada </w:t>
      </w:r>
      <w:r>
        <w:rPr>
          <w:i/>
        </w:rPr>
        <w:t xml:space="preserve">release</w:t>
      </w:r>
      <w:r>
        <w:t xml:space="preserve"> consiste en…</w:t>
      </w:r>
      <w:r/>
    </w:p>
    <w:p>
      <w:pPr>
        <w:ind w:left="567"/>
        <w:rPr>
          <w:rFonts w:cs="UnitOT-Light"/>
          <w:color w:val="FF0000"/>
          <w:szCs w:val="22"/>
        </w:rPr>
      </w:pPr>
      <w:r>
        <w:rPr>
          <w:rFonts w:cs="UnitOT-Light"/>
          <w:szCs w:val="22"/>
        </w:rPr>
        <w:t xml:space="preserve">A. Acatar las órdenes del jefe de proyecto que distribuye las tareas entre los programadores.</w:t>
      </w:r>
      <w:r/>
    </w:p>
    <w:p>
      <w:pPr>
        <w:ind w:left="567"/>
        <w:rPr>
          <w:rFonts w:cs="UnitOT-Light"/>
          <w:szCs w:val="22"/>
        </w:rPr>
      </w:pPr>
      <w:r>
        <w:rPr>
          <w:rFonts w:cs="UnitOT-Light"/>
          <w:szCs w:val="22"/>
        </w:rPr>
        <w:t xml:space="preserve">B. Descomponer las historias de usuario en tareas que serán asignadas a los desarrolladores para su implementación.</w:t>
      </w:r>
      <w:r/>
    </w:p>
    <w:p>
      <w:pPr>
        <w:ind w:left="567"/>
        <w:rPr>
          <w:rFonts w:cs="UnitOT-Light"/>
          <w:szCs w:val="22"/>
        </w:rPr>
      </w:pPr>
      <w:r>
        <w:rPr>
          <w:rFonts w:cs="UnitOT-Light"/>
          <w:szCs w:val="22"/>
        </w:rPr>
        <w:t xml:space="preserve">C. Analizar las historias de usuario para priorizarlas en función del valor que tienen desde el punto de vista de negocio. </w:t>
      </w:r>
      <w:r/>
    </w:p>
    <w:p>
      <w:pPr>
        <w:ind w:left="567"/>
        <w:rPr>
          <w:rFonts w:cs="UnitOT-Light"/>
          <w:szCs w:val="22"/>
        </w:rPr>
      </w:pPr>
      <w:r>
        <w:rPr>
          <w:rFonts w:cs="UnitOT-Light"/>
          <w:szCs w:val="22"/>
        </w:rPr>
        <w:t xml:space="preserve">D. Un diálogo entre cliente y desarrolladores, para definir el alcance de la </w:t>
      </w:r>
      <w:r>
        <w:rPr>
          <w:rFonts w:cs="UnitOT-Light"/>
          <w:i/>
          <w:szCs w:val="22"/>
        </w:rPr>
        <w:t xml:space="preserve">release</w:t>
      </w:r>
      <w:r>
        <w:rPr>
          <w:rFonts w:cs="UnitOT-Light"/>
          <w:i/>
          <w:szCs w:val="22"/>
        </w:rPr>
        <w:t xml:space="preserve"> </w:t>
      </w:r>
      <w:r>
        <w:rPr>
          <w:rFonts w:cs="UnitOT-Light"/>
          <w:szCs w:val="22"/>
        </w:rPr>
        <w:t xml:space="preserve">seleccionando un conjunto de historias de usuario que deberán implementarse. </w:t>
      </w:r>
      <w:r/>
    </w:p>
    <w:p>
      <w:pPr>
        <w:rPr>
          <w:b/>
        </w:rPr>
      </w:pPr>
      <w:r>
        <w:rPr>
          <w:b/>
        </w:rPr>
      </w:r>
      <w:r/>
    </w:p>
    <w:p>
      <w:pPr>
        <w:numPr>
          <w:ilvl w:val="0"/>
          <w:numId w:val="10"/>
        </w:numPr>
        <w:contextualSpacing w:val="true"/>
        <w:spacing w:before="240"/>
      </w:pPr>
      <w:r>
        <w:t xml:space="preserve">¿Qué herramienta se recomienda utilizar en XP durante la fase de diseño, empleando un enfoque orientado a objetos?</w:t>
      </w:r>
      <w:r/>
    </w:p>
    <w:p>
      <w:pPr>
        <w:ind w:left="567"/>
        <w:rPr>
          <w:rFonts w:cs="UnitOT-Light"/>
          <w:szCs w:val="22"/>
        </w:rPr>
      </w:pPr>
      <w:r>
        <w:rPr>
          <w:rFonts w:cs="UnitOT-Light"/>
          <w:szCs w:val="22"/>
        </w:rPr>
        <w:t xml:space="preserve">A. Tarjetas CRC (Clase-Responsabilidad-Colaborador)</w:t>
      </w:r>
      <w:r/>
    </w:p>
    <w:p>
      <w:pPr>
        <w:ind w:left="567"/>
        <w:rPr>
          <w:rFonts w:cs="UnitOT-Light"/>
          <w:szCs w:val="22"/>
        </w:rPr>
      </w:pPr>
      <w:r>
        <w:rPr>
          <w:rFonts w:cs="UnitOT-Light"/>
          <w:szCs w:val="22"/>
        </w:rPr>
        <w:t xml:space="preserve">B. Sistemas de integración continua. </w:t>
      </w:r>
      <w:r/>
    </w:p>
    <w:p>
      <w:pPr>
        <w:ind w:left="567"/>
        <w:rPr>
          <w:rFonts w:cs="UnitOT-Light"/>
          <w:szCs w:val="22"/>
        </w:rPr>
      </w:pPr>
      <w:r>
        <w:rPr>
          <w:rFonts w:cs="UnitOT-Light"/>
          <w:szCs w:val="22"/>
        </w:rPr>
        <w:t xml:space="preserve">C. La herramienta Jira.</w:t>
      </w:r>
      <w:r/>
    </w:p>
    <w:p>
      <w:pPr>
        <w:ind w:left="567"/>
        <w:rPr>
          <w:rFonts w:cs="UnitOT-Light"/>
          <w:szCs w:val="22"/>
        </w:rPr>
      </w:pPr>
      <w:r>
        <w:rPr>
          <w:rFonts w:cs="UnitOT-Light"/>
          <w:szCs w:val="22"/>
        </w:rPr>
        <w:t xml:space="preserve">D. Todas las respuestas anteriores son correctas.</w:t>
      </w:r>
      <w:r/>
    </w:p>
    <w:p>
      <w:pPr>
        <w:rPr>
          <w:rFonts w:cs="UnitOT-Light"/>
          <w:b/>
          <w:szCs w:val="22"/>
        </w:rPr>
      </w:pPr>
      <w:r>
        <w:rPr>
          <w:rFonts w:cs="UnitOT-Light"/>
          <w:b/>
          <w:szCs w:val="22"/>
        </w:rPr>
      </w:r>
      <w:r/>
    </w:p>
    <w:p>
      <w:pPr>
        <w:numPr>
          <w:ilvl w:val="0"/>
          <w:numId w:val="10"/>
        </w:numPr>
        <w:contextualSpacing w:val="true"/>
        <w:spacing w:before="240"/>
      </w:pPr>
      <w:r>
        <w:t xml:space="preserve">XP da importancia a la comunicación como valor fundamental porque…</w:t>
      </w:r>
      <w:r/>
    </w:p>
    <w:p>
      <w:pPr>
        <w:ind w:left="567"/>
        <w:rPr>
          <w:rFonts w:cs="UnitOT-Light"/>
          <w:szCs w:val="22"/>
        </w:rPr>
      </w:pPr>
      <w:r>
        <w:rPr>
          <w:rFonts w:cs="UnitOT-Light"/>
          <w:szCs w:val="22"/>
        </w:rPr>
        <w:t xml:space="preserve">A. Permite mejorar el clima general de trabajo dentro del proyecto.</w:t>
      </w:r>
      <w:r/>
    </w:p>
    <w:p>
      <w:pPr>
        <w:ind w:left="567"/>
        <w:rPr>
          <w:rFonts w:cs="UnitOT-Light"/>
          <w:szCs w:val="22"/>
        </w:rPr>
      </w:pPr>
      <w:r>
        <w:rPr>
          <w:rFonts w:cs="UnitOT-Light"/>
          <w:szCs w:val="22"/>
        </w:rPr>
        <w:t xml:space="preserve">B. Facilita las tareas de </w:t>
      </w:r>
      <w:r>
        <w:rPr>
          <w:rFonts w:cs="UnitOT-Light"/>
          <w:i/>
          <w:szCs w:val="22"/>
        </w:rPr>
        <w:t xml:space="preserve">marketing</w:t>
      </w:r>
      <w:r>
        <w:rPr>
          <w:rFonts w:cs="UnitOT-Light"/>
          <w:szCs w:val="22"/>
        </w:rPr>
        <w:t xml:space="preserve"> y divulgación del nuevo desarrollo.</w:t>
      </w:r>
      <w:r/>
    </w:p>
    <w:p>
      <w:pPr>
        <w:ind w:left="567"/>
        <w:rPr>
          <w:rFonts w:cs="UnitOT-Light"/>
          <w:szCs w:val="22"/>
        </w:rPr>
      </w:pPr>
      <w:r>
        <w:rPr>
          <w:rFonts w:cs="UnitOT-Light"/>
          <w:szCs w:val="22"/>
        </w:rPr>
        <w:t xml:space="preserve">C. Permite detectar de manera temprana posibles problemas en el proyecto. </w:t>
      </w:r>
      <w:r/>
    </w:p>
    <w:p>
      <w:pPr>
        <w:ind w:left="567"/>
        <w:rPr>
          <w:rFonts w:cs="UnitOT-Light"/>
          <w:szCs w:val="22"/>
        </w:rPr>
      </w:pPr>
      <w:r>
        <w:rPr>
          <w:rFonts w:cs="UnitOT-Light"/>
          <w:szCs w:val="22"/>
        </w:rPr>
        <w:t xml:space="preserve">D. Todas las respuestas anteriores son correctas.</w:t>
      </w:r>
      <w:r/>
    </w:p>
    <w:p>
      <w:pPr>
        <w:rPr>
          <w:rFonts w:cs="UnitOT-Light"/>
          <w:b/>
          <w:szCs w:val="22"/>
        </w:rPr>
        <w:sectPr>
          <w:footerReference w:type="default" r:id="rId16"/>
          <w:footnotePr/>
          <w:type w:val="nextPage"/>
          <w:pgSz w:w="11906" w:h="16838" w:orient="portrait"/>
          <w:pgMar w:top="1418" w:right="1843" w:bottom="1418" w:left="1843" w:header="1134" w:footer="397"/>
          <w:cols w:num="1" w:sep="0" w:space="708" w:equalWidth="1"/>
          <w:docGrid w:linePitch="360"/>
        </w:sectPr>
      </w:pPr>
      <w:r>
        <w:rPr>
          <w:rFonts w:cs="UnitOT-Light"/>
          <w:b/>
          <w:szCs w:val="22"/>
        </w:rPr>
      </w:r>
      <w:r/>
    </w:p>
    <w:p>
      <w:pPr>
        <w:numPr>
          <w:ilvl w:val="0"/>
          <w:numId w:val="10"/>
        </w:numPr>
        <w:contextualSpacing w:val="true"/>
        <w:spacing w:before="240"/>
      </w:pPr>
      <w:r>
        <w:t xml:space="preserve">La metodología IXP supone una mejora sobre XP porque…</w:t>
      </w:r>
      <w:r/>
    </w:p>
    <w:p>
      <w:pPr>
        <w:ind w:left="567"/>
        <w:rPr>
          <w:rFonts w:cs="UnitOT-Light"/>
          <w:szCs w:val="22"/>
        </w:rPr>
      </w:pPr>
      <w:r>
        <w:rPr>
          <w:rFonts w:cs="UnitOT-Light"/>
          <w:szCs w:val="22"/>
        </w:rPr>
        <w:t xml:space="preserve">A. Está adaptada a proyectos de organizaciones grandes, con equipos de cientos de empleados.</w:t>
      </w:r>
      <w:r/>
    </w:p>
    <w:p>
      <w:pPr>
        <w:ind w:left="567"/>
        <w:rPr>
          <w:rFonts w:cs="UnitOT-Light"/>
          <w:szCs w:val="22"/>
        </w:rPr>
      </w:pPr>
      <w:r>
        <w:rPr>
          <w:rFonts w:cs="UnitOT-Light"/>
          <w:szCs w:val="22"/>
        </w:rPr>
        <w:t xml:space="preserve">B. Introduce nuevas prácticas, muy orientadas a aumentar la implicación de la gerencia y otros participantes de los proyectos (equipos jurídicos, </w:t>
      </w:r>
      <w:r>
        <w:rPr>
          <w:rFonts w:cs="UnitOT-Light"/>
          <w:i/>
          <w:szCs w:val="22"/>
        </w:rPr>
        <w:t xml:space="preserve">marketing</w:t>
      </w:r>
      <w:r>
        <w:rPr>
          <w:rFonts w:cs="UnitOT-Light"/>
          <w:szCs w:val="22"/>
        </w:rPr>
        <w:t xml:space="preserve">, etc.) </w:t>
      </w:r>
      <w:r/>
    </w:p>
    <w:p>
      <w:pPr>
        <w:ind w:left="567"/>
        <w:rPr>
          <w:rFonts w:cs="UnitOT-Light"/>
          <w:szCs w:val="22"/>
        </w:rPr>
      </w:pPr>
      <w:r>
        <w:rPr>
          <w:rFonts w:cs="UnitOT-Light"/>
          <w:szCs w:val="22"/>
        </w:rPr>
        <w:t xml:space="preserve">C. Mejora algunas de las prácticas existentes, como la ampliación del concepto de programación en parejas a emparejamientos entre otros roles diferentes al de programador.</w:t>
      </w:r>
      <w:r/>
    </w:p>
    <w:p>
      <w:pPr>
        <w:ind w:left="567"/>
        <w:rPr>
          <w:rFonts w:cs="UnitOT-Light"/>
          <w:szCs w:val="22"/>
        </w:rPr>
      </w:pPr>
      <w:r>
        <w:rPr>
          <w:rFonts w:cs="UnitOT-Light"/>
          <w:szCs w:val="22"/>
        </w:rPr>
        <w:t xml:space="preserve">D. Todas las respuestas anteriores son correctas. </w:t>
      </w:r>
      <w:r/>
    </w:p>
    <w:p>
      <w:pPr>
        <w:rPr>
          <w:rFonts w:cs="UnitOT-Light"/>
          <w:b/>
          <w:szCs w:val="22"/>
        </w:rPr>
      </w:pPr>
      <w:r>
        <w:rPr>
          <w:rFonts w:cs="UnitOT-Light"/>
          <w:b/>
          <w:szCs w:val="22"/>
        </w:rPr>
      </w:r>
      <w:r/>
    </w:p>
    <w:p>
      <w:pPr>
        <w:numPr>
          <w:ilvl w:val="0"/>
          <w:numId w:val="10"/>
        </w:numPr>
        <w:contextualSpacing w:val="true"/>
        <w:spacing w:before="240"/>
      </w:pPr>
      <w:r>
        <w:t xml:space="preserve">¿Cuál es una de las principales críticas que ha recibido XP?</w:t>
      </w:r>
      <w:r/>
    </w:p>
    <w:p>
      <w:pPr>
        <w:ind w:left="567"/>
        <w:rPr>
          <w:rFonts w:cs="UnitOT-Light"/>
          <w:szCs w:val="22"/>
        </w:rPr>
      </w:pPr>
      <w:r>
        <w:rPr>
          <w:rFonts w:cs="UnitOT-Light"/>
          <w:szCs w:val="22"/>
        </w:rPr>
        <w:t xml:space="preserve">A.  La programación en parejas no aporta nada y solo introduce confusión en el proceso de desarrollo.</w:t>
      </w:r>
      <w:r/>
    </w:p>
    <w:p>
      <w:pPr>
        <w:ind w:left="567"/>
        <w:rPr>
          <w:rFonts w:cs="UnitOT-Light"/>
          <w:szCs w:val="22"/>
        </w:rPr>
      </w:pPr>
      <w:r>
        <w:rPr>
          <w:rFonts w:cs="UnitOT-Light"/>
          <w:szCs w:val="22"/>
        </w:rPr>
        <w:t xml:space="preserve">B. La excesiva dependencia entre las prácticas que propone XP.</w:t>
      </w:r>
      <w:r/>
    </w:p>
    <w:p>
      <w:pPr>
        <w:ind w:left="567"/>
        <w:rPr>
          <w:rFonts w:cs="UnitOT-Light"/>
          <w:szCs w:val="22"/>
        </w:rPr>
      </w:pPr>
      <w:r>
        <w:rPr>
          <w:rFonts w:cs="UnitOT-Light"/>
          <w:szCs w:val="22"/>
        </w:rPr>
        <w:t xml:space="preserve">C. La refactorización del código es un proceso que puede corromper implementaciones importantes para el sistema.</w:t>
      </w:r>
      <w:r/>
    </w:p>
    <w:p>
      <w:pPr>
        <w:ind w:left="567"/>
        <w:rPr>
          <w:rFonts w:cs="UnitOT-Light"/>
          <w:szCs w:val="22"/>
        </w:rPr>
      </w:pPr>
      <w:r>
        <w:rPr>
          <w:rFonts w:cs="UnitOT-Light"/>
          <w:szCs w:val="22"/>
        </w:rPr>
        <w:t xml:space="preserve">D. Es una metodología demasiado antigua. </w:t>
      </w:r>
      <w:r/>
    </w:p>
    <w:p>
      <w:pPr>
        <w:rPr>
          <w:rFonts w:cs="UnitOT-Light"/>
          <w:b/>
          <w:szCs w:val="22"/>
        </w:rPr>
      </w:pPr>
      <w:r>
        <w:rPr>
          <w:rFonts w:cs="UnitOT-Light"/>
          <w:b/>
          <w:szCs w:val="22"/>
        </w:rPr>
      </w:r>
      <w:r/>
    </w:p>
    <w:p>
      <w:pPr>
        <w:numPr>
          <w:ilvl w:val="0"/>
          <w:numId w:val="10"/>
        </w:numPr>
        <w:contextualSpacing w:val="true"/>
        <w:spacing w:before="240"/>
      </w:pPr>
      <w:r>
        <w:t xml:space="preserve">¿Quién escribe las pruebas unitarias y las pruebas de aceptación en XP?</w:t>
      </w:r>
      <w:r/>
    </w:p>
    <w:p>
      <w:pPr>
        <w:ind w:left="567"/>
        <w:rPr>
          <w:rFonts w:cs="UnitOT-Light"/>
          <w:szCs w:val="22"/>
        </w:rPr>
      </w:pPr>
      <w:r>
        <w:rPr>
          <w:rFonts w:cs="UnitOT-Light"/>
          <w:szCs w:val="22"/>
        </w:rPr>
        <w:t xml:space="preserve">A. El cliente escribe las pruebas unitarias y los programadores las de aceptación.</w:t>
      </w:r>
      <w:r/>
    </w:p>
    <w:p>
      <w:pPr>
        <w:ind w:left="567"/>
        <w:rPr>
          <w:rFonts w:cs="UnitOT-Light"/>
          <w:szCs w:val="22"/>
        </w:rPr>
      </w:pPr>
      <w:r>
        <w:rPr>
          <w:rFonts w:cs="UnitOT-Light"/>
          <w:szCs w:val="22"/>
        </w:rPr>
        <w:t xml:space="preserve">B. Los programadores escriben siempre todas las pruebas. </w:t>
      </w:r>
      <w:r/>
    </w:p>
    <w:p>
      <w:pPr>
        <w:ind w:left="567"/>
        <w:rPr>
          <w:rFonts w:cs="UnitOT-Light"/>
          <w:szCs w:val="22"/>
        </w:rPr>
      </w:pPr>
      <w:r>
        <w:rPr>
          <w:rFonts w:cs="UnitOT-Light"/>
          <w:szCs w:val="22"/>
        </w:rPr>
        <w:t xml:space="preserve">C. Los programadores escriben las pruebas unitarias y el cliente las de aceptación. </w:t>
      </w:r>
      <w:r/>
    </w:p>
    <w:p>
      <w:pPr>
        <w:ind w:left="567"/>
        <w:rPr>
          <w:rFonts w:cs="UnitOT-Light"/>
          <w:szCs w:val="22"/>
        </w:rPr>
      </w:pPr>
      <w:r>
        <w:rPr>
          <w:rFonts w:cs="UnitOT-Light"/>
          <w:szCs w:val="22"/>
        </w:rPr>
        <w:t xml:space="preserve">D. En XP las pruebas son un elemento opcional y</w:t>
      </w:r>
      <w:r>
        <w:rPr>
          <w:rFonts w:cs="UnitOT-Light"/>
          <w:szCs w:val="22"/>
        </w:rPr>
        <w:t xml:space="preserve">,</w:t>
      </w:r>
      <w:r>
        <w:rPr>
          <w:rFonts w:cs="UnitOT-Light"/>
          <w:szCs w:val="22"/>
        </w:rPr>
        <w:t xml:space="preserve"> por tanto</w:t>
      </w:r>
      <w:r>
        <w:rPr>
          <w:rFonts w:cs="UnitOT-Light"/>
          <w:szCs w:val="22"/>
        </w:rPr>
        <w:t xml:space="preserve">,</w:t>
      </w:r>
      <w:r>
        <w:rPr>
          <w:rFonts w:cs="UnitOT-Light"/>
          <w:szCs w:val="22"/>
        </w:rPr>
        <w:t xml:space="preserve"> no hay nadie encargado de escribirlas.</w:t>
      </w:r>
      <w:r/>
    </w:p>
    <w:p>
      <w:pPr>
        <w:rPr>
          <w:rFonts w:cs="UnitOT-Light"/>
          <w:b/>
          <w:szCs w:val="22"/>
        </w:rPr>
        <w:sectPr>
          <w:footnotePr/>
          <w:type w:val="nextPage"/>
          <w:pgSz w:w="11906" w:h="16838" w:orient="portrait"/>
          <w:pgMar w:top="1418" w:right="1843" w:bottom="1418" w:left="1843" w:header="1134" w:footer="397"/>
          <w:cols w:num="1" w:sep="0" w:space="708" w:equalWidth="1"/>
          <w:docGrid w:linePitch="360"/>
        </w:sectPr>
      </w:pPr>
      <w:r>
        <w:rPr>
          <w:rFonts w:cs="UnitOT-Light"/>
          <w:b/>
          <w:szCs w:val="22"/>
        </w:rPr>
      </w:r>
      <w:r/>
    </w:p>
    <w:p>
      <w:pPr>
        <w:numPr>
          <w:ilvl w:val="0"/>
          <w:numId w:val="10"/>
        </w:numPr>
        <w:contextualSpacing w:val="true"/>
        <w:spacing w:before="240"/>
      </w:pPr>
      <w:r/>
      <w:bookmarkStart w:id="22" w:name="_GoBack"/>
      <w:r/>
      <w:bookmarkEnd w:id="22"/>
      <w:r>
        <w:t xml:space="preserve">¿Por qué es importante el juego de la planificación?</w:t>
      </w:r>
      <w:r/>
    </w:p>
    <w:p>
      <w:pPr>
        <w:ind w:left="567"/>
        <w:rPr>
          <w:rFonts w:cs="UnitOT-Light"/>
          <w:szCs w:val="22"/>
        </w:rPr>
      </w:pPr>
      <w:r>
        <w:rPr>
          <w:rFonts w:cs="UnitOT-Light"/>
          <w:szCs w:val="22"/>
        </w:rPr>
        <w:t xml:space="preserve">A. Porque es una actividad lúdica que permite eliminar tensiones personales entre los miembros del equipo.</w:t>
      </w:r>
      <w:r/>
    </w:p>
    <w:p>
      <w:pPr>
        <w:ind w:left="567"/>
        <w:rPr>
          <w:rFonts w:cs="UnitOT-Light"/>
          <w:szCs w:val="22"/>
        </w:rPr>
      </w:pPr>
      <w:r>
        <w:rPr>
          <w:rFonts w:cs="UnitOT-Light"/>
          <w:szCs w:val="22"/>
        </w:rPr>
        <w:t xml:space="preserve">B. Porque permite establecer un diálogo entre cliente y desarrolladores para consensuar las características de la próxima </w:t>
      </w:r>
      <w:r>
        <w:rPr>
          <w:rFonts w:cs="UnitOT-Light"/>
          <w:i/>
          <w:szCs w:val="22"/>
        </w:rPr>
        <w:t xml:space="preserve">release</w:t>
      </w:r>
      <w:r>
        <w:rPr>
          <w:rFonts w:cs="UnitOT-Light"/>
          <w:szCs w:val="22"/>
        </w:rPr>
        <w:t xml:space="preserve"> o iteración. </w:t>
      </w:r>
      <w:r/>
    </w:p>
    <w:p>
      <w:pPr>
        <w:ind w:left="567"/>
        <w:rPr>
          <w:rFonts w:cs="UnitOT-Light"/>
          <w:szCs w:val="22"/>
        </w:rPr>
      </w:pPr>
      <w:r>
        <w:rPr>
          <w:rFonts w:cs="UnitOT-Light"/>
          <w:szCs w:val="22"/>
        </w:rPr>
        <w:t xml:space="preserve">C. Porque permite contrastar las prioridades de negocio con la factibilidad y consecuencias de la implementación desde el punto de vista técnico.</w:t>
      </w:r>
      <w:r/>
    </w:p>
    <w:p>
      <w:pPr>
        <w:ind w:left="567"/>
        <w:rPr>
          <w:rFonts w:cs="UnitOT-Light"/>
          <w:szCs w:val="22"/>
        </w:rPr>
      </w:pPr>
      <w:r>
        <w:rPr>
          <w:rFonts w:cs="UnitOT-Light"/>
          <w:szCs w:val="22"/>
        </w:rPr>
        <w:t xml:space="preserve">D. Las respuestas B y C son ambas correctas.</w:t>
      </w:r>
      <w:r/>
    </w:p>
    <w:p>
      <w:pPr>
        <w:ind w:left="567"/>
        <w:rPr>
          <w:rFonts w:cs="UnitOT-Light"/>
          <w:szCs w:val="22"/>
        </w:rPr>
      </w:pPr>
      <w:r>
        <w:rPr>
          <w:rFonts w:cs="UnitOT-Light"/>
          <w:szCs w:val="22"/>
        </w:rPr>
      </w:r>
      <w:r/>
    </w:p>
    <w:p>
      <w:r/>
      <w:r/>
    </w:p>
    <w:sectPr>
      <w:footnotePr/>
      <w:type w:val="nextPage"/>
      <w:pgSz w:w="11906" w:h="16838" w:orient="portrait"/>
      <w:pgMar w:top="1418" w:right="1843" w:bottom="1418" w:left="1843" w:header="1134" w:footer="397"/>
      <w:cols w:num="1" w:sep="0" w:space="708" w:equalWidth="1"/>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nsolas">
    <w:panose1 w:val="020B0604020202020204"/>
  </w:font>
  <w:font w:name="UnitOT">
    <w:panose1 w:val="020D0000000400000000"/>
  </w:font>
  <w:font w:name="Wingdings">
    <w:panose1 w:val="05010000000000000000"/>
  </w:font>
  <w:font w:name="Courier New">
    <w:panose1 w:val="02070409020205020404"/>
  </w:font>
  <w:font w:name="Symbol">
    <w:panose1 w:val="05010000000000000000"/>
  </w:font>
  <w:font w:name="UnitOT-Medi">
    <w:panose1 w:val="020D0000000400000000"/>
  </w:font>
  <w:font w:name="UnitOT-Light">
    <w:panose1 w:val="020D0000000400000000"/>
  </w:font>
  <w:font w:name="Calibri Light">
    <w:panose1 w:val="020F0302020204030203"/>
  </w:font>
  <w:font w:name="Georgia">
    <w:panose1 w:val="02020502060505020204"/>
  </w:font>
  <w:font w:name="Wingdings 3">
    <w:panose1 w:val="05010000000000000000"/>
  </w:font>
  <w:font w:name="Arial">
    <w:panose1 w:val="020B0604020202020204"/>
  </w:font>
  <w:font w:name="Times New Roman">
    <w:panose1 w:val="02020603050405020304"/>
  </w:font>
  <w:font w:name="Calibri">
    <w:panose1 w:val="020F050202020403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jc w:val="right"/>
      <w:spacing w:after="100"/>
      <w:rPr>
        <w:rFonts w:cs="UnitOT-Light"/>
        <w:color w:val="777777"/>
        <w:szCs w:val="20"/>
      </w:rPr>
    </w:pPr>
    <w:r>
      <w:rPr>
        <w:rFonts w:cs="UnitOT-Light"/>
        <w:color w:val="777777"/>
        <w:szCs w:val="20"/>
      </w:rPr>
      <mc:AlternateContent>
        <mc:Choice Requires="wpg">
          <w:drawing>
            <wp:anchor xmlns:wp="http://schemas.openxmlformats.org/drawingml/2006/wordprocessingDrawing" distT="0" distB="0" distL="114300" distR="114300" simplePos="0" relativeHeight="251660288" behindDoc="0" locked="0" layoutInCell="1" allowOverlap="1">
              <wp:simplePos x="0" y="0"/>
              <wp:positionH relativeFrom="column">
                <wp:posOffset>-2336800</wp:posOffset>
              </wp:positionH>
              <wp:positionV relativeFrom="page">
                <wp:posOffset>9184005</wp:posOffset>
              </wp:positionV>
              <wp:extent cx="2670810" cy="322580"/>
              <wp:effectExtent l="12065" t="6985" r="8255" b="8255"/>
              <wp:wrapNone/>
              <wp:docPr id="1" name="Cuadro de texto 46" hidden="false"/>
              <wp:cNvGraphicFramePr/>
              <a:graphic xmlns:a="http://schemas.openxmlformats.org/drawingml/2006/main">
                <a:graphicData uri="http://schemas.microsoft.com/office/word/2010/wordprocessingShape">
                  <wps:wsp>
                    <wps:cNvSpPr>
                      <a:spLocks noAdjustHandles="0" noChangeArrowheads="0"/>
                    </wps:cNvSpPr>
                    <wps:spPr bwMode="auto">
                      <a:xfrm rot="16199999">
                        <a:off x="0" y="0"/>
                        <a:ext cx="2670810" cy="322579"/>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right"/>
                            <w:rPr>
                              <w:rFonts w:cs="UnitOT-Light"/>
                              <w:bCs/>
                              <w:color w:val="A6A6A6"/>
                              <w:spacing w:val="-4"/>
                              <w:sz w:val="18"/>
                              <w:szCs w:val="18"/>
                            </w:rPr>
                          </w:pPr>
                          <w:r>
                            <w:rPr>
                              <w:rFonts w:cs="UnitOT-Light"/>
                              <w:color w:val="A6A6A6" w:themeColor="background1" w:themeShade="A6"/>
                              <w:spacing w:val="-4"/>
                              <w:sz w:val="18"/>
                              <w:szCs w:val="18"/>
                            </w:rPr>
                            <w:t xml:space="preserve">© Universidad Internacional de La Rioja (UNIR)</w:t>
                          </w:r>
                          <w:r/>
                        </w:p>
                      </w:txbxContent>
                    </wps:txbx>
                    <wps:bodyPr rot="0" spcFirstLastPara="0" vertOverflow="overflow" horzOverflow="overflow" vert="horz" wrap="square" lIns="0" tIns="0" rIns="0" bIns="0" numCol="1" spcCol="0" rtlCol="0" fromWordArt="0" anchor="b"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0" o:spid="_x0000_s0" o:spt="1" style="position:absolute;mso-wrap-distance-left:9.0pt;mso-wrap-distance-top:0.0pt;mso-wrap-distance-right:9.0pt;mso-wrap-distance-bottom:0.0pt;z-index:251660288;o:allowoverlap:true;o:allowincell:true;mso-position-horizontal-relative:text;margin-left:-184.0pt;mso-position-horizontal:absolute;mso-position-vertical-relative:page;margin-top:723.1pt;mso-position-vertical:absolute;width:210.3pt;height:25.4pt;rotation:269;v-text-anchor:bottom;" coordsize="100000,100000" path="" filled="f" strokeweight="0.50pt">
              <v:path textboxrect="0,0,0,0"/>
              <v:textbox>
                <w:txbxContent>
                  <w:p>
                    <w:pPr>
                      <w:jc w:val="right"/>
                      <w:rPr>
                        <w:rFonts w:cs="UnitOT-Light"/>
                        <w:bCs/>
                        <w:color w:val="A6A6A6"/>
                        <w:spacing w:val="-4"/>
                        <w:sz w:val="18"/>
                        <w:szCs w:val="18"/>
                      </w:rPr>
                    </w:pPr>
                    <w:r>
                      <w:rPr>
                        <w:rFonts w:cs="UnitOT-Light"/>
                        <w:color w:val="A6A6A6" w:themeColor="background1" w:themeShade="A6"/>
                        <w:spacing w:val="-4"/>
                        <w:sz w:val="18"/>
                        <w:szCs w:val="18"/>
                      </w:rPr>
                      <w:t xml:space="preserve">© Universidad Internacional de La Rioja (UNIR)</w:t>
                    </w:r>
                    <w:r/>
                  </w:p>
                </w:txbxContent>
              </v:textbox>
            </v:shape>
          </w:pict>
        </mc:Fallback>
      </mc:AlternateContent>
    </w:r>
    <w:r>
      <w:rPr>
        <w:rFonts w:cs="UnitOT-Light"/>
        <w:color w:val="777777"/>
        <w:szCs w:val="20"/>
      </w:rPr>
      <mc:AlternateContent>
        <mc:Choice Requires="wpg">
          <w:drawing>
            <wp:anchor xmlns:wp="http://schemas.openxmlformats.org/drawingml/2006/wordprocessingDrawing" distT="0" distB="0" distL="114300" distR="252095" simplePos="0" relativeHeight="251659264" behindDoc="1" locked="0" layoutInCell="1" allowOverlap="1">
              <wp:simplePos x="0" y="0"/>
              <wp:positionH relativeFrom="rightMargin">
                <wp:posOffset>107950</wp:posOffset>
              </wp:positionH>
              <wp:positionV relativeFrom="page">
                <wp:posOffset>9959975</wp:posOffset>
              </wp:positionV>
              <wp:extent cx="252000" cy="720000"/>
              <wp:effectExtent l="0" t="0" r="0" b="4445"/>
              <wp:wrapTight wrapText="bothSides">
                <wp:wrapPolygon edited="1">
                  <wp:start x="0" y="0"/>
                  <wp:lineTo x="0" y="21162"/>
                  <wp:lineTo x="19636" y="21162"/>
                  <wp:lineTo x="19636" y="0"/>
                  <wp:lineTo x="0" y="0"/>
                </wp:wrapPolygon>
              </wp:wrapTight>
              <wp:docPr id="2" name="Rectángulo 1" hidden="false"/>
              <wp:cNvGraphicFramePr/>
              <a:graphic xmlns:a="http://schemas.openxmlformats.org/drawingml/2006/main">
                <a:graphicData uri="http://schemas.microsoft.com/office/word/2010/wordprocessingShape">
                  <wps:wsp>
                    <wps:cNvSpPr/>
                    <wps:spPr bwMode="auto">
                      <a:xfrm>
                        <a:off x="0" y="0"/>
                        <a:ext cx="252000" cy="720000"/>
                      </a:xfrm>
                      <a:prstGeom prst="rect">
                        <a:avLst/>
                      </a:prstGeom>
                      <a:solidFill>
                        <a:srgbClr val="008FBE"/>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cs="UnitOT-Light"/>
                              <w:color w:val="FFFFFF"/>
                              <w:sz w:val="20"/>
                              <w:szCs w:val="20"/>
                            </w:rPr>
                          </w:pPr>
                          <w:r>
                            <w:rPr>
                              <w:rFonts w:cs="UnitOT-Light"/>
                              <w:color w:val="FFFFFF" w:themeColor="background1"/>
                              <w:sz w:val="20"/>
                              <w:szCs w:val="20"/>
                            </w:rPr>
                            <w:fldChar w:fldCharType="begin"/>
                          </w:r>
                          <w:r>
                            <w:rPr>
                              <w:rFonts w:cs="UnitOT-Light"/>
                              <w:color w:val="FFFFFF" w:themeColor="background1"/>
                              <w:sz w:val="20"/>
                              <w:szCs w:val="20"/>
                            </w:rPr>
                            <w:instrText xml:space="preserve">PAGE   \* MERGEFORMAT</w:instrText>
                          </w:r>
                          <w:r>
                            <w:rPr>
                              <w:rFonts w:cs="UnitOT-Light"/>
                              <w:color w:val="FFFFFF" w:themeColor="background1"/>
                              <w:sz w:val="20"/>
                              <w:szCs w:val="20"/>
                            </w:rPr>
                            <w:fldChar w:fldCharType="separate"/>
                          </w:r>
                          <w:r>
                            <w:rPr>
                              <w:rFonts w:cs="UnitOT-Light"/>
                              <w:color w:val="FFFFFF" w:themeColor="background1"/>
                              <w:sz w:val="20"/>
                              <w:szCs w:val="20"/>
                            </w:rPr>
                            <w:t xml:space="preserve">10</w:t>
                          </w:r>
                          <w:r>
                            <w:rPr>
                              <w:rFonts w:cs="UnitOT-Light"/>
                              <w:color w:val="FFFFFF" w:themeColor="background1"/>
                              <w:sz w:val="20"/>
                              <w:szCs w:val="20"/>
                            </w:rPr>
                            <w:fldChar w:fldCharType="end"/>
                          </w:r>
                          <w:r/>
                        </w:p>
                      </w:txbxContent>
                    </wps:txbx>
                    <wps:bodyPr rot="0" spcFirstLastPara="0" vertOverflow="overflow" horzOverflow="overflow" vert="horz" wrap="square" lIns="0" tIns="144000" rIns="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1" o:spid="_x0000_s1" o:spt="1" style="position:absolute;mso-wrap-distance-left:9.0pt;mso-wrap-distance-top:0.0pt;mso-wrap-distance-right:19.8pt;mso-wrap-distance-bottom:0.0pt;z-index:-251659264;o:allowoverlap:true;o:allowincell:true;mso-position-horizontal-relative:right-margin-area;margin-left:8.5pt;mso-position-horizontal:absolute;mso-position-vertical-relative:page;margin-top:784.2pt;mso-position-vertical:absolute;width:19.8pt;height:56.7pt;v-text-anchor:top;" coordsize="100000,100000" path="" wrapcoords="0 0 0 97972 90907 97972 90907 0 0 0" fillcolor="#008FBE" strokeweight="1.00pt">
              <v:path textboxrect="0,0,0,0"/>
              <w10:wrap type="tight"/>
              <v:textbox>
                <w:txbxContent>
                  <w:p>
                    <w:pPr>
                      <w:jc w:val="center"/>
                      <w:rPr>
                        <w:rFonts w:cs="UnitOT-Light"/>
                        <w:color w:val="FFFFFF"/>
                        <w:sz w:val="20"/>
                        <w:szCs w:val="20"/>
                      </w:rPr>
                    </w:pPr>
                    <w:r>
                      <w:rPr>
                        <w:rFonts w:cs="UnitOT-Light"/>
                        <w:color w:val="FFFFFF" w:themeColor="background1"/>
                        <w:sz w:val="20"/>
                        <w:szCs w:val="20"/>
                      </w:rPr>
                      <w:fldChar w:fldCharType="begin"/>
                    </w:r>
                    <w:r>
                      <w:rPr>
                        <w:rFonts w:cs="UnitOT-Light"/>
                        <w:color w:val="FFFFFF" w:themeColor="background1"/>
                        <w:sz w:val="20"/>
                        <w:szCs w:val="20"/>
                      </w:rPr>
                      <w:instrText xml:space="preserve">PAGE   \* MERGEFORMAT</w:instrText>
                    </w:r>
                    <w:r>
                      <w:rPr>
                        <w:rFonts w:cs="UnitOT-Light"/>
                        <w:color w:val="FFFFFF" w:themeColor="background1"/>
                        <w:sz w:val="20"/>
                        <w:szCs w:val="20"/>
                      </w:rPr>
                      <w:fldChar w:fldCharType="separate"/>
                    </w:r>
                    <w:r>
                      <w:rPr>
                        <w:rFonts w:cs="UnitOT-Light"/>
                        <w:color w:val="FFFFFF" w:themeColor="background1"/>
                        <w:sz w:val="20"/>
                        <w:szCs w:val="20"/>
                      </w:rPr>
                      <w:t xml:space="preserve">10</w:t>
                    </w:r>
                    <w:r>
                      <w:rPr>
                        <w:rFonts w:cs="UnitOT-Light"/>
                        <w:color w:val="FFFFFF" w:themeColor="background1"/>
                        <w:sz w:val="20"/>
                        <w:szCs w:val="20"/>
                      </w:rPr>
                      <w:fldChar w:fldCharType="end"/>
                    </w:r>
                    <w:r/>
                  </w:p>
                </w:txbxContent>
              </v:textbox>
            </v:shape>
          </w:pict>
        </mc:Fallback>
      </mc:AlternateContent>
    </w:r>
    <w:r>
      <w:rPr>
        <w:rFonts w:cs="UnitOT-Light"/>
        <w:color w:val="777777"/>
        <w:szCs w:val="20"/>
      </w:rPr>
      <w:t xml:space="preserve">Interculturalidad y Fenómenos Culturales Actuales</w:t>
    </w: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r>
      <w:rPr>
        <w:color w:val="0098CD"/>
      </w:rPr>
      <mc:AlternateContent>
        <mc:Choice Requires="wpg">
          <w:drawing>
            <wp:anchor xmlns:wp="http://schemas.openxmlformats.org/drawingml/2006/wordprocessingDrawing" distT="0" distB="0" distL="114300" distR="114300" simplePos="0" relativeHeight="251754496" behindDoc="0" locked="0" layoutInCell="1" allowOverlap="1">
              <wp:simplePos x="0" y="0"/>
              <wp:positionH relativeFrom="column">
                <wp:posOffset>-100330</wp:posOffset>
              </wp:positionH>
              <wp:positionV relativeFrom="paragraph">
                <wp:posOffset>-3793490</wp:posOffset>
              </wp:positionV>
              <wp:extent cx="0" cy="4041775"/>
              <wp:effectExtent l="0" t="0" r="19050" b="0"/>
              <wp:wrapNone/>
              <wp:docPr id="3" name="Conector recto 49" hidden="false"/>
              <wp:cNvGraphicFramePr/>
              <a:graphic xmlns:a="http://schemas.openxmlformats.org/drawingml/2006/main">
                <a:graphicData uri="http://schemas.microsoft.com/office/word/2010/wordprocessingShape">
                  <wps:wsp>
                    <wps:cNvSpPr/>
                    <wps:spPr bwMode="auto">
                      <a:xfrm>
                        <a:off x="0" y="0"/>
                        <a:ext cx="0" cy="4041775"/>
                      </a:xfrm>
                      <a:prstGeom prst="line">
                        <a:avLst/>
                      </a:prstGeom>
                      <a:ln>
                        <a:solidFill>
                          <a:srgbClr val="5B9BD5"/>
                        </a:solidFill>
                        <a:prstDash val="sysDot"/>
                      </a:ln>
                    </wps:spPr>
                    <wps:style>
                      <a:lnRef idx="1">
                        <a:schemeClr val="accent1"/>
                      </a:lnRef>
                      <a:fillRef idx="0">
                        <a:schemeClr val="accent1"/>
                      </a:fillRef>
                      <a:effectRef idx="0">
                        <a:schemeClr val="accent1"/>
                      </a:effectRef>
                      <a:fontRef idx="minor">
                        <a:schemeClr val="tx1"/>
                      </a:fontRef>
                    </wps:style>
                    <wps:bodyPr rot="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shape 2" o:spid="_x0000_s2" o:spt="20" style="position:absolute;mso-wrap-distance-left:9.0pt;mso-wrap-distance-top:0.0pt;mso-wrap-distance-right:9.0pt;mso-wrap-distance-bottom:0.0pt;z-index:251754496;o:allowoverlap:true;o:allowincell:true;mso-position-horizontal-relative:text;margin-left:-7.9pt;mso-position-horizontal:absolute;mso-position-vertical-relative:text;margin-top:-298.7pt;mso-position-vertical:absolute;width:0.0pt;height:318.2pt;" coordsize="100000,100000" path="" filled="f" strokecolor="#5B9BD5" strokeweight="0.50pt">
              <v:path textboxrect="0,0,0,0"/>
            </v:shape>
          </w:pict>
        </mc:Fallback>
      </mc:AlternateContent>
    </w:r>
    <w:r>
      <mc:AlternateContent>
        <mc:Choice Requires="wpg">
          <w:drawing>
            <wp:anchor xmlns:wp="http://schemas.openxmlformats.org/drawingml/2006/wordprocessingDrawing" distT="0" distB="0" distL="114300" distR="114300" simplePos="0" relativeHeight="251740160" behindDoc="0" locked="0" layoutInCell="1" allowOverlap="1">
              <wp:simplePos x="0" y="0"/>
              <wp:positionH relativeFrom="column">
                <wp:posOffset>-3792220</wp:posOffset>
              </wp:positionH>
              <wp:positionV relativeFrom="page">
                <wp:posOffset>9264015</wp:posOffset>
              </wp:positionV>
              <wp:extent cx="2518410" cy="322580"/>
              <wp:effectExtent l="12065" t="6985" r="8255" b="8255"/>
              <wp:wrapNone/>
              <wp:docPr id="4" name="Cuadro de texto 2" hidden="false"/>
              <wp:cNvGraphicFramePr/>
              <a:graphic xmlns:a="http://schemas.openxmlformats.org/drawingml/2006/main">
                <a:graphicData uri="http://schemas.microsoft.com/office/word/2010/wordprocessingShape">
                  <wps:wsp>
                    <wps:cNvSpPr>
                      <a:spLocks noAdjustHandles="0" noChangeArrowheads="0"/>
                    </wps:cNvSpPr>
                    <wps:spPr bwMode="auto">
                      <a:xfrm rot="16199999">
                        <a:off x="0" y="0"/>
                        <a:ext cx="2518410" cy="322579"/>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91"/>
                            <w:ind w:right="180"/>
                          </w:pPr>
                          <w:r>
                            <w:t xml:space="preserve">© Universidad Internacional de La Rioja (UNIR)</w:t>
                          </w:r>
                          <w:r/>
                        </w:p>
                      </w:txbxContent>
                    </wps:txbx>
                    <wps:bodyPr rot="0" spcFirstLastPara="0" vertOverflow="overflow" horzOverflow="overflow" vert="horz" wrap="square" lIns="0" tIns="0" rIns="0" bIns="0" numCol="1" spcCol="0" rtlCol="0" fromWordArt="0" anchor="b"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3" o:spid="_x0000_s3" o:spt="1" style="position:absolute;mso-wrap-distance-left:9.0pt;mso-wrap-distance-top:0.0pt;mso-wrap-distance-right:9.0pt;mso-wrap-distance-bottom:0.0pt;z-index:251740160;o:allowoverlap:true;o:allowincell:true;mso-position-horizontal-relative:text;margin-left:-298.6pt;mso-position-horizontal:absolute;mso-position-vertical-relative:page;margin-top:729.4pt;mso-position-vertical:absolute;width:198.3pt;height:25.4pt;rotation:269;v-text-anchor:bottom;" coordsize="100000,100000" path="" filled="f" strokeweight="0.50pt">
              <v:path textboxrect="0,0,0,0"/>
              <v:textbox>
                <w:txbxContent>
                  <w:p>
                    <w:pPr>
                      <w:pStyle w:val="491"/>
                      <w:ind w:right="180"/>
                    </w:pPr>
                    <w:r>
                      <w:t xml:space="preserve">© Universidad Internacional de La Rioja (UNIR)</w:t>
                    </w:r>
                    <w:r/>
                  </w:p>
                </w:txbxContent>
              </v:textbox>
            </v:shape>
          </w:pict>
        </mc:Fallback>
      </mc:AlternateContent>
    </w:r>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490"/>
    </w:pPr>
    <w:r>
      <w:t xml:space="preserve">Título de asignatura</w:t>
    </w:r>
    <w:r/>
  </w:p>
  <w:p>
    <w:pPr>
      <w:pStyle w:val="489"/>
    </w:pPr>
    <w:r>
      <mc:AlternateContent>
        <mc:Choice Requires="wpg">
          <w:drawing>
            <wp:anchor xmlns:wp="http://schemas.openxmlformats.org/drawingml/2006/wordprocessingDrawing" distT="0" distB="0" distL="114300" distR="114300" simplePos="0" relativeHeight="251742208" behindDoc="0" locked="0" layoutInCell="1" allowOverlap="1">
              <wp:simplePos x="0" y="0"/>
              <wp:positionH relativeFrom="column">
                <wp:posOffset>-2261870</wp:posOffset>
              </wp:positionH>
              <wp:positionV relativeFrom="page">
                <wp:posOffset>9264015</wp:posOffset>
              </wp:positionV>
              <wp:extent cx="2518410" cy="322580"/>
              <wp:effectExtent l="12065" t="6985" r="8255" b="8255"/>
              <wp:wrapNone/>
              <wp:docPr id="5" name="Cuadro de texto 15" hidden="false"/>
              <wp:cNvGraphicFramePr/>
              <a:graphic xmlns:a="http://schemas.openxmlformats.org/drawingml/2006/main">
                <a:graphicData uri="http://schemas.microsoft.com/office/word/2010/wordprocessingShape">
                  <wps:wsp>
                    <wps:cNvSpPr>
                      <a:spLocks noAdjustHandles="0" noChangeArrowheads="0"/>
                    </wps:cNvSpPr>
                    <wps:spPr bwMode="auto">
                      <a:xfrm rot="16199999">
                        <a:off x="0" y="0"/>
                        <a:ext cx="2518410" cy="322579"/>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91"/>
                            <w:ind w:right="180"/>
                          </w:pPr>
                          <w:r>
                            <w:t xml:space="preserve">© Universidad Internacional de La Rioja (UNIR)</w:t>
                          </w:r>
                          <w:r/>
                        </w:p>
                      </w:txbxContent>
                    </wps:txbx>
                    <wps:bodyPr rot="0" spcFirstLastPara="0" vertOverflow="overflow" horzOverflow="overflow" vert="horz" wrap="square" lIns="0" tIns="0" rIns="0" bIns="0" numCol="1" spcCol="0" rtlCol="0" fromWordArt="0" anchor="b"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4" o:spid="_x0000_s4" o:spt="1" style="position:absolute;mso-wrap-distance-left:9.0pt;mso-wrap-distance-top:0.0pt;mso-wrap-distance-right:9.0pt;mso-wrap-distance-bottom:0.0pt;z-index:251742208;o:allowoverlap:true;o:allowincell:true;mso-position-horizontal-relative:text;margin-left:-178.1pt;mso-position-horizontal:absolute;mso-position-vertical-relative:page;margin-top:729.4pt;mso-position-vertical:absolute;width:198.3pt;height:25.4pt;rotation:269;v-text-anchor:bottom;" coordsize="100000,100000" path="" filled="f" strokeweight="0.50pt">
              <v:path textboxrect="0,0,0,0"/>
              <v:textbox>
                <w:txbxContent>
                  <w:p>
                    <w:pPr>
                      <w:pStyle w:val="491"/>
                      <w:ind w:right="180"/>
                    </w:pPr>
                    <w:r>
                      <w:t xml:space="preserve">© Universidad Internacional de La Rioja (UNIR)</w:t>
                    </w:r>
                    <w:r/>
                  </w:p>
                </w:txbxContent>
              </v:textbox>
            </v:shape>
          </w:pict>
        </mc:Fallback>
      </mc:AlternateContent>
    </w:r>
    <w:r>
      <mc:AlternateContent>
        <mc:Choice Requires="wpg">
          <w:drawing>
            <wp:anchor xmlns:wp="http://schemas.openxmlformats.org/drawingml/2006/wordprocessingDrawing" distT="0" distB="0" distL="114300" distR="252095" simplePos="0" relativeHeight="251697152" behindDoc="1" locked="0" layoutInCell="1" allowOverlap="1">
              <wp:simplePos x="0" y="0"/>
              <wp:positionH relativeFrom="rightMargin">
                <wp:posOffset>144145</wp:posOffset>
              </wp:positionH>
              <wp:positionV relativeFrom="page">
                <wp:posOffset>9959975</wp:posOffset>
              </wp:positionV>
              <wp:extent cx="252000" cy="720000"/>
              <wp:effectExtent l="0" t="0" r="0" b="4445"/>
              <wp:wrapTight wrapText="bothSides">
                <wp:wrapPolygon edited="1">
                  <wp:start x="0" y="0"/>
                  <wp:lineTo x="0" y="21162"/>
                  <wp:lineTo x="19636" y="21162"/>
                  <wp:lineTo x="19636" y="0"/>
                  <wp:lineTo x="0" y="0"/>
                </wp:wrapPolygon>
              </wp:wrapTight>
              <wp:docPr id="6" name="Rectángulo 53" hidden="false"/>
              <wp:cNvGraphicFramePr/>
              <a:graphic xmlns:a="http://schemas.openxmlformats.org/drawingml/2006/main">
                <a:graphicData uri="http://schemas.microsoft.com/office/word/2010/wordprocessingShape">
                  <wps:wsp>
                    <wps:cNvSpPr/>
                    <wps:spPr bwMode="auto">
                      <a:xfrm>
                        <a:off x="0" y="0"/>
                        <a:ext cx="252000" cy="720000"/>
                      </a:xfrm>
                      <a:prstGeom prst="rect">
                        <a:avLst/>
                      </a:prstGeom>
                      <a:solidFill>
                        <a:srgbClr val="0098CD"/>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cs="UnitOT-Light"/>
                              <w:color w:val="FFFFFF"/>
                              <w:sz w:val="20"/>
                              <w:szCs w:val="20"/>
                            </w:rPr>
                          </w:pPr>
                          <w:r>
                            <w:rPr>
                              <w:rFonts w:cs="UnitOT-Light"/>
                              <w:color w:val="FFFFFF" w:themeColor="background1"/>
                              <w:sz w:val="20"/>
                              <w:szCs w:val="20"/>
                            </w:rPr>
                            <w:fldChar w:fldCharType="begin"/>
                          </w:r>
                          <w:r>
                            <w:rPr>
                              <w:rFonts w:cs="UnitOT-Light"/>
                              <w:color w:val="FFFFFF" w:themeColor="background1"/>
                              <w:sz w:val="20"/>
                              <w:szCs w:val="20"/>
                            </w:rPr>
                            <w:instrText xml:space="preserve">PAGE   \* MERGEFORMAT</w:instrText>
                          </w:r>
                          <w:r>
                            <w:rPr>
                              <w:rFonts w:cs="UnitOT-Light"/>
                              <w:color w:val="FFFFFF" w:themeColor="background1"/>
                              <w:sz w:val="20"/>
                              <w:szCs w:val="20"/>
                            </w:rPr>
                            <w:fldChar w:fldCharType="separate"/>
                          </w:r>
                          <w:r>
                            <w:rPr>
                              <w:rFonts w:cs="UnitOT-Light"/>
                              <w:color w:val="FFFFFF" w:themeColor="background1"/>
                              <w:sz w:val="20"/>
                              <w:szCs w:val="20"/>
                            </w:rPr>
                            <w:t xml:space="preserve">3</w:t>
                          </w:r>
                          <w:r>
                            <w:rPr>
                              <w:rFonts w:cs="UnitOT-Light"/>
                              <w:color w:val="FFFFFF" w:themeColor="background1"/>
                              <w:sz w:val="20"/>
                              <w:szCs w:val="20"/>
                            </w:rPr>
                            <w:fldChar w:fldCharType="end"/>
                          </w:r>
                          <w:r/>
                        </w:p>
                      </w:txbxContent>
                    </wps:txbx>
                    <wps:bodyPr rot="0" spcFirstLastPara="0" vertOverflow="overflow" horzOverflow="overflow" vert="horz" wrap="square" lIns="0" tIns="144000" rIns="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5" o:spid="_x0000_s5" o:spt="1" style="position:absolute;mso-wrap-distance-left:9.0pt;mso-wrap-distance-top:0.0pt;mso-wrap-distance-right:19.8pt;mso-wrap-distance-bottom:0.0pt;z-index:-251697152;o:allowoverlap:true;o:allowincell:true;mso-position-horizontal-relative:right-margin-area;margin-left:11.3pt;mso-position-horizontal:absolute;mso-position-vertical-relative:page;margin-top:784.2pt;mso-position-vertical:absolute;width:19.8pt;height:56.7pt;v-text-anchor:top;" coordsize="100000,100000" path="" wrapcoords="0 0 0 97972 90907 97972 90907 0 0 0" fillcolor="#0098CD" strokeweight="1.00pt">
              <v:path textboxrect="0,0,0,0"/>
              <w10:wrap type="tight"/>
              <v:textbox>
                <w:txbxContent>
                  <w:p>
                    <w:pPr>
                      <w:jc w:val="center"/>
                      <w:rPr>
                        <w:rFonts w:cs="UnitOT-Light"/>
                        <w:color w:val="FFFFFF"/>
                        <w:sz w:val="20"/>
                        <w:szCs w:val="20"/>
                      </w:rPr>
                    </w:pPr>
                    <w:r>
                      <w:rPr>
                        <w:rFonts w:cs="UnitOT-Light"/>
                        <w:color w:val="FFFFFF" w:themeColor="background1"/>
                        <w:sz w:val="20"/>
                        <w:szCs w:val="20"/>
                      </w:rPr>
                      <w:fldChar w:fldCharType="begin"/>
                    </w:r>
                    <w:r>
                      <w:rPr>
                        <w:rFonts w:cs="UnitOT-Light"/>
                        <w:color w:val="FFFFFF" w:themeColor="background1"/>
                        <w:sz w:val="20"/>
                        <w:szCs w:val="20"/>
                      </w:rPr>
                      <w:instrText xml:space="preserve">PAGE   \* MERGEFORMAT</w:instrText>
                    </w:r>
                    <w:r>
                      <w:rPr>
                        <w:rFonts w:cs="UnitOT-Light"/>
                        <w:color w:val="FFFFFF" w:themeColor="background1"/>
                        <w:sz w:val="20"/>
                        <w:szCs w:val="20"/>
                      </w:rPr>
                      <w:fldChar w:fldCharType="separate"/>
                    </w:r>
                    <w:r>
                      <w:rPr>
                        <w:rFonts w:cs="UnitOT-Light"/>
                        <w:color w:val="FFFFFF" w:themeColor="background1"/>
                        <w:sz w:val="20"/>
                        <w:szCs w:val="20"/>
                      </w:rPr>
                      <w:t xml:space="preserve">3</w:t>
                    </w:r>
                    <w:r>
                      <w:rPr>
                        <w:rFonts w:cs="UnitOT-Light"/>
                        <w:color w:val="FFFFFF" w:themeColor="background1"/>
                        <w:sz w:val="20"/>
                        <w:szCs w:val="20"/>
                      </w:rPr>
                      <w:fldChar w:fldCharType="end"/>
                    </w:r>
                    <w:r/>
                  </w:p>
                </w:txbxContent>
              </v:textbox>
            </v:shape>
          </w:pict>
        </mc:Fallback>
      </mc:AlternateContent>
    </w:r>
    <w:r>
      <w:t xml:space="preserve">Tema x. Esquema</w:t>
    </w:r>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489"/>
      <w:rPr>
        <w:color w:val="777777"/>
      </w:rPr>
    </w:pPr>
    <w:r>
      <mc:AlternateContent>
        <mc:Choice Requires="wpg">
          <w:drawing>
            <wp:anchor xmlns:wp="http://schemas.openxmlformats.org/drawingml/2006/wordprocessingDrawing" distT="0" distB="0" distL="114300" distR="114300" simplePos="0" relativeHeight="251688960" behindDoc="0" locked="0" layoutInCell="1" allowOverlap="1">
              <wp:simplePos x="0" y="0"/>
              <wp:positionH relativeFrom="column">
                <wp:posOffset>-2336800</wp:posOffset>
              </wp:positionH>
              <wp:positionV relativeFrom="page">
                <wp:posOffset>9184005</wp:posOffset>
              </wp:positionV>
              <wp:extent cx="2670810" cy="322580"/>
              <wp:effectExtent l="12065" t="6985" r="8255" b="8255"/>
              <wp:wrapNone/>
              <wp:docPr id="7" name="Cuadro de texto 27" hidden="false"/>
              <wp:cNvGraphicFramePr/>
              <a:graphic xmlns:a="http://schemas.openxmlformats.org/drawingml/2006/main">
                <a:graphicData uri="http://schemas.microsoft.com/office/word/2010/wordprocessingShape">
                  <wps:wsp>
                    <wps:cNvSpPr>
                      <a:spLocks noAdjustHandles="0" noChangeArrowheads="0"/>
                    </wps:cNvSpPr>
                    <wps:spPr bwMode="auto">
                      <a:xfrm rot="16199999">
                        <a:off x="0" y="0"/>
                        <a:ext cx="2670810" cy="322579"/>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91"/>
                          </w:pPr>
                          <w:r>
                            <w:t xml:space="preserve">© Universidad Internacional de La Rioja (UNIR)</w:t>
                          </w:r>
                          <w:r/>
                        </w:p>
                      </w:txbxContent>
                    </wps:txbx>
                    <wps:bodyPr rot="0" spcFirstLastPara="0" vertOverflow="overflow" horzOverflow="overflow" vert="horz" wrap="square" lIns="0" tIns="0" rIns="0" bIns="0" numCol="1" spcCol="0" rtlCol="0" fromWordArt="0" anchor="b"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6" o:spid="_x0000_s6" o:spt="1" style="position:absolute;mso-wrap-distance-left:9.0pt;mso-wrap-distance-top:0.0pt;mso-wrap-distance-right:9.0pt;mso-wrap-distance-bottom:0.0pt;z-index:251688960;o:allowoverlap:true;o:allowincell:true;mso-position-horizontal-relative:text;margin-left:-184.0pt;mso-position-horizontal:absolute;mso-position-vertical-relative:page;margin-top:723.1pt;mso-position-vertical:absolute;width:210.3pt;height:25.4pt;rotation:269;v-text-anchor:bottom;" coordsize="100000,100000" path="" filled="f" strokeweight="0.50pt">
              <v:path textboxrect="0,0,0,0"/>
              <v:textbox>
                <w:txbxContent>
                  <w:p>
                    <w:pPr>
                      <w:pStyle w:val="491"/>
                    </w:pPr>
                    <w:r>
                      <w:t xml:space="preserve">© Universidad Internacional de La Rioja (UNIR)</w:t>
                    </w:r>
                    <w:r/>
                  </w:p>
                </w:txbxContent>
              </v:textbox>
            </v:shape>
          </w:pict>
        </mc:Fallback>
      </mc:AlternateContent>
    </w:r>
    <w:r>
      <w:rPr>
        <w:color w:val="777777"/>
      </w:rPr>
      <mc:AlternateContent>
        <mc:Choice Requires="wpg">
          <w:drawing>
            <wp:anchor xmlns:wp="http://schemas.openxmlformats.org/drawingml/2006/wordprocessingDrawing" distT="0" distB="0" distL="114300" distR="114300" simplePos="0" relativeHeight="251689984" behindDoc="0" locked="0" layoutInCell="1" allowOverlap="1">
              <wp:simplePos x="0" y="0"/>
              <wp:positionH relativeFrom="column">
                <wp:posOffset>2232025</wp:posOffset>
              </wp:positionH>
              <wp:positionV relativeFrom="page">
                <wp:posOffset>9918700</wp:posOffset>
              </wp:positionV>
              <wp:extent cx="3013200" cy="349200"/>
              <wp:effectExtent l="0" t="0" r="0" b="13335"/>
              <wp:wrapNone/>
              <wp:docPr id="8" name="Cuadro de texto 47" hidden="false"/>
              <wp:cNvGraphicFramePr/>
              <a:graphic xmlns:a="http://schemas.openxmlformats.org/drawingml/2006/main">
                <a:graphicData uri="http://schemas.microsoft.com/office/word/2010/wordprocessingShape">
                  <wps:wsp>
                    <wps:cNvSpPr>
                      <a:spLocks noAdjustHandles="0" noChangeArrowheads="0"/>
                    </wps:cNvSpPr>
                    <wps:spPr bwMode="auto">
                      <a:xfrm>
                        <a:off x="0" y="0"/>
                        <a:ext cx="3013200" cy="3492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90"/>
                          </w:pPr>
                          <w:r>
                            <w:t xml:space="preserve">Interculturalidad y Fenómenos Culturales Actuales</w:t>
                          </w:r>
                          <w:r/>
                        </w:p>
                      </w:txbxContent>
                    </wps:txbx>
                    <wps:bodyPr rot="0" spcFirstLastPara="0" vertOverflow="overflow" horzOverflow="overflow" vert="horz" wrap="square" lIns="0" tIns="0" rIns="0" bIns="0" numCol="1" spcCol="0" rtlCol="0" fromWordArt="0" anchor="b"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7" o:spid="_x0000_s7" o:spt="1" style="position:absolute;mso-wrap-distance-left:9.0pt;mso-wrap-distance-top:0.0pt;mso-wrap-distance-right:9.0pt;mso-wrap-distance-bottom:0.0pt;z-index:251689984;o:allowoverlap:true;o:allowincell:true;mso-position-horizontal-relative:text;margin-left:175.8pt;mso-position-horizontal:absolute;mso-position-vertical-relative:page;margin-top:781.0pt;mso-position-vertical:absolute;width:237.3pt;height:27.5pt;v-text-anchor:bottom;" coordsize="100000,100000" path="" filled="f" strokeweight="0.50pt">
              <v:path textboxrect="0,0,0,0"/>
              <v:textbox>
                <w:txbxContent>
                  <w:p>
                    <w:pPr>
                      <w:pStyle w:val="490"/>
                    </w:pPr>
                    <w:r>
                      <w:t xml:space="preserve">Interculturalidad y Fenómenos Culturales Actuales</w:t>
                    </w:r>
                    <w:r/>
                  </w:p>
                </w:txbxContent>
              </v:textbox>
            </v:shape>
          </w:pict>
        </mc:Fallback>
      </mc:AlternateContent>
    </w:r>
    <w:r>
      <mc:AlternateContent>
        <mc:Choice Requires="wpg">
          <w:drawing>
            <wp:anchor xmlns:wp="http://schemas.openxmlformats.org/drawingml/2006/wordprocessingDrawing" distT="0" distB="0" distL="114300" distR="252095" simplePos="0" relativeHeight="251691008" behindDoc="1" locked="0" layoutInCell="1" allowOverlap="1">
              <wp:simplePos x="0" y="0"/>
              <wp:positionH relativeFrom="rightMargin">
                <wp:posOffset>107950</wp:posOffset>
              </wp:positionH>
              <wp:positionV relativeFrom="page">
                <wp:posOffset>9959975</wp:posOffset>
              </wp:positionV>
              <wp:extent cx="252000" cy="720000"/>
              <wp:effectExtent l="0" t="0" r="0" b="4445"/>
              <wp:wrapTight wrapText="bothSides">
                <wp:wrapPolygon edited="1">
                  <wp:start x="0" y="0"/>
                  <wp:lineTo x="0" y="21162"/>
                  <wp:lineTo x="19636" y="21162"/>
                  <wp:lineTo x="19636" y="0"/>
                  <wp:lineTo x="0" y="0"/>
                </wp:wrapPolygon>
              </wp:wrapTight>
              <wp:docPr id="9" name="Rectángulo 48" hidden="false"/>
              <wp:cNvGraphicFramePr/>
              <a:graphic xmlns:a="http://schemas.openxmlformats.org/drawingml/2006/main">
                <a:graphicData uri="http://schemas.microsoft.com/office/word/2010/wordprocessingShape">
                  <wps:wsp>
                    <wps:cNvSpPr/>
                    <wps:spPr bwMode="auto">
                      <a:xfrm>
                        <a:off x="0" y="0"/>
                        <a:ext cx="252000" cy="720000"/>
                      </a:xfrm>
                      <a:prstGeom prst="rect">
                        <a:avLst/>
                      </a:prstGeom>
                      <a:solidFill>
                        <a:srgbClr val="008FBE"/>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cs="UnitOT-Light"/>
                              <w:color w:val="FFFFFF"/>
                              <w:sz w:val="20"/>
                              <w:szCs w:val="20"/>
                            </w:rPr>
                          </w:pPr>
                          <w:r>
                            <w:rPr>
                              <w:rFonts w:cs="UnitOT-Light"/>
                              <w:color w:val="FFFFFF" w:themeColor="background1"/>
                              <w:sz w:val="20"/>
                              <w:szCs w:val="20"/>
                            </w:rPr>
                            <w:fldChar w:fldCharType="begin"/>
                          </w:r>
                          <w:r>
                            <w:rPr>
                              <w:rFonts w:cs="UnitOT-Light"/>
                              <w:color w:val="FFFFFF" w:themeColor="background1"/>
                              <w:sz w:val="20"/>
                              <w:szCs w:val="20"/>
                            </w:rPr>
                            <w:instrText xml:space="preserve">PAGE   \* MERGEFORMAT</w:instrText>
                          </w:r>
                          <w:r>
                            <w:rPr>
                              <w:rFonts w:cs="UnitOT-Light"/>
                              <w:color w:val="FFFFFF" w:themeColor="background1"/>
                              <w:sz w:val="20"/>
                              <w:szCs w:val="20"/>
                            </w:rPr>
                            <w:fldChar w:fldCharType="separate"/>
                          </w:r>
                          <w:r>
                            <w:rPr>
                              <w:rFonts w:cs="UnitOT-Light"/>
                              <w:color w:val="FFFFFF" w:themeColor="background1"/>
                              <w:sz w:val="20"/>
                              <w:szCs w:val="20"/>
                            </w:rPr>
                            <w:t xml:space="preserve">2</w:t>
                          </w:r>
                          <w:r>
                            <w:rPr>
                              <w:rFonts w:cs="UnitOT-Light"/>
                              <w:color w:val="FFFFFF" w:themeColor="background1"/>
                              <w:sz w:val="20"/>
                              <w:szCs w:val="20"/>
                            </w:rPr>
                            <w:fldChar w:fldCharType="end"/>
                          </w:r>
                          <w:r/>
                        </w:p>
                      </w:txbxContent>
                    </wps:txbx>
                    <wps:bodyPr rot="0" spcFirstLastPara="0" vertOverflow="overflow" horzOverflow="overflow" vert="horz" wrap="square" lIns="0" tIns="144000" rIns="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8" o:spid="_x0000_s8" o:spt="1" style="position:absolute;mso-wrap-distance-left:9.0pt;mso-wrap-distance-top:0.0pt;mso-wrap-distance-right:19.8pt;mso-wrap-distance-bottom:0.0pt;z-index:-251691008;o:allowoverlap:true;o:allowincell:true;mso-position-horizontal-relative:right-margin-area;margin-left:8.5pt;mso-position-horizontal:absolute;mso-position-vertical-relative:page;margin-top:784.2pt;mso-position-vertical:absolute;width:19.8pt;height:56.7pt;v-text-anchor:top;" coordsize="100000,100000" path="" wrapcoords="0 0 0 97972 90907 97972 90907 0 0 0" fillcolor="#008FBE" strokeweight="1.00pt">
              <v:path textboxrect="0,0,0,0"/>
              <w10:wrap type="tight"/>
              <v:textbox>
                <w:txbxContent>
                  <w:p>
                    <w:pPr>
                      <w:jc w:val="center"/>
                      <w:rPr>
                        <w:rFonts w:cs="UnitOT-Light"/>
                        <w:color w:val="FFFFFF"/>
                        <w:sz w:val="20"/>
                        <w:szCs w:val="20"/>
                      </w:rPr>
                    </w:pPr>
                    <w:r>
                      <w:rPr>
                        <w:rFonts w:cs="UnitOT-Light"/>
                        <w:color w:val="FFFFFF" w:themeColor="background1"/>
                        <w:sz w:val="20"/>
                        <w:szCs w:val="20"/>
                      </w:rPr>
                      <w:fldChar w:fldCharType="begin"/>
                    </w:r>
                    <w:r>
                      <w:rPr>
                        <w:rFonts w:cs="UnitOT-Light"/>
                        <w:color w:val="FFFFFF" w:themeColor="background1"/>
                        <w:sz w:val="20"/>
                        <w:szCs w:val="20"/>
                      </w:rPr>
                      <w:instrText xml:space="preserve">PAGE   \* MERGEFORMAT</w:instrText>
                    </w:r>
                    <w:r>
                      <w:rPr>
                        <w:rFonts w:cs="UnitOT-Light"/>
                        <w:color w:val="FFFFFF" w:themeColor="background1"/>
                        <w:sz w:val="20"/>
                        <w:szCs w:val="20"/>
                      </w:rPr>
                      <w:fldChar w:fldCharType="separate"/>
                    </w:r>
                    <w:r>
                      <w:rPr>
                        <w:rFonts w:cs="UnitOT-Light"/>
                        <w:color w:val="FFFFFF" w:themeColor="background1"/>
                        <w:sz w:val="20"/>
                        <w:szCs w:val="20"/>
                      </w:rPr>
                      <w:t xml:space="preserve">2</w:t>
                    </w:r>
                    <w:r>
                      <w:rPr>
                        <w:rFonts w:cs="UnitOT-Light"/>
                        <w:color w:val="FFFFFF" w:themeColor="background1"/>
                        <w:sz w:val="20"/>
                        <w:szCs w:val="20"/>
                      </w:rPr>
                      <w:fldChar w:fldCharType="end"/>
                    </w:r>
                    <w:r/>
                  </w:p>
                </w:txbxContent>
              </v:textbox>
            </v:shape>
          </w:pict>
        </mc:Fallback>
      </mc:AlternateContent>
    </w:r>
    <w:r>
      <w:t xml:space="preserve">Ideas clave</w:t>
    </w:r>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490"/>
    </w:pPr>
    <w:r>
      <w:t xml:space="preserve">Ingeniería del Software Avanzada</w:t>
    </w:r>
    <w:r/>
  </w:p>
  <w:p>
    <w:pPr>
      <w:pStyle w:val="489"/>
    </w:pPr>
    <w:r>
      <mc:AlternateContent>
        <mc:Choice Requires="wpg">
          <w:drawing>
            <wp:anchor xmlns:wp="http://schemas.openxmlformats.org/drawingml/2006/wordprocessingDrawing" distT="0" distB="0" distL="114300" distR="114300" simplePos="0" relativeHeight="251757568" behindDoc="0" locked="0" layoutInCell="1" allowOverlap="1">
              <wp:simplePos x="0" y="0"/>
              <wp:positionH relativeFrom="column">
                <wp:posOffset>-2261870</wp:posOffset>
              </wp:positionH>
              <wp:positionV relativeFrom="page">
                <wp:posOffset>9264015</wp:posOffset>
              </wp:positionV>
              <wp:extent cx="2518410" cy="322580"/>
              <wp:effectExtent l="12065" t="6985" r="8255" b="8255"/>
              <wp:wrapNone/>
              <wp:docPr id="10" name="Cuadro de texto 16" hidden="false"/>
              <wp:cNvGraphicFramePr/>
              <a:graphic xmlns:a="http://schemas.openxmlformats.org/drawingml/2006/main">
                <a:graphicData uri="http://schemas.microsoft.com/office/word/2010/wordprocessingShape">
                  <wps:wsp>
                    <wps:cNvSpPr>
                      <a:spLocks noAdjustHandles="0" noChangeArrowheads="0"/>
                    </wps:cNvSpPr>
                    <wps:spPr bwMode="auto">
                      <a:xfrm rot="16199999">
                        <a:off x="0" y="0"/>
                        <a:ext cx="2518410" cy="322579"/>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91"/>
                            <w:ind w:right="180"/>
                          </w:pPr>
                          <w:r>
                            <w:t xml:space="preserve">© Universidad Internacional de La Rioja (UNIR)</w:t>
                          </w:r>
                          <w:r/>
                        </w:p>
                      </w:txbxContent>
                    </wps:txbx>
                    <wps:bodyPr rot="0" spcFirstLastPara="0" vertOverflow="overflow" horzOverflow="overflow" vert="horz" wrap="square" lIns="0" tIns="0" rIns="0" bIns="0" numCol="1" spcCol="0" rtlCol="0" fromWordArt="0" anchor="b"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9" o:spid="_x0000_s9" o:spt="1" style="position:absolute;mso-wrap-distance-left:9.0pt;mso-wrap-distance-top:0.0pt;mso-wrap-distance-right:9.0pt;mso-wrap-distance-bottom:0.0pt;z-index:251757568;o:allowoverlap:true;o:allowincell:true;mso-position-horizontal-relative:text;margin-left:-178.1pt;mso-position-horizontal:absolute;mso-position-vertical-relative:page;margin-top:729.4pt;mso-position-vertical:absolute;width:198.3pt;height:25.4pt;rotation:269;v-text-anchor:bottom;" coordsize="100000,100000" path="" filled="f" strokeweight="0.50pt">
              <v:path textboxrect="0,0,0,0"/>
              <v:textbox>
                <w:txbxContent>
                  <w:p>
                    <w:pPr>
                      <w:pStyle w:val="491"/>
                      <w:ind w:right="180"/>
                    </w:pPr>
                    <w:r>
                      <w:t xml:space="preserve">© Universidad Internacional de La Rioja (UNIR)</w:t>
                    </w:r>
                    <w:r/>
                  </w:p>
                </w:txbxContent>
              </v:textbox>
            </v:shape>
          </w:pict>
        </mc:Fallback>
      </mc:AlternateContent>
    </w:r>
    <w:r>
      <mc:AlternateContent>
        <mc:Choice Requires="wpg">
          <w:drawing>
            <wp:anchor xmlns:wp="http://schemas.openxmlformats.org/drawingml/2006/wordprocessingDrawing" distT="0" distB="0" distL="114300" distR="252095" simplePos="0" relativeHeight="251756544" behindDoc="1" locked="0" layoutInCell="1" allowOverlap="1">
              <wp:simplePos x="0" y="0"/>
              <wp:positionH relativeFrom="rightMargin">
                <wp:posOffset>144145</wp:posOffset>
              </wp:positionH>
              <wp:positionV relativeFrom="page">
                <wp:posOffset>9959975</wp:posOffset>
              </wp:positionV>
              <wp:extent cx="252000" cy="720000"/>
              <wp:effectExtent l="0" t="0" r="0" b="4445"/>
              <wp:wrapTight wrapText="bothSides">
                <wp:wrapPolygon edited="1">
                  <wp:start x="0" y="0"/>
                  <wp:lineTo x="0" y="21162"/>
                  <wp:lineTo x="19636" y="21162"/>
                  <wp:lineTo x="19636" y="0"/>
                  <wp:lineTo x="0" y="0"/>
                </wp:wrapPolygon>
              </wp:wrapTight>
              <wp:docPr id="11" name="Rectángulo 19" hidden="false"/>
              <wp:cNvGraphicFramePr/>
              <a:graphic xmlns:a="http://schemas.openxmlformats.org/drawingml/2006/main">
                <a:graphicData uri="http://schemas.microsoft.com/office/word/2010/wordprocessingShape">
                  <wps:wsp>
                    <wps:cNvSpPr/>
                    <wps:spPr bwMode="auto">
                      <a:xfrm>
                        <a:off x="0" y="0"/>
                        <a:ext cx="252000" cy="720000"/>
                      </a:xfrm>
                      <a:prstGeom prst="rect">
                        <a:avLst/>
                      </a:prstGeom>
                      <a:solidFill>
                        <a:srgbClr val="0098CD"/>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cs="UnitOT-Light"/>
                              <w:color w:val="FFFFFF"/>
                              <w:sz w:val="20"/>
                              <w:szCs w:val="20"/>
                            </w:rPr>
                          </w:pPr>
                          <w:r>
                            <w:rPr>
                              <w:rFonts w:cs="UnitOT-Light"/>
                              <w:color w:val="FFFFFF" w:themeColor="background1"/>
                              <w:sz w:val="20"/>
                              <w:szCs w:val="20"/>
                            </w:rPr>
                            <w:fldChar w:fldCharType="begin"/>
                          </w:r>
                          <w:r>
                            <w:rPr>
                              <w:rFonts w:cs="UnitOT-Light"/>
                              <w:color w:val="FFFFFF" w:themeColor="background1"/>
                              <w:sz w:val="20"/>
                              <w:szCs w:val="20"/>
                            </w:rPr>
                            <w:instrText xml:space="preserve">PAGE   \* MERGEFORMAT</w:instrText>
                          </w:r>
                          <w:r>
                            <w:rPr>
                              <w:rFonts w:cs="UnitOT-Light"/>
                              <w:color w:val="FFFFFF" w:themeColor="background1"/>
                              <w:sz w:val="20"/>
                              <w:szCs w:val="20"/>
                            </w:rPr>
                            <w:fldChar w:fldCharType="separate"/>
                          </w:r>
                          <w:r>
                            <w:rPr>
                              <w:rFonts w:cs="UnitOT-Light"/>
                              <w:color w:val="FFFFFF" w:themeColor="background1"/>
                              <w:sz w:val="20"/>
                              <w:szCs w:val="20"/>
                            </w:rPr>
                            <w:t xml:space="preserve">10</w:t>
                          </w:r>
                          <w:r>
                            <w:rPr>
                              <w:rFonts w:cs="UnitOT-Light"/>
                              <w:color w:val="FFFFFF" w:themeColor="background1"/>
                              <w:sz w:val="20"/>
                              <w:szCs w:val="20"/>
                            </w:rPr>
                            <w:fldChar w:fldCharType="end"/>
                          </w:r>
                          <w:r/>
                        </w:p>
                      </w:txbxContent>
                    </wps:txbx>
                    <wps:bodyPr rot="0" spcFirstLastPara="0" vertOverflow="overflow" horzOverflow="overflow" vert="horz" wrap="square" lIns="0" tIns="144000" rIns="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10" o:spid="_x0000_s10" o:spt="1" style="position:absolute;mso-wrap-distance-left:9.0pt;mso-wrap-distance-top:0.0pt;mso-wrap-distance-right:19.8pt;mso-wrap-distance-bottom:0.0pt;z-index:-251756544;o:allowoverlap:true;o:allowincell:true;mso-position-horizontal-relative:right-margin-area;margin-left:11.3pt;mso-position-horizontal:absolute;mso-position-vertical-relative:page;margin-top:784.2pt;mso-position-vertical:absolute;width:19.8pt;height:56.7pt;v-text-anchor:top;" coordsize="100000,100000" path="" wrapcoords="0 0 0 97972 90907 97972 90907 0 0 0" fillcolor="#0098CD" strokeweight="1.00pt">
              <v:path textboxrect="0,0,0,0"/>
              <w10:wrap type="tight"/>
              <v:textbox>
                <w:txbxContent>
                  <w:p>
                    <w:pPr>
                      <w:jc w:val="center"/>
                      <w:rPr>
                        <w:rFonts w:cs="UnitOT-Light"/>
                        <w:color w:val="FFFFFF"/>
                        <w:sz w:val="20"/>
                        <w:szCs w:val="20"/>
                      </w:rPr>
                    </w:pPr>
                    <w:r>
                      <w:rPr>
                        <w:rFonts w:cs="UnitOT-Light"/>
                        <w:color w:val="FFFFFF" w:themeColor="background1"/>
                        <w:sz w:val="20"/>
                        <w:szCs w:val="20"/>
                      </w:rPr>
                      <w:fldChar w:fldCharType="begin"/>
                    </w:r>
                    <w:r>
                      <w:rPr>
                        <w:rFonts w:cs="UnitOT-Light"/>
                        <w:color w:val="FFFFFF" w:themeColor="background1"/>
                        <w:sz w:val="20"/>
                        <w:szCs w:val="20"/>
                      </w:rPr>
                      <w:instrText xml:space="preserve">PAGE   \* MERGEFORMAT</w:instrText>
                    </w:r>
                    <w:r>
                      <w:rPr>
                        <w:rFonts w:cs="UnitOT-Light"/>
                        <w:color w:val="FFFFFF" w:themeColor="background1"/>
                        <w:sz w:val="20"/>
                        <w:szCs w:val="20"/>
                      </w:rPr>
                      <w:fldChar w:fldCharType="separate"/>
                    </w:r>
                    <w:r>
                      <w:rPr>
                        <w:rFonts w:cs="UnitOT-Light"/>
                        <w:color w:val="FFFFFF" w:themeColor="background1"/>
                        <w:sz w:val="20"/>
                        <w:szCs w:val="20"/>
                      </w:rPr>
                      <w:t xml:space="preserve">10</w:t>
                    </w:r>
                    <w:r>
                      <w:rPr>
                        <w:rFonts w:cs="UnitOT-Light"/>
                        <w:color w:val="FFFFFF" w:themeColor="background1"/>
                        <w:sz w:val="20"/>
                        <w:szCs w:val="20"/>
                      </w:rPr>
                      <w:fldChar w:fldCharType="end"/>
                    </w:r>
                    <w:r/>
                  </w:p>
                </w:txbxContent>
              </v:textbox>
            </v:shape>
          </w:pict>
        </mc:Fallback>
      </mc:AlternateContent>
    </w:r>
    <w:r>
      <w:t xml:space="preserve">Tema 3. Ideas clave</w:t>
    </w:r>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490"/>
    </w:pPr>
    <w:r>
      <w:t xml:space="preserve">Ingeniería del Software Avanzada</w:t>
    </w:r>
    <w:r/>
  </w:p>
  <w:p>
    <w:pPr>
      <w:pStyle w:val="489"/>
      <w:rPr>
        <w:color w:val="777777"/>
      </w:rPr>
    </w:pPr>
    <w:r>
      <mc:AlternateContent>
        <mc:Choice Requires="wpg">
          <w:drawing>
            <wp:anchor xmlns:wp="http://schemas.openxmlformats.org/drawingml/2006/wordprocessingDrawing" distT="0" distB="0" distL="114300" distR="252095" simplePos="0" relativeHeight="251701248" behindDoc="1" locked="0" layoutInCell="1" allowOverlap="1">
              <wp:simplePos x="0" y="0"/>
              <wp:positionH relativeFrom="rightMargin">
                <wp:posOffset>144145</wp:posOffset>
              </wp:positionH>
              <wp:positionV relativeFrom="page">
                <wp:posOffset>9959975</wp:posOffset>
              </wp:positionV>
              <wp:extent cx="252000" cy="720000"/>
              <wp:effectExtent l="0" t="0" r="0" b="4445"/>
              <wp:wrapTight wrapText="bothSides">
                <wp:wrapPolygon edited="1">
                  <wp:start x="0" y="0"/>
                  <wp:lineTo x="0" y="21162"/>
                  <wp:lineTo x="19636" y="21162"/>
                  <wp:lineTo x="19636" y="0"/>
                  <wp:lineTo x="0" y="0"/>
                </wp:wrapPolygon>
              </wp:wrapTight>
              <wp:docPr id="12" name="Rectángulo 65" hidden="false"/>
              <wp:cNvGraphicFramePr/>
              <a:graphic xmlns:a="http://schemas.openxmlformats.org/drawingml/2006/main">
                <a:graphicData uri="http://schemas.microsoft.com/office/word/2010/wordprocessingShape">
                  <wps:wsp>
                    <wps:cNvSpPr/>
                    <wps:spPr bwMode="auto">
                      <a:xfrm>
                        <a:off x="0" y="0"/>
                        <a:ext cx="252000" cy="720000"/>
                      </a:xfrm>
                      <a:prstGeom prst="rect">
                        <a:avLst/>
                      </a:prstGeom>
                      <a:solidFill>
                        <a:srgbClr val="0098CD"/>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cs="UnitOT-Light"/>
                              <w:color w:val="FFFFFF"/>
                              <w:sz w:val="20"/>
                              <w:szCs w:val="20"/>
                            </w:rPr>
                          </w:pPr>
                          <w:r>
                            <w:rPr>
                              <w:rFonts w:cs="UnitOT-Light"/>
                              <w:color w:val="FFFFFF" w:themeColor="background1"/>
                              <w:sz w:val="20"/>
                              <w:szCs w:val="20"/>
                            </w:rPr>
                            <w:fldChar w:fldCharType="begin"/>
                          </w:r>
                          <w:r>
                            <w:rPr>
                              <w:rFonts w:cs="UnitOT-Light"/>
                              <w:color w:val="FFFFFF" w:themeColor="background1"/>
                              <w:sz w:val="20"/>
                              <w:szCs w:val="20"/>
                            </w:rPr>
                            <w:instrText xml:space="preserve">PAGE   \* MERGEFORMAT</w:instrText>
                          </w:r>
                          <w:r>
                            <w:rPr>
                              <w:rFonts w:cs="UnitOT-Light"/>
                              <w:color w:val="FFFFFF" w:themeColor="background1"/>
                              <w:sz w:val="20"/>
                              <w:szCs w:val="20"/>
                            </w:rPr>
                            <w:fldChar w:fldCharType="separate"/>
                          </w:r>
                          <w:r>
                            <w:rPr>
                              <w:rFonts w:cs="UnitOT-Light"/>
                              <w:color w:val="FFFFFF" w:themeColor="background1"/>
                              <w:sz w:val="20"/>
                              <w:szCs w:val="20"/>
                            </w:rPr>
                            <w:t xml:space="preserve">12</w:t>
                          </w:r>
                          <w:r>
                            <w:rPr>
                              <w:rFonts w:cs="UnitOT-Light"/>
                              <w:color w:val="FFFFFF" w:themeColor="background1"/>
                              <w:sz w:val="20"/>
                              <w:szCs w:val="20"/>
                            </w:rPr>
                            <w:fldChar w:fldCharType="end"/>
                          </w:r>
                          <w:r/>
                        </w:p>
                      </w:txbxContent>
                    </wps:txbx>
                    <wps:bodyPr rot="0" spcFirstLastPara="0" vertOverflow="overflow" horzOverflow="overflow" vert="horz" wrap="square" lIns="0" tIns="144000" rIns="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11" o:spid="_x0000_s11" o:spt="1" style="position:absolute;mso-wrap-distance-left:9.0pt;mso-wrap-distance-top:0.0pt;mso-wrap-distance-right:19.8pt;mso-wrap-distance-bottom:0.0pt;z-index:-251701248;o:allowoverlap:true;o:allowincell:true;mso-position-horizontal-relative:right-margin-area;margin-left:11.3pt;mso-position-horizontal:absolute;mso-position-vertical-relative:page;margin-top:784.2pt;mso-position-vertical:absolute;width:19.8pt;height:56.7pt;v-text-anchor:top;" coordsize="100000,100000" path="" wrapcoords="0 0 0 97972 90907 97972 90907 0 0 0" fillcolor="#0098CD" strokeweight="1.00pt">
              <v:path textboxrect="0,0,0,0"/>
              <w10:wrap type="tight"/>
              <v:textbox>
                <w:txbxContent>
                  <w:p>
                    <w:pPr>
                      <w:jc w:val="center"/>
                      <w:rPr>
                        <w:rFonts w:cs="UnitOT-Light"/>
                        <w:color w:val="FFFFFF"/>
                        <w:sz w:val="20"/>
                        <w:szCs w:val="20"/>
                      </w:rPr>
                    </w:pPr>
                    <w:r>
                      <w:rPr>
                        <w:rFonts w:cs="UnitOT-Light"/>
                        <w:color w:val="FFFFFF" w:themeColor="background1"/>
                        <w:sz w:val="20"/>
                        <w:szCs w:val="20"/>
                      </w:rPr>
                      <w:fldChar w:fldCharType="begin"/>
                    </w:r>
                    <w:r>
                      <w:rPr>
                        <w:rFonts w:cs="UnitOT-Light"/>
                        <w:color w:val="FFFFFF" w:themeColor="background1"/>
                        <w:sz w:val="20"/>
                        <w:szCs w:val="20"/>
                      </w:rPr>
                      <w:instrText xml:space="preserve">PAGE   \* MERGEFORMAT</w:instrText>
                    </w:r>
                    <w:r>
                      <w:rPr>
                        <w:rFonts w:cs="UnitOT-Light"/>
                        <w:color w:val="FFFFFF" w:themeColor="background1"/>
                        <w:sz w:val="20"/>
                        <w:szCs w:val="20"/>
                      </w:rPr>
                      <w:fldChar w:fldCharType="separate"/>
                    </w:r>
                    <w:r>
                      <w:rPr>
                        <w:rFonts w:cs="UnitOT-Light"/>
                        <w:color w:val="FFFFFF" w:themeColor="background1"/>
                        <w:sz w:val="20"/>
                        <w:szCs w:val="20"/>
                      </w:rPr>
                      <w:t xml:space="preserve">12</w:t>
                    </w:r>
                    <w:r>
                      <w:rPr>
                        <w:rFonts w:cs="UnitOT-Light"/>
                        <w:color w:val="FFFFFF" w:themeColor="background1"/>
                        <w:sz w:val="20"/>
                        <w:szCs w:val="20"/>
                      </w:rPr>
                      <w:fldChar w:fldCharType="end"/>
                    </w:r>
                    <w:r/>
                  </w:p>
                </w:txbxContent>
              </v:textbox>
            </v:shape>
          </w:pict>
        </mc:Fallback>
      </mc:AlternateContent>
    </w:r>
    <w:r>
      <w:t xml:space="preserve">Tema 3. A fondo</w:t>
    </w:r>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523"/>
      <w:rPr>
        <w:rFonts w:ascii="Georgia" w:hAnsi="Georgia"/>
        <w:b/>
        <w:color w:val="808080"/>
        <w:sz w:val="20"/>
        <w:szCs w:val="20"/>
      </w:rPr>
      <w:pBdr>
        <w:top w:val="single" w:color="808080" w:sz="4" w:space="1"/>
      </w:pBdr>
    </w:pPr>
    <w:r>
      <w:rPr>
        <w:rFonts w:ascii="Georgia" w:hAnsi="Georgia"/>
        <w:b/>
        <w:color w:val="808080"/>
        <w:sz w:val="20"/>
        <w:szCs w:val="20"/>
      </w:rPr>
      <mc:AlternateContent>
        <mc:Choice Requires="wpg">
          <w:drawing>
            <wp:anchor xmlns:wp="http://schemas.openxmlformats.org/drawingml/2006/wordprocessingDrawing" distT="0" distB="0" distL="114300" distR="114300" simplePos="0" relativeHeight="251764736" behindDoc="1" locked="0" layoutInCell="1" allowOverlap="1">
              <wp:simplePos x="0" y="0"/>
              <wp:positionH relativeFrom="column">
                <wp:posOffset>4083050</wp:posOffset>
              </wp:positionH>
              <wp:positionV relativeFrom="paragraph">
                <wp:posOffset>19050</wp:posOffset>
              </wp:positionV>
              <wp:extent cx="1324610" cy="347345"/>
              <wp:effectExtent l="0" t="0" r="8890" b="0"/>
              <wp:wrapNone/>
              <wp:docPr id="13" name="Imagen 32"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2" name="0 Imagen" hidden="0"/>
                      <pic:cNvPicPr>
                        <a:picLocks noChangeAspect="1"/>
                      </pic:cNvPicPr>
                    </pic:nvPicPr>
                    <pic:blipFill>
                      <a:blip r:embed="rId1"/>
                      <a:stretch/>
                    </pic:blipFill>
                    <pic:spPr bwMode="auto">
                      <a:xfrm>
                        <a:off x="0" y="0"/>
                        <a:ext cx="1324610" cy="347345"/>
                      </a:xfrm>
                      <a:prstGeom prst="rect">
                        <a:avLst/>
                      </a:prstGeom>
                      <a:noFill/>
                      <a:ln>
                        <a:noFill/>
                      </a:ln>
                    </pic:spPr>
                  </pic:pic>
                </a:graphicData>
              </a:graphic>
              <wp14:sizeRelH relativeFrom="page">
                <wp14:pctWidth>0</wp14:pctWidth>
              </wp14:sizeRelH>
              <wp14:sizeRelV relativeFrom="page">
                <wp14:pctHeight>0</wp14:pctHeight>
              </wp14:sizeRelV>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 o:spid="_x0000_s12" type="#_x0000_t75" style="position:absolute;mso-wrap-distance-left:9.0pt;mso-wrap-distance-top:0.0pt;mso-wrap-distance-right:9.0pt;mso-wrap-distance-bottom:0.0pt;z-index:-251764736;o:allowoverlap:true;o:allowincell:true;mso-position-horizontal-relative:text;margin-left:321.5pt;mso-position-horizontal:absolute;mso-position-vertical-relative:text;margin-top:1.5pt;mso-position-vertical:absolute;width:104.3pt;height:27.3pt;">
              <v:path textboxrect="0,0,0,0"/>
              <v:imagedata r:id="rId1" o:title=""/>
            </v:shape>
          </w:pict>
        </mc:Fallback>
      </mc:AlternateContent>
    </w:r>
    <w:r>
      <w:rPr>
        <w:rFonts w:ascii="Georgia" w:hAnsi="Georgia"/>
        <w:b/>
        <w:color w:val="808080"/>
        <w:sz w:val="20"/>
        <w:szCs w:val="20"/>
      </w:rPr>
      <w:t xml:space="preserve">TEMA</w:t>
    </w:r>
    <w:r>
      <w:rPr>
        <w:rFonts w:ascii="Georgia" w:hAnsi="Georgia"/>
        <w:b/>
        <w:color w:val="808080"/>
        <w:sz w:val="20"/>
        <w:szCs w:val="20"/>
      </w:rPr>
      <w:t xml:space="preserve"> </w:t>
    </w:r>
    <w:r>
      <w:rPr>
        <w:rFonts w:ascii="Georgia" w:hAnsi="Georgia"/>
        <w:b/>
        <w:bCs/>
        <w:color w:val="808080"/>
        <w:sz w:val="20"/>
      </w:rPr>
      <w:t xml:space="preserve">3</w:t>
    </w:r>
    <w:r>
      <w:rPr>
        <w:rFonts w:ascii="Georgia" w:hAnsi="Georgia"/>
        <w:b/>
        <w:color w:val="808080"/>
        <w:sz w:val="20"/>
        <w:szCs w:val="20"/>
      </w:rPr>
      <w:t xml:space="preserve"> – </w:t>
    </w:r>
    <w:r>
      <w:rPr>
        <w:rFonts w:ascii="Georgia" w:hAnsi="Georgia"/>
        <w:b/>
        <w:color w:val="808080"/>
        <w:sz w:val="20"/>
        <w:szCs w:val="20"/>
      </w:rPr>
      <w:t xml:space="preserve">Test</w:t>
    </w:r>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490"/>
    </w:pPr>
    <w:r>
      <w:t xml:space="preserve">Ingeniería del Software Avanzada</w:t>
    </w:r>
    <w:r/>
  </w:p>
  <w:p>
    <w:pPr>
      <w:pStyle w:val="489"/>
      <w:rPr>
        <w:color w:val="777777"/>
      </w:rPr>
    </w:pPr>
    <w:r>
      <mc:AlternateContent>
        <mc:Choice Requires="wpg">
          <w:drawing>
            <wp:anchor xmlns:wp="http://schemas.openxmlformats.org/drawingml/2006/wordprocessingDrawing" distT="0" distB="0" distL="114300" distR="252095" simplePos="0" relativeHeight="251762688" behindDoc="1" locked="0" layoutInCell="1" allowOverlap="1">
              <wp:simplePos x="0" y="0"/>
              <wp:positionH relativeFrom="rightMargin">
                <wp:posOffset>144145</wp:posOffset>
              </wp:positionH>
              <wp:positionV relativeFrom="page">
                <wp:posOffset>9959975</wp:posOffset>
              </wp:positionV>
              <wp:extent cx="252000" cy="720000"/>
              <wp:effectExtent l="0" t="0" r="0" b="4445"/>
              <wp:wrapTight wrapText="bothSides">
                <wp:wrapPolygon edited="1">
                  <wp:start x="0" y="0"/>
                  <wp:lineTo x="0" y="21162"/>
                  <wp:lineTo x="19636" y="21162"/>
                  <wp:lineTo x="19636" y="0"/>
                  <wp:lineTo x="0" y="0"/>
                </wp:wrapPolygon>
              </wp:wrapTight>
              <wp:docPr id="14" name="Rectángulo 34" hidden="false"/>
              <wp:cNvGraphicFramePr/>
              <a:graphic xmlns:a="http://schemas.openxmlformats.org/drawingml/2006/main">
                <a:graphicData uri="http://schemas.microsoft.com/office/word/2010/wordprocessingShape">
                  <wps:wsp>
                    <wps:cNvSpPr/>
                    <wps:spPr bwMode="auto">
                      <a:xfrm>
                        <a:off x="0" y="0"/>
                        <a:ext cx="252000" cy="720000"/>
                      </a:xfrm>
                      <a:prstGeom prst="rect">
                        <a:avLst/>
                      </a:prstGeom>
                      <a:solidFill>
                        <a:srgbClr val="0098CD"/>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cs="UnitOT-Light"/>
                              <w:color w:val="FFFFFF"/>
                              <w:sz w:val="20"/>
                              <w:szCs w:val="20"/>
                            </w:rPr>
                          </w:pPr>
                          <w:r>
                            <w:rPr>
                              <w:rFonts w:cs="UnitOT-Light"/>
                              <w:color w:val="FFFFFF" w:themeColor="background1"/>
                              <w:sz w:val="20"/>
                              <w:szCs w:val="20"/>
                            </w:rPr>
                            <w:fldChar w:fldCharType="begin"/>
                          </w:r>
                          <w:r>
                            <w:rPr>
                              <w:rFonts w:cs="UnitOT-Light"/>
                              <w:color w:val="FFFFFF" w:themeColor="background1"/>
                              <w:sz w:val="20"/>
                              <w:szCs w:val="20"/>
                            </w:rPr>
                            <w:instrText xml:space="preserve">PAGE   \* MERGEFORMAT</w:instrText>
                          </w:r>
                          <w:r>
                            <w:rPr>
                              <w:rFonts w:cs="UnitOT-Light"/>
                              <w:color w:val="FFFFFF" w:themeColor="background1"/>
                              <w:sz w:val="20"/>
                              <w:szCs w:val="20"/>
                            </w:rPr>
                            <w:fldChar w:fldCharType="separate"/>
                          </w:r>
                          <w:r>
                            <w:rPr>
                              <w:rFonts w:cs="UnitOT-Light"/>
                              <w:color w:val="FFFFFF" w:themeColor="background1"/>
                              <w:sz w:val="20"/>
                              <w:szCs w:val="20"/>
                            </w:rPr>
                            <w:t xml:space="preserve">14</w:t>
                          </w:r>
                          <w:r>
                            <w:rPr>
                              <w:rFonts w:cs="UnitOT-Light"/>
                              <w:color w:val="FFFFFF" w:themeColor="background1"/>
                              <w:sz w:val="20"/>
                              <w:szCs w:val="20"/>
                            </w:rPr>
                            <w:fldChar w:fldCharType="end"/>
                          </w:r>
                          <w:r/>
                        </w:p>
                      </w:txbxContent>
                    </wps:txbx>
                    <wps:bodyPr rot="0" spcFirstLastPara="0" vertOverflow="overflow" horzOverflow="overflow" vert="horz" wrap="square" lIns="0" tIns="144000" rIns="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13" o:spid="_x0000_s13" o:spt="1" style="position:absolute;mso-wrap-distance-left:9.0pt;mso-wrap-distance-top:0.0pt;mso-wrap-distance-right:19.8pt;mso-wrap-distance-bottom:0.0pt;z-index:-251762688;o:allowoverlap:true;o:allowincell:true;mso-position-horizontal-relative:right-margin-area;margin-left:11.3pt;mso-position-horizontal:absolute;mso-position-vertical-relative:page;margin-top:784.2pt;mso-position-vertical:absolute;width:19.8pt;height:56.7pt;v-text-anchor:top;" coordsize="100000,100000" path="" wrapcoords="0 0 0 97972 90907 97972 90907 0 0 0" fillcolor="#0098CD" strokeweight="1.00pt">
              <v:path textboxrect="0,0,0,0"/>
              <w10:wrap type="tight"/>
              <v:textbox>
                <w:txbxContent>
                  <w:p>
                    <w:pPr>
                      <w:jc w:val="center"/>
                      <w:rPr>
                        <w:rFonts w:cs="UnitOT-Light"/>
                        <w:color w:val="FFFFFF"/>
                        <w:sz w:val="20"/>
                        <w:szCs w:val="20"/>
                      </w:rPr>
                    </w:pPr>
                    <w:r>
                      <w:rPr>
                        <w:rFonts w:cs="UnitOT-Light"/>
                        <w:color w:val="FFFFFF" w:themeColor="background1"/>
                        <w:sz w:val="20"/>
                        <w:szCs w:val="20"/>
                      </w:rPr>
                      <w:fldChar w:fldCharType="begin"/>
                    </w:r>
                    <w:r>
                      <w:rPr>
                        <w:rFonts w:cs="UnitOT-Light"/>
                        <w:color w:val="FFFFFF" w:themeColor="background1"/>
                        <w:sz w:val="20"/>
                        <w:szCs w:val="20"/>
                      </w:rPr>
                      <w:instrText xml:space="preserve">PAGE   \* MERGEFORMAT</w:instrText>
                    </w:r>
                    <w:r>
                      <w:rPr>
                        <w:rFonts w:cs="UnitOT-Light"/>
                        <w:color w:val="FFFFFF" w:themeColor="background1"/>
                        <w:sz w:val="20"/>
                        <w:szCs w:val="20"/>
                      </w:rPr>
                      <w:fldChar w:fldCharType="separate"/>
                    </w:r>
                    <w:r>
                      <w:rPr>
                        <w:rFonts w:cs="UnitOT-Light"/>
                        <w:color w:val="FFFFFF" w:themeColor="background1"/>
                        <w:sz w:val="20"/>
                        <w:szCs w:val="20"/>
                      </w:rPr>
                      <w:t xml:space="preserve">14</w:t>
                    </w:r>
                    <w:r>
                      <w:rPr>
                        <w:rFonts w:cs="UnitOT-Light"/>
                        <w:color w:val="FFFFFF" w:themeColor="background1"/>
                        <w:sz w:val="20"/>
                        <w:szCs w:val="20"/>
                      </w:rPr>
                      <w:fldChar w:fldCharType="end"/>
                    </w:r>
                    <w:r/>
                  </w:p>
                </w:txbxContent>
              </v:textbox>
            </v:shape>
          </w:pict>
        </mc:Fallback>
      </mc:AlternateContent>
    </w:r>
    <w:r>
      <w:t xml:space="preserve">Tema 3. Test</w:t>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p14">
  <w:footnote w:type="separator" w:id="-1">
    <w:p>
      <w:pPr>
        <w:spacing w:lineRule="auto" w:line="240"/>
      </w:pPr>
      <w:r>
        <w:separator/>
      </w:r>
      <w:r/>
    </w:p>
  </w:footnote>
  <w:footnote w:type="continuationSeparator" w:id="0">
    <w:p>
      <w:pPr>
        <w:spacing w:lineRule="auto" w:line="240"/>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numStyleLink w:val="510"/>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1">
    <w:multiLevelType w:val="hybridMultilevel"/>
    <w:numStyleLink w:val="495"/>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2">
    <w:multiLevelType w:val="hybridMultilevel"/>
    <w:numStyleLink w:val="510"/>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3">
    <w:multiLevelType w:val="hybridMultilevel"/>
    <w:lvl w:ilvl="0">
      <w:start w:val="1"/>
      <w:numFmt w:val="bullet"/>
      <w:isLgl w:val="false"/>
      <w:suff w:val="tab"/>
      <w:lvlText w:val="▸"/>
      <w:lvlJc w:val="left"/>
      <w:pPr>
        <w:ind w:left="927" w:hanging="360"/>
      </w:pPr>
      <w:rPr>
        <w:rFonts w:ascii="UnitOT" w:hAnsi="UnitOT" w:hint="default"/>
        <w:color w:val="00B0F0"/>
      </w:rPr>
    </w:lvl>
    <w:lvl w:ilvl="1">
      <w:start w:val="1"/>
      <w:numFmt w:val="bullet"/>
      <w:isLgl w:val="false"/>
      <w:suff w:val="tab"/>
      <w:lvlText w:val="o"/>
      <w:lvlJc w:val="left"/>
      <w:pPr>
        <w:ind w:left="1647" w:hanging="360"/>
      </w:pPr>
      <w:rPr>
        <w:rFonts w:ascii="Courier New" w:hAnsi="Courier New" w:cs="Courier New" w:hint="default"/>
      </w:rPr>
    </w:lvl>
    <w:lvl w:ilvl="2">
      <w:start w:val="1"/>
      <w:numFmt w:val="bullet"/>
      <w:isLgl w:val="false"/>
      <w:suff w:val="tab"/>
      <w:lvlText w:val=""/>
      <w:lvlJc w:val="left"/>
      <w:pPr>
        <w:ind w:left="2367" w:hanging="360"/>
      </w:pPr>
      <w:rPr>
        <w:rFonts w:ascii="Wingdings" w:hAnsi="Wingdings" w:hint="default"/>
      </w:rPr>
    </w:lvl>
    <w:lvl w:ilvl="3">
      <w:start w:val="1"/>
      <w:numFmt w:val="bullet"/>
      <w:isLgl w:val="false"/>
      <w:suff w:val="tab"/>
      <w:lvlText w:val=""/>
      <w:lvlJc w:val="left"/>
      <w:pPr>
        <w:ind w:left="3087" w:hanging="360"/>
      </w:pPr>
      <w:rPr>
        <w:rFonts w:ascii="Symbol" w:hAnsi="Symbol" w:hint="default"/>
      </w:rPr>
    </w:lvl>
    <w:lvl w:ilvl="4">
      <w:start w:val="1"/>
      <w:numFmt w:val="bullet"/>
      <w:isLgl w:val="false"/>
      <w:suff w:val="tab"/>
      <w:lvlText w:val="o"/>
      <w:lvlJc w:val="left"/>
      <w:pPr>
        <w:ind w:left="3807" w:hanging="360"/>
      </w:pPr>
      <w:rPr>
        <w:rFonts w:ascii="Courier New" w:hAnsi="Courier New" w:cs="Courier New" w:hint="default"/>
      </w:rPr>
    </w:lvl>
    <w:lvl w:ilvl="5">
      <w:start w:val="1"/>
      <w:numFmt w:val="bullet"/>
      <w:isLgl w:val="false"/>
      <w:suff w:val="tab"/>
      <w:lvlText w:val=""/>
      <w:lvlJc w:val="left"/>
      <w:pPr>
        <w:ind w:left="4527" w:hanging="360"/>
      </w:pPr>
      <w:rPr>
        <w:rFonts w:ascii="Wingdings" w:hAnsi="Wingdings" w:hint="default"/>
      </w:rPr>
    </w:lvl>
    <w:lvl w:ilvl="6">
      <w:start w:val="1"/>
      <w:numFmt w:val="bullet"/>
      <w:isLgl w:val="false"/>
      <w:suff w:val="tab"/>
      <w:lvlText w:val=""/>
      <w:lvlJc w:val="left"/>
      <w:pPr>
        <w:ind w:left="5247" w:hanging="360"/>
      </w:pPr>
      <w:rPr>
        <w:rFonts w:ascii="Symbol" w:hAnsi="Symbol" w:hint="default"/>
      </w:rPr>
    </w:lvl>
    <w:lvl w:ilvl="7">
      <w:start w:val="1"/>
      <w:numFmt w:val="bullet"/>
      <w:isLgl w:val="false"/>
      <w:suff w:val="tab"/>
      <w:lvlText w:val="o"/>
      <w:lvlJc w:val="left"/>
      <w:pPr>
        <w:ind w:left="5967" w:hanging="360"/>
      </w:pPr>
      <w:rPr>
        <w:rFonts w:ascii="Courier New" w:hAnsi="Courier New" w:cs="Courier New" w:hint="default"/>
      </w:rPr>
    </w:lvl>
    <w:lvl w:ilvl="8">
      <w:start w:val="1"/>
      <w:numFmt w:val="bullet"/>
      <w:isLgl w:val="false"/>
      <w:suff w:val="tab"/>
      <w:lvlText w:val=""/>
      <w:lvlJc w:val="left"/>
      <w:pPr>
        <w:ind w:left="6687" w:hanging="360"/>
      </w:pPr>
      <w:rPr>
        <w:rFonts w:ascii="Wingdings" w:hAnsi="Wingdings" w:hint="default"/>
      </w:rPr>
    </w:lvl>
  </w:abstractNum>
  <w:abstractNum w:abstractNumId="4">
    <w:multiLevelType w:val="hybridMultilevel"/>
    <w:lvl w:ilvl="0">
      <w:start w:val="1"/>
      <w:numFmt w:val="bullet"/>
      <w:isLgl w:val="false"/>
      <w:suff w:val="tab"/>
      <w:lvlText w:val="▸"/>
      <w:lvlJc w:val="left"/>
      <w:pPr>
        <w:ind w:left="360" w:hanging="360"/>
      </w:pPr>
      <w:rPr>
        <w:rFonts w:ascii="UnitOT" w:hAnsi="UnitOT" w:hint="default"/>
        <w:color w:val="00B0F0"/>
      </w:rPr>
    </w:lvl>
    <w:lvl w:ilvl="1">
      <w:start w:val="1"/>
      <w:numFmt w:val="bullet"/>
      <w:isLgl w:val="false"/>
      <w:suff w:val="tab"/>
      <w:lvlText w:val="o"/>
      <w:lvlJc w:val="left"/>
      <w:pPr>
        <w:ind w:left="1080" w:hanging="360"/>
      </w:pPr>
      <w:rPr>
        <w:rFonts w:ascii="Courier New" w:hAnsi="Courier New" w:cs="Courier New" w:hint="default"/>
      </w:rPr>
    </w:lvl>
    <w:lvl w:ilvl="2">
      <w:start w:val="1"/>
      <w:numFmt w:val="bullet"/>
      <w:isLgl w:val="false"/>
      <w:suff w:val="tab"/>
      <w:lvlText w:val=""/>
      <w:lvlJc w:val="left"/>
      <w:pPr>
        <w:ind w:left="1800" w:hanging="360"/>
      </w:pPr>
      <w:rPr>
        <w:rFonts w:ascii="Wingdings" w:hAnsi="Wingdings" w:hint="default"/>
      </w:rPr>
    </w:lvl>
    <w:lvl w:ilvl="3">
      <w:start w:val="1"/>
      <w:numFmt w:val="bullet"/>
      <w:isLgl w:val="false"/>
      <w:suff w:val="tab"/>
      <w:lvlText w:val=""/>
      <w:lvlJc w:val="left"/>
      <w:pPr>
        <w:ind w:left="2520" w:hanging="360"/>
      </w:pPr>
      <w:rPr>
        <w:rFonts w:ascii="Symbol" w:hAnsi="Symbol" w:hint="default"/>
      </w:rPr>
    </w:lvl>
    <w:lvl w:ilvl="4">
      <w:start w:val="1"/>
      <w:numFmt w:val="bullet"/>
      <w:isLgl w:val="false"/>
      <w:suff w:val="tab"/>
      <w:lvlText w:val="o"/>
      <w:lvlJc w:val="left"/>
      <w:pPr>
        <w:ind w:left="3240" w:hanging="360"/>
      </w:pPr>
      <w:rPr>
        <w:rFonts w:ascii="Courier New" w:hAnsi="Courier New" w:cs="Courier New" w:hint="default"/>
      </w:rPr>
    </w:lvl>
    <w:lvl w:ilvl="5">
      <w:start w:val="1"/>
      <w:numFmt w:val="bullet"/>
      <w:isLgl w:val="false"/>
      <w:suff w:val="tab"/>
      <w:lvlText w:val=""/>
      <w:lvlJc w:val="left"/>
      <w:pPr>
        <w:ind w:left="3960" w:hanging="360"/>
      </w:pPr>
      <w:rPr>
        <w:rFonts w:ascii="Wingdings" w:hAnsi="Wingdings" w:hint="default"/>
      </w:rPr>
    </w:lvl>
    <w:lvl w:ilvl="6">
      <w:start w:val="1"/>
      <w:numFmt w:val="bullet"/>
      <w:isLgl w:val="false"/>
      <w:suff w:val="tab"/>
      <w:lvlText w:val=""/>
      <w:lvlJc w:val="left"/>
      <w:pPr>
        <w:ind w:left="4680" w:hanging="360"/>
      </w:pPr>
      <w:rPr>
        <w:rFonts w:ascii="Symbol" w:hAnsi="Symbol" w:hint="default"/>
      </w:rPr>
    </w:lvl>
    <w:lvl w:ilvl="7">
      <w:start w:val="1"/>
      <w:numFmt w:val="bullet"/>
      <w:isLgl w:val="false"/>
      <w:suff w:val="tab"/>
      <w:lvlText w:val="o"/>
      <w:lvlJc w:val="left"/>
      <w:pPr>
        <w:ind w:left="5400" w:hanging="360"/>
      </w:pPr>
      <w:rPr>
        <w:rFonts w:ascii="Courier New" w:hAnsi="Courier New" w:cs="Courier New" w:hint="default"/>
      </w:rPr>
    </w:lvl>
    <w:lvl w:ilvl="8">
      <w:start w:val="1"/>
      <w:numFmt w:val="bullet"/>
      <w:isLgl w:val="false"/>
      <w:suff w:val="tab"/>
      <w:lvlText w:val=""/>
      <w:lvlJc w:val="left"/>
      <w:pPr>
        <w:ind w:left="6120" w:hanging="360"/>
      </w:pPr>
      <w:rPr>
        <w:rFonts w:ascii="Wingdings" w:hAnsi="Wingdings" w:hint="default"/>
      </w:rPr>
    </w:lvl>
  </w:abstractNum>
  <w:abstractNum w:abstractNumId="5">
    <w:multiLevelType w:val="hybridMultilevel"/>
    <w:lvl w:ilvl="0">
      <w:start w:val="1"/>
      <w:numFmt w:val="bullet"/>
      <w:isLgl w:val="false"/>
      <w:suff w:val="tab"/>
      <w:lvlText w:val=""/>
      <w:lvlJc w:val="left"/>
      <w:pPr>
        <w:ind w:left="360" w:hanging="360"/>
      </w:pPr>
      <w:rPr>
        <w:rFonts w:ascii="Symbol" w:hAnsi="Symbol" w:hint="default"/>
        <w:color w:val="0098CD"/>
        <w:sz w:val="18"/>
      </w:rPr>
    </w:lvl>
    <w:lvl w:ilvl="1">
      <w:start w:val="1"/>
      <w:numFmt w:val="bullet"/>
      <w:isLgl w:val="false"/>
      <w:suff w:val="tab"/>
      <w:lvlText w:val="•"/>
      <w:lvlJc w:val="left"/>
      <w:pPr>
        <w:ind w:left="567" w:hanging="283"/>
      </w:pPr>
      <w:rPr>
        <w:rFonts w:ascii="Calibri" w:hAnsi="Calibri" w:hint="default"/>
        <w:color w:val="0098CD"/>
        <w:sz w:val="22"/>
      </w:rPr>
    </w:lvl>
    <w:lvl w:ilvl="2">
      <w:start w:val="1"/>
      <w:numFmt w:val="bullet"/>
      <w:isLgl w:val="false"/>
      <w:suff w:val="tab"/>
      <w:lvlText w:val=""/>
      <w:lvlJc w:val="left"/>
      <w:pPr>
        <w:ind w:left="851" w:hanging="284"/>
      </w:pPr>
      <w:rPr>
        <w:rFonts w:ascii="Wingdings" w:hAnsi="Wingdings" w:hint="default"/>
        <w:color w:val="0098CD"/>
        <w:sz w:val="24"/>
      </w:rPr>
    </w:lvl>
    <w:lvl w:ilvl="3">
      <w:start w:val="1"/>
      <w:numFmt w:val="decimal"/>
      <w:isLgl w:val="false"/>
      <w:suff w:val="tab"/>
      <w:lvlText w:val="(%4)"/>
      <w:lvlJc w:val="left"/>
      <w:pPr>
        <w:ind w:left="2160" w:hanging="360"/>
      </w:pPr>
      <w:rPr>
        <w:rFonts w:hint="default"/>
      </w:rPr>
    </w:lvl>
    <w:lvl w:ilvl="4">
      <w:start w:val="1"/>
      <w:numFmt w:val="lowerLetter"/>
      <w:isLgl w:val="false"/>
      <w:suff w:val="tab"/>
      <w:lvlText w:val="(%5)"/>
      <w:lvlJc w:val="left"/>
      <w:pPr>
        <w:ind w:left="2520" w:hanging="360"/>
      </w:pPr>
      <w:rPr>
        <w:rFonts w:hint="default"/>
      </w:rPr>
    </w:lvl>
    <w:lvl w:ilvl="5">
      <w:start w:val="1"/>
      <w:numFmt w:val="lowerRoman"/>
      <w:isLgl w:val="false"/>
      <w:suff w:val="tab"/>
      <w:lvlText w:val="(%6)"/>
      <w:lvlJc w:val="left"/>
      <w:pPr>
        <w:ind w:left="2880" w:hanging="360"/>
      </w:pPr>
      <w:rPr>
        <w:rFonts w:hint="default"/>
      </w:rPr>
    </w:lvl>
    <w:lvl w:ilvl="6">
      <w:start w:val="1"/>
      <w:numFmt w:val="decimal"/>
      <w:isLgl w:val="false"/>
      <w:suff w:val="tab"/>
      <w:lvlText w:val="%7."/>
      <w:lvlJc w:val="left"/>
      <w:pPr>
        <w:ind w:left="3240" w:hanging="360"/>
      </w:pPr>
      <w:rPr>
        <w:rFonts w:hint="default"/>
      </w:rPr>
    </w:lvl>
    <w:lvl w:ilvl="7">
      <w:start w:val="1"/>
      <w:numFmt w:val="lowerLetter"/>
      <w:isLgl w:val="false"/>
      <w:suff w:val="tab"/>
      <w:lvlText w:val="%8."/>
      <w:lvlJc w:val="left"/>
      <w:pPr>
        <w:ind w:left="3600" w:hanging="360"/>
      </w:pPr>
      <w:rPr>
        <w:rFonts w:hint="default"/>
      </w:rPr>
    </w:lvl>
    <w:lvl w:ilvl="8">
      <w:start w:val="1"/>
      <w:numFmt w:val="lowerRoman"/>
      <w:isLgl w:val="false"/>
      <w:suff w:val="tab"/>
      <w:lvlText w:val="%9."/>
      <w:lvlJc w:val="left"/>
      <w:pPr>
        <w:ind w:left="3960" w:hanging="360"/>
      </w:pPr>
      <w:rPr>
        <w:rFonts w:hint="default"/>
      </w:rPr>
    </w:lvl>
  </w:abstractNum>
  <w:abstractNum w:abstractNumId="6">
    <w:multiLevelType w:val="hybridMultilevel"/>
    <w:lvl w:ilvl="0">
      <w:start w:val="1"/>
      <w:numFmt w:val="bullet"/>
      <w:isLgl w:val="false"/>
      <w:suff w:val="tab"/>
      <w:lvlText w:val="▸"/>
      <w:lvlJc w:val="left"/>
      <w:pPr>
        <w:ind w:left="927" w:hanging="360"/>
      </w:pPr>
      <w:rPr>
        <w:rFonts w:ascii="UnitOT" w:hAnsi="UnitOT" w:hint="default"/>
        <w:color w:val="00B0F0"/>
      </w:rPr>
    </w:lvl>
    <w:lvl w:ilvl="1">
      <w:start w:val="1"/>
      <w:numFmt w:val="bullet"/>
      <w:isLgl w:val="false"/>
      <w:suff w:val="tab"/>
      <w:lvlText w:val="o"/>
      <w:lvlJc w:val="left"/>
      <w:pPr>
        <w:ind w:left="1647" w:hanging="360"/>
      </w:pPr>
      <w:rPr>
        <w:rFonts w:ascii="Courier New" w:hAnsi="Courier New" w:cs="Courier New" w:hint="default"/>
      </w:rPr>
    </w:lvl>
    <w:lvl w:ilvl="2">
      <w:start w:val="1"/>
      <w:numFmt w:val="bullet"/>
      <w:isLgl w:val="false"/>
      <w:suff w:val="tab"/>
      <w:lvlText w:val=""/>
      <w:lvlJc w:val="left"/>
      <w:pPr>
        <w:ind w:left="2367" w:hanging="360"/>
      </w:pPr>
      <w:rPr>
        <w:rFonts w:ascii="Wingdings" w:hAnsi="Wingdings" w:hint="default"/>
      </w:rPr>
    </w:lvl>
    <w:lvl w:ilvl="3">
      <w:start w:val="1"/>
      <w:numFmt w:val="bullet"/>
      <w:isLgl w:val="false"/>
      <w:suff w:val="tab"/>
      <w:lvlText w:val=""/>
      <w:lvlJc w:val="left"/>
      <w:pPr>
        <w:ind w:left="3087" w:hanging="360"/>
      </w:pPr>
      <w:rPr>
        <w:rFonts w:ascii="Symbol" w:hAnsi="Symbol" w:hint="default"/>
      </w:rPr>
    </w:lvl>
    <w:lvl w:ilvl="4">
      <w:start w:val="1"/>
      <w:numFmt w:val="bullet"/>
      <w:isLgl w:val="false"/>
      <w:suff w:val="tab"/>
      <w:lvlText w:val="o"/>
      <w:lvlJc w:val="left"/>
      <w:pPr>
        <w:ind w:left="3807" w:hanging="360"/>
      </w:pPr>
      <w:rPr>
        <w:rFonts w:ascii="Courier New" w:hAnsi="Courier New" w:cs="Courier New" w:hint="default"/>
      </w:rPr>
    </w:lvl>
    <w:lvl w:ilvl="5">
      <w:start w:val="1"/>
      <w:numFmt w:val="bullet"/>
      <w:isLgl w:val="false"/>
      <w:suff w:val="tab"/>
      <w:lvlText w:val=""/>
      <w:lvlJc w:val="left"/>
      <w:pPr>
        <w:ind w:left="4527" w:hanging="360"/>
      </w:pPr>
      <w:rPr>
        <w:rFonts w:ascii="Wingdings" w:hAnsi="Wingdings" w:hint="default"/>
      </w:rPr>
    </w:lvl>
    <w:lvl w:ilvl="6">
      <w:start w:val="1"/>
      <w:numFmt w:val="bullet"/>
      <w:isLgl w:val="false"/>
      <w:suff w:val="tab"/>
      <w:lvlText w:val=""/>
      <w:lvlJc w:val="left"/>
      <w:pPr>
        <w:ind w:left="5247" w:hanging="360"/>
      </w:pPr>
      <w:rPr>
        <w:rFonts w:ascii="Symbol" w:hAnsi="Symbol" w:hint="default"/>
      </w:rPr>
    </w:lvl>
    <w:lvl w:ilvl="7">
      <w:start w:val="1"/>
      <w:numFmt w:val="bullet"/>
      <w:isLgl w:val="false"/>
      <w:suff w:val="tab"/>
      <w:lvlText w:val="o"/>
      <w:lvlJc w:val="left"/>
      <w:pPr>
        <w:ind w:left="5967" w:hanging="360"/>
      </w:pPr>
      <w:rPr>
        <w:rFonts w:ascii="Courier New" w:hAnsi="Courier New" w:cs="Courier New" w:hint="default"/>
      </w:rPr>
    </w:lvl>
    <w:lvl w:ilvl="8">
      <w:start w:val="1"/>
      <w:numFmt w:val="bullet"/>
      <w:isLgl w:val="false"/>
      <w:suff w:val="tab"/>
      <w:lvlText w:val=""/>
      <w:lvlJc w:val="left"/>
      <w:pPr>
        <w:ind w:left="6687" w:hanging="360"/>
      </w:pPr>
      <w:rPr>
        <w:rFonts w:ascii="Wingdings" w:hAnsi="Wingdings" w:hint="default"/>
      </w:rPr>
    </w:lvl>
  </w:abstractNum>
  <w:abstractNum w:abstractNumId="7">
    <w:multiLevelType w:val="hybridMultilevel"/>
    <w:numStyleLink w:val="495"/>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8">
    <w:multiLevelType w:val="hybridMultilevel"/>
    <w:numStyleLink w:val="495"/>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9">
    <w:multiLevelType w:val="hybridMultilevel"/>
    <w:numStyleLink w:val="495"/>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10">
    <w:multiLevelType w:val="hybridMultilevel"/>
    <w:numStyleLink w:val="495"/>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11">
    <w:multiLevelType w:val="hybridMultilevel"/>
    <w:numStyleLink w:val="522"/>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12">
    <w:multiLevelType w:val="hybridMultilevel"/>
    <w:numStyleLink w:val="495"/>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13">
    <w:multiLevelType w:val="hybridMultilevel"/>
    <w:numStyleLink w:val="495"/>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14">
    <w:multiLevelType w:val="hybridMultilevel"/>
    <w:numStyleLink w:val="495"/>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15">
    <w:multiLevelType w:val="hybridMultilevel"/>
    <w:numStyleLink w:val="495"/>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16">
    <w:multiLevelType w:val="hybridMultilevel"/>
    <w:numStyleLink w:val="495"/>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17">
    <w:multiLevelType w:val="hybridMultilevel"/>
    <w:numStyleLink w:val="510"/>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18">
    <w:multiLevelType w:val="hybridMultilevel"/>
    <w:lvl w:ilvl="0">
      <w:start w:val="1"/>
      <w:numFmt w:val="bullet"/>
      <w:isLgl w:val="false"/>
      <w:suff w:val="tab"/>
      <w:lvlText w:val=""/>
      <w:lvlJc w:val="left"/>
      <w:pPr>
        <w:ind w:left="720" w:hanging="360"/>
      </w:pPr>
      <w:rPr>
        <w:rFonts w:ascii="Wingdings" w:hAnsi="Wingdings" w:hint="default"/>
      </w:rPr>
    </w:lvl>
    <w:lvl w:ilvl="1">
      <w:start w:val="1"/>
      <w:numFmt w:val="bullet"/>
      <w:isLgl w:val="false"/>
      <w:suff w:val="tab"/>
      <w:lvlText w:val="o"/>
      <w:lvlJc w:val="left"/>
      <w:pPr>
        <w:ind w:left="1440" w:hanging="360"/>
      </w:pPr>
      <w:rPr>
        <w:rFonts w:ascii="Courier New" w:hAnsi="Courier New" w:cs="Courier New" w:hint="default"/>
      </w:rPr>
    </w:lvl>
    <w:lvl w:ilvl="2">
      <w:start w:val="1"/>
      <w:numFmt w:val="bullet"/>
      <w:isLgl w:val="false"/>
      <w:suff w:val="tab"/>
      <w:lvlText w:val=""/>
      <w:lvlJc w:val="left"/>
      <w:pPr>
        <w:ind w:left="2160" w:hanging="360"/>
      </w:pPr>
      <w:rPr>
        <w:rFonts w:ascii="Wingdings" w:hAnsi="Wingdings" w:hint="default"/>
      </w:rPr>
    </w:lvl>
    <w:lvl w:ilvl="3">
      <w:start w:val="1"/>
      <w:numFmt w:val="bullet"/>
      <w:isLgl w:val="false"/>
      <w:suff w:val="tab"/>
      <w:lvlText w:val=""/>
      <w:lvlJc w:val="left"/>
      <w:pPr>
        <w:ind w:left="2880" w:hanging="360"/>
      </w:pPr>
      <w:rPr>
        <w:rFonts w:ascii="Symbol" w:hAnsi="Symbol" w:hint="default"/>
      </w:rPr>
    </w:lvl>
    <w:lvl w:ilvl="4">
      <w:start w:val="1"/>
      <w:numFmt w:val="bullet"/>
      <w:isLgl w:val="false"/>
      <w:suff w:val="tab"/>
      <w:lvlText w:val="o"/>
      <w:lvlJc w:val="left"/>
      <w:pPr>
        <w:ind w:left="3600" w:hanging="360"/>
      </w:pPr>
      <w:rPr>
        <w:rFonts w:ascii="Courier New" w:hAnsi="Courier New" w:cs="Courier New" w:hint="default"/>
      </w:rPr>
    </w:lvl>
    <w:lvl w:ilvl="5">
      <w:start w:val="1"/>
      <w:numFmt w:val="bullet"/>
      <w:isLgl w:val="false"/>
      <w:suff w:val="tab"/>
      <w:lvlText w:val=""/>
      <w:lvlJc w:val="left"/>
      <w:pPr>
        <w:ind w:left="4320" w:hanging="360"/>
      </w:pPr>
      <w:rPr>
        <w:rFonts w:ascii="Wingdings" w:hAnsi="Wingdings" w:hint="default"/>
      </w:rPr>
    </w:lvl>
    <w:lvl w:ilvl="6">
      <w:start w:val="1"/>
      <w:numFmt w:val="bullet"/>
      <w:isLgl w:val="false"/>
      <w:suff w:val="tab"/>
      <w:lvlText w:val=""/>
      <w:lvlJc w:val="left"/>
      <w:pPr>
        <w:ind w:left="5040" w:hanging="360"/>
      </w:pPr>
      <w:rPr>
        <w:rFonts w:ascii="Symbol" w:hAnsi="Symbol" w:hint="default"/>
      </w:rPr>
    </w:lvl>
    <w:lvl w:ilvl="7">
      <w:start w:val="1"/>
      <w:numFmt w:val="bullet"/>
      <w:isLgl w:val="false"/>
      <w:suff w:val="tab"/>
      <w:lvlText w:val="o"/>
      <w:lvlJc w:val="left"/>
      <w:pPr>
        <w:ind w:left="5760" w:hanging="360"/>
      </w:pPr>
      <w:rPr>
        <w:rFonts w:ascii="Courier New" w:hAnsi="Courier New" w:cs="Courier New" w:hint="default"/>
      </w:rPr>
    </w:lvl>
    <w:lvl w:ilvl="8">
      <w:start w:val="1"/>
      <w:numFmt w:val="bullet"/>
      <w:isLgl w:val="false"/>
      <w:suff w:val="tab"/>
      <w:lvlText w:val=""/>
      <w:lvlJc w:val="left"/>
      <w:pPr>
        <w:ind w:left="6480" w:hanging="360"/>
      </w:pPr>
      <w:rPr>
        <w:rFonts w:ascii="Wingdings" w:hAnsi="Wingdings" w:hint="default"/>
      </w:rPr>
    </w:lvl>
  </w:abstractNum>
  <w:abstractNum w:abstractNumId="19">
    <w:multiLevelType w:val="hybridMultilevel"/>
    <w:numStyleLink w:val="495"/>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20">
    <w:multiLevelType w:val="hybridMultilevel"/>
    <w:numStyleLink w:val="495"/>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21">
    <w:multiLevelType w:val="hybridMultilevel"/>
    <w:numStyleLink w:val="510"/>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22">
    <w:multiLevelType w:val="hybridMultilevel"/>
    <w:lvl w:ilvl="0">
      <w:start w:val="1"/>
      <w:numFmt w:val="bullet"/>
      <w:isLgl w:val="false"/>
      <w:suff w:val="tab"/>
      <w:lvlText w:val="▸"/>
      <w:lvlJc w:val="left"/>
      <w:pPr>
        <w:ind w:left="360" w:hanging="360"/>
      </w:pPr>
      <w:rPr>
        <w:rFonts w:ascii="UnitOT" w:hAnsi="UnitOT" w:hint="default"/>
        <w:color w:val="00B0F0"/>
      </w:rPr>
    </w:lvl>
    <w:lvl w:ilvl="1">
      <w:start w:val="1"/>
      <w:numFmt w:val="bullet"/>
      <w:isLgl w:val="false"/>
      <w:suff w:val="tab"/>
      <w:lvlText w:val="o"/>
      <w:lvlJc w:val="left"/>
      <w:pPr>
        <w:ind w:left="1080" w:hanging="360"/>
      </w:pPr>
      <w:rPr>
        <w:rFonts w:ascii="Courier New" w:hAnsi="Courier New" w:cs="Courier New" w:hint="default"/>
      </w:rPr>
    </w:lvl>
    <w:lvl w:ilvl="2">
      <w:start w:val="1"/>
      <w:numFmt w:val="bullet"/>
      <w:isLgl w:val="false"/>
      <w:suff w:val="tab"/>
      <w:lvlText w:val=""/>
      <w:lvlJc w:val="left"/>
      <w:pPr>
        <w:ind w:left="1800" w:hanging="360"/>
      </w:pPr>
      <w:rPr>
        <w:rFonts w:ascii="Wingdings" w:hAnsi="Wingdings" w:hint="default"/>
      </w:rPr>
    </w:lvl>
    <w:lvl w:ilvl="3">
      <w:start w:val="1"/>
      <w:numFmt w:val="bullet"/>
      <w:isLgl w:val="false"/>
      <w:suff w:val="tab"/>
      <w:lvlText w:val=""/>
      <w:lvlJc w:val="left"/>
      <w:pPr>
        <w:ind w:left="2520" w:hanging="360"/>
      </w:pPr>
      <w:rPr>
        <w:rFonts w:ascii="Symbol" w:hAnsi="Symbol" w:hint="default"/>
      </w:rPr>
    </w:lvl>
    <w:lvl w:ilvl="4">
      <w:start w:val="1"/>
      <w:numFmt w:val="bullet"/>
      <w:isLgl w:val="false"/>
      <w:suff w:val="tab"/>
      <w:lvlText w:val="o"/>
      <w:lvlJc w:val="left"/>
      <w:pPr>
        <w:ind w:left="3240" w:hanging="360"/>
      </w:pPr>
      <w:rPr>
        <w:rFonts w:ascii="Courier New" w:hAnsi="Courier New" w:cs="Courier New" w:hint="default"/>
      </w:rPr>
    </w:lvl>
    <w:lvl w:ilvl="5">
      <w:start w:val="1"/>
      <w:numFmt w:val="bullet"/>
      <w:isLgl w:val="false"/>
      <w:suff w:val="tab"/>
      <w:lvlText w:val=""/>
      <w:lvlJc w:val="left"/>
      <w:pPr>
        <w:ind w:left="3960" w:hanging="360"/>
      </w:pPr>
      <w:rPr>
        <w:rFonts w:ascii="Wingdings" w:hAnsi="Wingdings" w:hint="default"/>
      </w:rPr>
    </w:lvl>
    <w:lvl w:ilvl="6">
      <w:start w:val="1"/>
      <w:numFmt w:val="bullet"/>
      <w:isLgl w:val="false"/>
      <w:suff w:val="tab"/>
      <w:lvlText w:val=""/>
      <w:lvlJc w:val="left"/>
      <w:pPr>
        <w:ind w:left="4680" w:hanging="360"/>
      </w:pPr>
      <w:rPr>
        <w:rFonts w:ascii="Symbol" w:hAnsi="Symbol" w:hint="default"/>
      </w:rPr>
    </w:lvl>
    <w:lvl w:ilvl="7">
      <w:start w:val="1"/>
      <w:numFmt w:val="bullet"/>
      <w:isLgl w:val="false"/>
      <w:suff w:val="tab"/>
      <w:lvlText w:val="o"/>
      <w:lvlJc w:val="left"/>
      <w:pPr>
        <w:ind w:left="5400" w:hanging="360"/>
      </w:pPr>
      <w:rPr>
        <w:rFonts w:ascii="Courier New" w:hAnsi="Courier New" w:cs="Courier New" w:hint="default"/>
      </w:rPr>
    </w:lvl>
    <w:lvl w:ilvl="8">
      <w:start w:val="1"/>
      <w:numFmt w:val="bullet"/>
      <w:isLgl w:val="false"/>
      <w:suff w:val="tab"/>
      <w:lvlText w:val=""/>
      <w:lvlJc w:val="left"/>
      <w:pPr>
        <w:ind w:left="6120" w:hanging="360"/>
      </w:pPr>
      <w:rPr>
        <w:rFonts w:ascii="Wingdings" w:hAnsi="Wingdings" w:hint="default"/>
      </w:rPr>
    </w:lvl>
  </w:abstractNum>
  <w:abstractNum w:abstractNumId="23">
    <w:multiLevelType w:val="hybridMultilevel"/>
    <w:numStyleLink w:val="495"/>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24">
    <w:multiLevelType w:val="hybridMultilevel"/>
    <w:numStyleLink w:val="510"/>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25">
    <w:multiLevelType w:val="hybridMultilevel"/>
    <w:numStyleLink w:val="495"/>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26">
    <w:multiLevelType w:val="hybridMultilevel"/>
    <w:numStyleLink w:val="495"/>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27">
    <w:multiLevelType w:val="hybridMultilevel"/>
    <w:numStyleLink w:val="495"/>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28">
    <w:multiLevelType w:val="hybridMultilevel"/>
    <w:styleLink w:val="510"/>
    <w:lvl w:ilvl="0">
      <w:start w:val="1"/>
      <w:numFmt w:val="decimal"/>
      <w:pStyle w:val="510"/>
      <w:isLgl w:val="false"/>
      <w:suff w:val="tab"/>
      <w:lvlText w:val="%1."/>
      <w:lvlJc w:val="center"/>
      <w:pPr>
        <w:ind w:left="284" w:hanging="284"/>
      </w:pPr>
      <w:rPr>
        <w:rFonts w:ascii="Calibri" w:hAnsi="Calibri"/>
        <w:b/>
        <w:color w:val="0098CD"/>
        <w:sz w:val="24"/>
      </w:rPr>
    </w:lvl>
    <w:lvl w:ilvl="1">
      <w:start w:val="1"/>
      <w:numFmt w:val="upperLetter"/>
      <w:isLgl w:val="false"/>
      <w:suff w:val="tab"/>
      <w:lvlText w:val="%2."/>
      <w:lvlJc w:val="left"/>
      <w:pPr>
        <w:ind w:left="567" w:hanging="283"/>
      </w:pPr>
      <w:rPr>
        <w:rFonts w:ascii="Calibri" w:hAnsi="Calibri" w:hint="default"/>
        <w:b w:val="false"/>
        <w:i w:val="false"/>
        <w:color w:val="333333"/>
        <w:sz w:val="24"/>
      </w:rPr>
    </w:lvl>
    <w:lvl w:ilvl="2">
      <w:start w:val="1"/>
      <w:numFmt w:val="lowerRoman"/>
      <w:isLgl w:val="false"/>
      <w:suff w:val="tab"/>
      <w:lvlText w:val="%3."/>
      <w:lvlJc w:val="right"/>
      <w:pPr>
        <w:ind w:left="851" w:hanging="284"/>
      </w:pPr>
      <w:rPr>
        <w:rFonts w:ascii="Calibri" w:hAnsi="Calibri" w:hint="default"/>
        <w:b w:val="false"/>
        <w:i w:val="false"/>
        <w:color w:val="333333"/>
        <w:sz w:val="24"/>
      </w:rPr>
    </w:lvl>
    <w:lvl w:ilvl="3">
      <w:start w:val="1"/>
      <w:numFmt w:val="decimal"/>
      <w:isLgl w:val="false"/>
      <w:suff w:val="tab"/>
      <w:lvlText w:val="%4."/>
      <w:lvlJc w:val="left"/>
      <w:pPr>
        <w:ind w:left="2880" w:hanging="360"/>
      </w:pPr>
      <w:rPr>
        <w:rFonts w:hint="default"/>
      </w:rPr>
    </w:lvl>
    <w:lvl w:ilvl="4">
      <w:start w:val="1"/>
      <w:numFmt w:val="lowerLetter"/>
      <w:isLgl w:val="false"/>
      <w:suff w:val="tab"/>
      <w:lvlText w:val="%5."/>
      <w:lvlJc w:val="left"/>
      <w:pPr>
        <w:ind w:left="3600" w:hanging="360"/>
      </w:pPr>
      <w:rPr>
        <w:rFonts w:hint="default"/>
      </w:rPr>
    </w:lvl>
    <w:lvl w:ilvl="5">
      <w:start w:val="1"/>
      <w:numFmt w:val="lowerRoman"/>
      <w:isLgl w:val="false"/>
      <w:suff w:val="tab"/>
      <w:lvlText w:val="%6."/>
      <w:lvlJc w:val="right"/>
      <w:pPr>
        <w:ind w:left="4320" w:hanging="180"/>
      </w:pPr>
      <w:rPr>
        <w:rFonts w:hint="default"/>
      </w:rPr>
    </w:lvl>
    <w:lvl w:ilvl="6">
      <w:start w:val="1"/>
      <w:numFmt w:val="decimal"/>
      <w:isLgl w:val="false"/>
      <w:suff w:val="tab"/>
      <w:lvlText w:val="%7."/>
      <w:lvlJc w:val="left"/>
      <w:pPr>
        <w:ind w:left="5040" w:hanging="360"/>
      </w:pPr>
      <w:rPr>
        <w:rFonts w:hint="default"/>
      </w:rPr>
    </w:lvl>
    <w:lvl w:ilvl="7">
      <w:start w:val="1"/>
      <w:numFmt w:val="lowerLetter"/>
      <w:isLgl w:val="false"/>
      <w:suff w:val="tab"/>
      <w:lvlText w:val="%8."/>
      <w:lvlJc w:val="left"/>
      <w:pPr>
        <w:ind w:left="5760" w:hanging="360"/>
      </w:pPr>
      <w:rPr>
        <w:rFonts w:hint="default"/>
      </w:rPr>
    </w:lvl>
    <w:lvl w:ilvl="8">
      <w:start w:val="1"/>
      <w:numFmt w:val="lowerRoman"/>
      <w:isLgl w:val="false"/>
      <w:suff w:val="tab"/>
      <w:lvlText w:val="%9."/>
      <w:lvlJc w:val="right"/>
      <w:pPr>
        <w:ind w:left="6480" w:hanging="180"/>
      </w:pPr>
      <w:rPr>
        <w:rFonts w:hint="default"/>
      </w:rPr>
    </w:lvl>
  </w:abstractNum>
  <w:abstractNum w:abstractNumId="29">
    <w:multiLevelType w:val="hybridMultilevel"/>
    <w:numStyleLink w:val="495"/>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30">
    <w:multiLevelType w:val="hybridMultilevel"/>
    <w:numStyleLink w:val="495"/>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31">
    <w:multiLevelType w:val="hybridMultilevel"/>
    <w:numStyleLink w:val="495"/>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32">
    <w:multiLevelType w:val="hybridMultilevel"/>
    <w:styleLink w:val="495"/>
    <w:lvl w:ilvl="0">
      <w:start w:val="1"/>
      <w:numFmt w:val="bullet"/>
      <w:pStyle w:val="495"/>
      <w:isLgl w:val="false"/>
      <w:suff w:val="tab"/>
      <w:lvlText w:val=""/>
      <w:lvlJc w:val="left"/>
      <w:pPr>
        <w:ind w:left="284" w:hanging="284"/>
      </w:pPr>
      <w:rPr>
        <w:rFonts w:ascii="Wingdings 3" w:hAnsi="Wingdings 3"/>
        <w:color w:val="0098CD"/>
        <w:sz w:val="18"/>
      </w:rPr>
    </w:lvl>
    <w:lvl w:ilvl="1">
      <w:start w:val="1"/>
      <w:numFmt w:val="bullet"/>
      <w:isLgl w:val="false"/>
      <w:suff w:val="tab"/>
      <w:lvlText w:val="•"/>
      <w:lvlJc w:val="left"/>
      <w:pPr>
        <w:ind w:left="567" w:hanging="283"/>
      </w:pPr>
      <w:rPr>
        <w:rFonts w:ascii="Calibri" w:hAnsi="Calibri" w:hint="default"/>
        <w:color w:val="0098CD"/>
        <w:sz w:val="22"/>
      </w:rPr>
    </w:lvl>
    <w:lvl w:ilvl="2">
      <w:start w:val="1"/>
      <w:numFmt w:val="bullet"/>
      <w:isLgl w:val="false"/>
      <w:suff w:val="tab"/>
      <w:lvlText w:val=""/>
      <w:lvlJc w:val="left"/>
      <w:pPr>
        <w:ind w:left="851" w:hanging="284"/>
      </w:pPr>
      <w:rPr>
        <w:rFonts w:ascii="Wingdings" w:hAnsi="Wingdings" w:hint="default"/>
        <w:color w:val="0098CD"/>
        <w:sz w:val="24"/>
      </w:rPr>
    </w:lvl>
    <w:lvl w:ilvl="3">
      <w:start w:val="1"/>
      <w:numFmt w:val="decimal"/>
      <w:isLgl w:val="false"/>
      <w:suff w:val="tab"/>
      <w:lvlText w:val="(%4)"/>
      <w:lvlJc w:val="left"/>
      <w:pPr>
        <w:ind w:left="2160" w:hanging="360"/>
      </w:pPr>
      <w:rPr>
        <w:rFonts w:hint="default"/>
      </w:rPr>
    </w:lvl>
    <w:lvl w:ilvl="4">
      <w:start w:val="1"/>
      <w:numFmt w:val="lowerLetter"/>
      <w:isLgl w:val="false"/>
      <w:suff w:val="tab"/>
      <w:lvlText w:val="(%5)"/>
      <w:lvlJc w:val="left"/>
      <w:pPr>
        <w:ind w:left="2520" w:hanging="360"/>
      </w:pPr>
      <w:rPr>
        <w:rFonts w:hint="default"/>
      </w:rPr>
    </w:lvl>
    <w:lvl w:ilvl="5">
      <w:start w:val="1"/>
      <w:numFmt w:val="lowerRoman"/>
      <w:isLgl w:val="false"/>
      <w:suff w:val="tab"/>
      <w:lvlText w:val="(%6)"/>
      <w:lvlJc w:val="left"/>
      <w:pPr>
        <w:ind w:left="2880" w:hanging="360"/>
      </w:pPr>
      <w:rPr>
        <w:rFonts w:hint="default"/>
      </w:rPr>
    </w:lvl>
    <w:lvl w:ilvl="6">
      <w:start w:val="1"/>
      <w:numFmt w:val="decimal"/>
      <w:isLgl w:val="false"/>
      <w:suff w:val="tab"/>
      <w:lvlText w:val="%7."/>
      <w:lvlJc w:val="left"/>
      <w:pPr>
        <w:ind w:left="3240" w:hanging="360"/>
      </w:pPr>
      <w:rPr>
        <w:rFonts w:hint="default"/>
      </w:rPr>
    </w:lvl>
    <w:lvl w:ilvl="7">
      <w:start w:val="1"/>
      <w:numFmt w:val="lowerLetter"/>
      <w:isLgl w:val="false"/>
      <w:suff w:val="tab"/>
      <w:lvlText w:val="%8."/>
      <w:lvlJc w:val="left"/>
      <w:pPr>
        <w:ind w:left="3600" w:hanging="360"/>
      </w:pPr>
      <w:rPr>
        <w:rFonts w:hint="default"/>
      </w:rPr>
    </w:lvl>
    <w:lvl w:ilvl="8">
      <w:start w:val="1"/>
      <w:numFmt w:val="lowerRoman"/>
      <w:isLgl w:val="false"/>
      <w:suff w:val="tab"/>
      <w:lvlText w:val="%9."/>
      <w:lvlJc w:val="left"/>
      <w:pPr>
        <w:ind w:left="3960" w:hanging="360"/>
      </w:pPr>
      <w:rPr>
        <w:rFonts w:hint="default"/>
      </w:rPr>
    </w:lvl>
  </w:abstractNum>
  <w:abstractNum w:abstractNumId="33">
    <w:multiLevelType w:val="hybridMultilevel"/>
    <w:numStyleLink w:val="495"/>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34">
    <w:multiLevelType w:val="hybridMultilevel"/>
    <w:numStyleLink w:val="495"/>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35">
    <w:multiLevelType w:val="hybridMultilevel"/>
    <w:numStyleLink w:val="495"/>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36">
    <w:multiLevelType w:val="hybridMultilevel"/>
    <w:lvl w:ilvl="0">
      <w:start w:val="1"/>
      <w:numFmt w:val="bullet"/>
      <w:isLgl w:val="false"/>
      <w:suff w:val="tab"/>
      <w:lvlText w:val=""/>
      <w:lvlJc w:val="left"/>
      <w:pPr>
        <w:ind w:left="360" w:hanging="360"/>
      </w:pPr>
      <w:rPr>
        <w:rFonts w:ascii="Symbol" w:hAnsi="Symbol" w:hint="default"/>
        <w:color w:val="0098CD"/>
        <w:sz w:val="18"/>
      </w:rPr>
    </w:lvl>
    <w:lvl w:ilvl="1">
      <w:start w:val="1"/>
      <w:numFmt w:val="bullet"/>
      <w:isLgl w:val="false"/>
      <w:suff w:val="tab"/>
      <w:lvlText w:val="•"/>
      <w:lvlJc w:val="left"/>
      <w:pPr>
        <w:ind w:left="567" w:hanging="283"/>
      </w:pPr>
      <w:rPr>
        <w:rFonts w:ascii="Calibri" w:hAnsi="Calibri" w:hint="default"/>
        <w:color w:val="0098CD"/>
        <w:sz w:val="22"/>
      </w:rPr>
    </w:lvl>
    <w:lvl w:ilvl="2">
      <w:start w:val="1"/>
      <w:numFmt w:val="bullet"/>
      <w:isLgl w:val="false"/>
      <w:suff w:val="tab"/>
      <w:lvlText w:val=""/>
      <w:lvlJc w:val="left"/>
      <w:pPr>
        <w:ind w:left="851" w:hanging="284"/>
      </w:pPr>
      <w:rPr>
        <w:rFonts w:ascii="Wingdings" w:hAnsi="Wingdings" w:hint="default"/>
        <w:color w:val="0098CD"/>
        <w:sz w:val="24"/>
      </w:rPr>
    </w:lvl>
    <w:lvl w:ilvl="3">
      <w:start w:val="1"/>
      <w:numFmt w:val="decimal"/>
      <w:isLgl w:val="false"/>
      <w:suff w:val="tab"/>
      <w:lvlText w:val="(%4)"/>
      <w:lvlJc w:val="left"/>
      <w:pPr>
        <w:ind w:left="2160" w:hanging="360"/>
      </w:pPr>
      <w:rPr>
        <w:rFonts w:hint="default"/>
      </w:rPr>
    </w:lvl>
    <w:lvl w:ilvl="4">
      <w:start w:val="1"/>
      <w:numFmt w:val="lowerLetter"/>
      <w:isLgl w:val="false"/>
      <w:suff w:val="tab"/>
      <w:lvlText w:val="(%5)"/>
      <w:lvlJc w:val="left"/>
      <w:pPr>
        <w:ind w:left="2520" w:hanging="360"/>
      </w:pPr>
      <w:rPr>
        <w:rFonts w:hint="default"/>
      </w:rPr>
    </w:lvl>
    <w:lvl w:ilvl="5">
      <w:start w:val="1"/>
      <w:numFmt w:val="lowerRoman"/>
      <w:isLgl w:val="false"/>
      <w:suff w:val="tab"/>
      <w:lvlText w:val="(%6)"/>
      <w:lvlJc w:val="left"/>
      <w:pPr>
        <w:ind w:left="2880" w:hanging="360"/>
      </w:pPr>
      <w:rPr>
        <w:rFonts w:hint="default"/>
      </w:rPr>
    </w:lvl>
    <w:lvl w:ilvl="6">
      <w:start w:val="1"/>
      <w:numFmt w:val="decimal"/>
      <w:isLgl w:val="false"/>
      <w:suff w:val="tab"/>
      <w:lvlText w:val="%7."/>
      <w:lvlJc w:val="left"/>
      <w:pPr>
        <w:ind w:left="3240" w:hanging="360"/>
      </w:pPr>
      <w:rPr>
        <w:rFonts w:hint="default"/>
      </w:rPr>
    </w:lvl>
    <w:lvl w:ilvl="7">
      <w:start w:val="1"/>
      <w:numFmt w:val="lowerLetter"/>
      <w:isLgl w:val="false"/>
      <w:suff w:val="tab"/>
      <w:lvlText w:val="%8."/>
      <w:lvlJc w:val="left"/>
      <w:pPr>
        <w:ind w:left="3600" w:hanging="360"/>
      </w:pPr>
      <w:rPr>
        <w:rFonts w:hint="default"/>
      </w:rPr>
    </w:lvl>
    <w:lvl w:ilvl="8">
      <w:start w:val="1"/>
      <w:numFmt w:val="lowerRoman"/>
      <w:isLgl w:val="false"/>
      <w:suff w:val="tab"/>
      <w:lvlText w:val="%9."/>
      <w:lvlJc w:val="left"/>
      <w:pPr>
        <w:ind w:left="3960" w:hanging="360"/>
      </w:pPr>
      <w:rPr>
        <w:rFonts w:hint="default"/>
      </w:rPr>
    </w:lvl>
  </w:abstractNum>
  <w:abstractNum w:abstractNumId="37">
    <w:multiLevelType w:val="hybridMultilevel"/>
    <w:numStyleLink w:val="495"/>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38">
    <w:multiLevelType w:val="hybridMultilevel"/>
    <w:styleLink w:val="522"/>
    <w:lvl w:ilvl="0">
      <w:start w:val="1"/>
      <w:numFmt w:val="decimal"/>
      <w:pStyle w:val="522"/>
      <w:isLgl w:val="false"/>
      <w:suff w:val="tab"/>
      <w:lvlText w:val="%1."/>
      <w:lvlJc w:val="left"/>
      <w:pPr>
        <w:ind w:left="284" w:hanging="284"/>
      </w:pPr>
      <w:rPr>
        <w:rFonts w:ascii="Calibri" w:hAnsi="Calibri"/>
        <w:b w:val="false"/>
        <w:i w:val="false"/>
        <w:color w:val="0098CD"/>
        <w:sz w:val="22"/>
      </w:rPr>
    </w:lvl>
    <w:lvl w:ilvl="1">
      <w:start w:val="1"/>
      <w:numFmt w:val="bullet"/>
      <w:isLgl w:val="false"/>
      <w:suff w:val="tab"/>
      <w:lvlText w:val="•"/>
      <w:lvlJc w:val="left"/>
      <w:pPr>
        <w:ind w:left="709" w:hanging="283"/>
      </w:pPr>
      <w:rPr>
        <w:rFonts w:ascii="Calibri" w:hAnsi="Calibri" w:hint="default"/>
        <w:color w:val="0098CD"/>
      </w:rPr>
    </w:lvl>
    <w:lvl w:ilvl="2">
      <w:start w:val="1"/>
      <w:numFmt w:val="bullet"/>
      <w:isLgl w:val="false"/>
      <w:suff w:val="tab"/>
      <w:lvlText w:val=""/>
      <w:lvlJc w:val="left"/>
      <w:pPr>
        <w:ind w:left="1077" w:hanging="357"/>
      </w:pPr>
      <w:rPr>
        <w:rFonts w:ascii="Wingdings" w:hAnsi="Wingdings" w:hint="default"/>
        <w:color w:val="0098CD"/>
      </w:rPr>
    </w:lvl>
    <w:lvl w:ilvl="3">
      <w:start w:val="1"/>
      <w:numFmt w:val="decimal"/>
      <w:isLgl w:val="false"/>
      <w:suff w:val="tab"/>
      <w:lvlText w:val="(%4)"/>
      <w:lvlJc w:val="left"/>
      <w:pPr>
        <w:ind w:left="1440" w:hanging="360"/>
      </w:pPr>
      <w:rPr>
        <w:rFonts w:hint="default"/>
      </w:rPr>
    </w:lvl>
    <w:lvl w:ilvl="4">
      <w:start w:val="1"/>
      <w:numFmt w:val="lowerLetter"/>
      <w:isLgl w:val="false"/>
      <w:suff w:val="tab"/>
      <w:lvlText w:val="(%5)"/>
      <w:lvlJc w:val="left"/>
      <w:pPr>
        <w:ind w:left="1800" w:hanging="360"/>
      </w:pPr>
      <w:rPr>
        <w:rFonts w:hint="default"/>
      </w:rPr>
    </w:lvl>
    <w:lvl w:ilvl="5">
      <w:start w:val="1"/>
      <w:numFmt w:val="lowerRoman"/>
      <w:isLgl w:val="false"/>
      <w:suff w:val="tab"/>
      <w:lvlText w:val="(%6)"/>
      <w:lvlJc w:val="left"/>
      <w:pPr>
        <w:ind w:left="2160" w:hanging="360"/>
      </w:pPr>
      <w:rPr>
        <w:rFonts w:hint="default"/>
      </w:rPr>
    </w:lvl>
    <w:lvl w:ilvl="6">
      <w:start w:val="1"/>
      <w:numFmt w:val="decimal"/>
      <w:isLgl w:val="false"/>
      <w:suff w:val="tab"/>
      <w:lvlText w:val="%7."/>
      <w:lvlJc w:val="left"/>
      <w:pPr>
        <w:ind w:left="2520" w:hanging="360"/>
      </w:pPr>
      <w:rPr>
        <w:rFonts w:hint="default"/>
      </w:rPr>
    </w:lvl>
    <w:lvl w:ilvl="7">
      <w:start w:val="1"/>
      <w:numFmt w:val="lowerLetter"/>
      <w:isLgl w:val="false"/>
      <w:suff w:val="tab"/>
      <w:lvlText w:val="%8."/>
      <w:lvlJc w:val="left"/>
      <w:pPr>
        <w:ind w:left="2880" w:hanging="360"/>
      </w:pPr>
      <w:rPr>
        <w:rFonts w:hint="default"/>
      </w:rPr>
    </w:lvl>
    <w:lvl w:ilvl="8">
      <w:start w:val="1"/>
      <w:numFmt w:val="lowerRoman"/>
      <w:isLgl w:val="false"/>
      <w:suff w:val="tab"/>
      <w:lvlText w:val="%9."/>
      <w:lvlJc w:val="left"/>
      <w:pPr>
        <w:ind w:left="3240" w:hanging="360"/>
      </w:pPr>
      <w:rPr>
        <w:rFonts w:hint="default"/>
      </w:rPr>
    </w:lvl>
  </w:abstractNum>
  <w:abstractNum w:abstractNumId="39">
    <w:multiLevelType w:val="hybridMultilevel"/>
    <w:lvl w:ilvl="0">
      <w:start w:val="1"/>
      <w:numFmt w:val="bullet"/>
      <w:isLgl w:val="false"/>
      <w:suff w:val="tab"/>
      <w:lvlText w:val=""/>
      <w:lvlJc w:val="left"/>
      <w:pPr>
        <w:ind w:left="720" w:hanging="360"/>
      </w:pPr>
      <w:rPr>
        <w:rFonts w:ascii="Wingdings" w:hAnsi="Wingdings" w:hint="default"/>
      </w:rPr>
    </w:lvl>
    <w:lvl w:ilvl="1">
      <w:start w:val="1"/>
      <w:numFmt w:val="bullet"/>
      <w:isLgl w:val="false"/>
      <w:suff w:val="tab"/>
      <w:lvlText w:val="o"/>
      <w:lvlJc w:val="left"/>
      <w:pPr>
        <w:ind w:left="1440" w:hanging="360"/>
      </w:pPr>
      <w:rPr>
        <w:rFonts w:ascii="Courier New" w:hAnsi="Courier New" w:cs="Courier New" w:hint="default"/>
      </w:rPr>
    </w:lvl>
    <w:lvl w:ilvl="2">
      <w:start w:val="1"/>
      <w:numFmt w:val="bullet"/>
      <w:isLgl w:val="false"/>
      <w:suff w:val="tab"/>
      <w:lvlText w:val=""/>
      <w:lvlJc w:val="left"/>
      <w:pPr>
        <w:ind w:left="2160" w:hanging="360"/>
      </w:pPr>
      <w:rPr>
        <w:rFonts w:ascii="Wingdings" w:hAnsi="Wingdings" w:hint="default"/>
      </w:rPr>
    </w:lvl>
    <w:lvl w:ilvl="3">
      <w:start w:val="1"/>
      <w:numFmt w:val="bullet"/>
      <w:isLgl w:val="false"/>
      <w:suff w:val="tab"/>
      <w:lvlText w:val=""/>
      <w:lvlJc w:val="left"/>
      <w:pPr>
        <w:ind w:left="2880" w:hanging="360"/>
      </w:pPr>
      <w:rPr>
        <w:rFonts w:ascii="Symbol" w:hAnsi="Symbol" w:hint="default"/>
      </w:rPr>
    </w:lvl>
    <w:lvl w:ilvl="4">
      <w:start w:val="1"/>
      <w:numFmt w:val="bullet"/>
      <w:isLgl w:val="false"/>
      <w:suff w:val="tab"/>
      <w:lvlText w:val="o"/>
      <w:lvlJc w:val="left"/>
      <w:pPr>
        <w:ind w:left="3600" w:hanging="360"/>
      </w:pPr>
      <w:rPr>
        <w:rFonts w:ascii="Courier New" w:hAnsi="Courier New" w:cs="Courier New" w:hint="default"/>
      </w:rPr>
    </w:lvl>
    <w:lvl w:ilvl="5">
      <w:start w:val="1"/>
      <w:numFmt w:val="bullet"/>
      <w:isLgl w:val="false"/>
      <w:suff w:val="tab"/>
      <w:lvlText w:val=""/>
      <w:lvlJc w:val="left"/>
      <w:pPr>
        <w:ind w:left="4320" w:hanging="360"/>
      </w:pPr>
      <w:rPr>
        <w:rFonts w:ascii="Wingdings" w:hAnsi="Wingdings" w:hint="default"/>
      </w:rPr>
    </w:lvl>
    <w:lvl w:ilvl="6">
      <w:start w:val="1"/>
      <w:numFmt w:val="bullet"/>
      <w:isLgl w:val="false"/>
      <w:suff w:val="tab"/>
      <w:lvlText w:val=""/>
      <w:lvlJc w:val="left"/>
      <w:pPr>
        <w:ind w:left="5040" w:hanging="360"/>
      </w:pPr>
      <w:rPr>
        <w:rFonts w:ascii="Symbol" w:hAnsi="Symbol" w:hint="default"/>
      </w:rPr>
    </w:lvl>
    <w:lvl w:ilvl="7">
      <w:start w:val="1"/>
      <w:numFmt w:val="bullet"/>
      <w:isLgl w:val="false"/>
      <w:suff w:val="tab"/>
      <w:lvlText w:val="o"/>
      <w:lvlJc w:val="left"/>
      <w:pPr>
        <w:ind w:left="5760" w:hanging="360"/>
      </w:pPr>
      <w:rPr>
        <w:rFonts w:ascii="Courier New" w:hAnsi="Courier New" w:cs="Courier New" w:hint="default"/>
      </w:rPr>
    </w:lvl>
    <w:lvl w:ilvl="8">
      <w:start w:val="1"/>
      <w:numFmt w:val="bullet"/>
      <w:isLgl w:val="false"/>
      <w:suff w:val="tab"/>
      <w:lvlText w:val=""/>
      <w:lvlJc w:val="left"/>
      <w:pPr>
        <w:ind w:left="6480" w:hanging="360"/>
      </w:pPr>
      <w:rPr>
        <w:rFonts w:ascii="Wingdings" w:hAnsi="Wingdings" w:hint="default"/>
      </w:rPr>
    </w:lvl>
  </w:abstractNum>
  <w:abstractNum w:abstractNumId="40">
    <w:multiLevelType w:val="hybridMultilevel"/>
    <w:lvl w:ilvl="0">
      <w:start w:val="1"/>
      <w:numFmt w:val="bullet"/>
      <w:isLgl w:val="false"/>
      <w:suff w:val="tab"/>
      <w:lvlText w:val="▸"/>
      <w:lvlJc w:val="left"/>
      <w:pPr>
        <w:ind w:left="927" w:hanging="360"/>
      </w:pPr>
      <w:rPr>
        <w:rFonts w:ascii="UnitOT" w:hAnsi="UnitOT" w:hint="default"/>
        <w:color w:val="00B0F0"/>
      </w:rPr>
    </w:lvl>
    <w:lvl w:ilvl="1">
      <w:start w:val="1"/>
      <w:numFmt w:val="bullet"/>
      <w:isLgl w:val="false"/>
      <w:suff w:val="tab"/>
      <w:lvlText w:val="o"/>
      <w:lvlJc w:val="left"/>
      <w:pPr>
        <w:ind w:left="1647" w:hanging="360"/>
      </w:pPr>
      <w:rPr>
        <w:rFonts w:ascii="Courier New" w:hAnsi="Courier New" w:cs="Courier New" w:hint="default"/>
      </w:rPr>
    </w:lvl>
    <w:lvl w:ilvl="2">
      <w:start w:val="1"/>
      <w:numFmt w:val="bullet"/>
      <w:isLgl w:val="false"/>
      <w:suff w:val="tab"/>
      <w:lvlText w:val=""/>
      <w:lvlJc w:val="left"/>
      <w:pPr>
        <w:ind w:left="2367" w:hanging="360"/>
      </w:pPr>
      <w:rPr>
        <w:rFonts w:ascii="Wingdings" w:hAnsi="Wingdings" w:hint="default"/>
      </w:rPr>
    </w:lvl>
    <w:lvl w:ilvl="3">
      <w:start w:val="1"/>
      <w:numFmt w:val="bullet"/>
      <w:isLgl w:val="false"/>
      <w:suff w:val="tab"/>
      <w:lvlText w:val=""/>
      <w:lvlJc w:val="left"/>
      <w:pPr>
        <w:ind w:left="3087" w:hanging="360"/>
      </w:pPr>
      <w:rPr>
        <w:rFonts w:ascii="Symbol" w:hAnsi="Symbol" w:hint="default"/>
      </w:rPr>
    </w:lvl>
    <w:lvl w:ilvl="4">
      <w:start w:val="1"/>
      <w:numFmt w:val="bullet"/>
      <w:isLgl w:val="false"/>
      <w:suff w:val="tab"/>
      <w:lvlText w:val="o"/>
      <w:lvlJc w:val="left"/>
      <w:pPr>
        <w:ind w:left="3807" w:hanging="360"/>
      </w:pPr>
      <w:rPr>
        <w:rFonts w:ascii="Courier New" w:hAnsi="Courier New" w:cs="Courier New" w:hint="default"/>
      </w:rPr>
    </w:lvl>
    <w:lvl w:ilvl="5">
      <w:start w:val="1"/>
      <w:numFmt w:val="bullet"/>
      <w:isLgl w:val="false"/>
      <w:suff w:val="tab"/>
      <w:lvlText w:val=""/>
      <w:lvlJc w:val="left"/>
      <w:pPr>
        <w:ind w:left="4527" w:hanging="360"/>
      </w:pPr>
      <w:rPr>
        <w:rFonts w:ascii="Wingdings" w:hAnsi="Wingdings" w:hint="default"/>
      </w:rPr>
    </w:lvl>
    <w:lvl w:ilvl="6">
      <w:start w:val="1"/>
      <w:numFmt w:val="bullet"/>
      <w:isLgl w:val="false"/>
      <w:suff w:val="tab"/>
      <w:lvlText w:val=""/>
      <w:lvlJc w:val="left"/>
      <w:pPr>
        <w:ind w:left="5247" w:hanging="360"/>
      </w:pPr>
      <w:rPr>
        <w:rFonts w:ascii="Symbol" w:hAnsi="Symbol" w:hint="default"/>
      </w:rPr>
    </w:lvl>
    <w:lvl w:ilvl="7">
      <w:start w:val="1"/>
      <w:numFmt w:val="bullet"/>
      <w:isLgl w:val="false"/>
      <w:suff w:val="tab"/>
      <w:lvlText w:val="o"/>
      <w:lvlJc w:val="left"/>
      <w:pPr>
        <w:ind w:left="5967" w:hanging="360"/>
      </w:pPr>
      <w:rPr>
        <w:rFonts w:ascii="Courier New" w:hAnsi="Courier New" w:cs="Courier New" w:hint="default"/>
      </w:rPr>
    </w:lvl>
    <w:lvl w:ilvl="8">
      <w:start w:val="1"/>
      <w:numFmt w:val="bullet"/>
      <w:isLgl w:val="false"/>
      <w:suff w:val="tab"/>
      <w:lvlText w:val=""/>
      <w:lvlJc w:val="left"/>
      <w:pPr>
        <w:ind w:left="6687" w:hanging="360"/>
      </w:pPr>
      <w:rPr>
        <w:rFonts w:ascii="Wingdings" w:hAnsi="Wingdings" w:hint="default"/>
      </w:rPr>
    </w:lvl>
  </w:abstractNum>
  <w:abstractNum w:abstractNumId="41">
    <w:multiLevelType w:val="hybridMultilevel"/>
    <w:numStyleLink w:val="495"/>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42">
    <w:multiLevelType w:val="hybridMultilevel"/>
    <w:numStyleLink w:val="495"/>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43">
    <w:multiLevelType w:val="hybridMultilevel"/>
    <w:numStyleLink w:val="495"/>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44">
    <w:multiLevelType w:val="hybridMultilevel"/>
    <w:numStyleLink w:val="495"/>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45">
    <w:multiLevelType w:val="hybridMultilevel"/>
    <w:numStyleLink w:val="495"/>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46">
    <w:multiLevelType w:val="hybridMultilevel"/>
    <w:numStyleLink w:val="495"/>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47">
    <w:multiLevelType w:val="hybridMultilevel"/>
    <w:lvl w:ilvl="0">
      <w:start w:val="1"/>
      <w:numFmt w:val="bullet"/>
      <w:isLgl w:val="false"/>
      <w:suff w:val="tab"/>
      <w:lvlText w:val=""/>
      <w:lvlJc w:val="left"/>
      <w:pPr>
        <w:ind w:left="284" w:hanging="284"/>
      </w:pPr>
      <w:rPr>
        <w:rFonts w:ascii="Symbol" w:hAnsi="Symbol" w:hint="default"/>
        <w:b/>
        <w:color w:val="0098CD"/>
        <w:sz w:val="24"/>
      </w:rPr>
    </w:lvl>
    <w:lvl w:ilvl="1">
      <w:start w:val="1"/>
      <w:numFmt w:val="upperLetter"/>
      <w:isLgl w:val="false"/>
      <w:suff w:val="tab"/>
      <w:lvlText w:val="%2."/>
      <w:lvlJc w:val="left"/>
      <w:pPr>
        <w:ind w:left="567" w:hanging="283"/>
      </w:pPr>
      <w:rPr>
        <w:rFonts w:ascii="Calibri" w:hAnsi="Calibri" w:hint="default"/>
        <w:b w:val="false"/>
        <w:i w:val="false"/>
        <w:color w:val="333333"/>
        <w:sz w:val="22"/>
      </w:rPr>
    </w:lvl>
    <w:lvl w:ilvl="2">
      <w:start w:val="1"/>
      <w:numFmt w:val="lowerRoman"/>
      <w:isLgl w:val="false"/>
      <w:suff w:val="tab"/>
      <w:lvlText w:val="%3."/>
      <w:lvlJc w:val="right"/>
      <w:pPr>
        <w:ind w:left="851" w:hanging="284"/>
      </w:pPr>
      <w:rPr>
        <w:rFonts w:ascii="Calibri" w:hAnsi="Calibri" w:hint="default"/>
        <w:b w:val="false"/>
        <w:i w:val="false"/>
        <w:color w:val="333333"/>
        <w:sz w:val="22"/>
      </w:rPr>
    </w:lvl>
    <w:lvl w:ilvl="3">
      <w:start w:val="1"/>
      <w:numFmt w:val="decimal"/>
      <w:isLgl w:val="false"/>
      <w:suff w:val="tab"/>
      <w:lvlText w:val="%4."/>
      <w:lvlJc w:val="left"/>
      <w:pPr>
        <w:ind w:left="2880" w:hanging="360"/>
      </w:pPr>
      <w:rPr>
        <w:rFonts w:hint="default"/>
      </w:rPr>
    </w:lvl>
    <w:lvl w:ilvl="4">
      <w:start w:val="1"/>
      <w:numFmt w:val="lowerLetter"/>
      <w:isLgl w:val="false"/>
      <w:suff w:val="tab"/>
      <w:lvlText w:val="%5."/>
      <w:lvlJc w:val="left"/>
      <w:pPr>
        <w:ind w:left="3600" w:hanging="360"/>
      </w:pPr>
      <w:rPr>
        <w:rFonts w:hint="default"/>
      </w:rPr>
    </w:lvl>
    <w:lvl w:ilvl="5">
      <w:start w:val="1"/>
      <w:numFmt w:val="lowerRoman"/>
      <w:isLgl w:val="false"/>
      <w:suff w:val="tab"/>
      <w:lvlText w:val="%6."/>
      <w:lvlJc w:val="right"/>
      <w:pPr>
        <w:ind w:left="4320" w:hanging="180"/>
      </w:pPr>
      <w:rPr>
        <w:rFonts w:hint="default"/>
      </w:rPr>
    </w:lvl>
    <w:lvl w:ilvl="6">
      <w:start w:val="1"/>
      <w:numFmt w:val="decimal"/>
      <w:isLgl w:val="false"/>
      <w:suff w:val="tab"/>
      <w:lvlText w:val="%7."/>
      <w:lvlJc w:val="left"/>
      <w:pPr>
        <w:ind w:left="5040" w:hanging="360"/>
      </w:pPr>
      <w:rPr>
        <w:rFonts w:hint="default"/>
      </w:rPr>
    </w:lvl>
    <w:lvl w:ilvl="7">
      <w:start w:val="1"/>
      <w:numFmt w:val="lowerLetter"/>
      <w:isLgl w:val="false"/>
      <w:suff w:val="tab"/>
      <w:lvlText w:val="%8."/>
      <w:lvlJc w:val="left"/>
      <w:pPr>
        <w:ind w:left="5760" w:hanging="360"/>
      </w:pPr>
      <w:rPr>
        <w:rFonts w:hint="default"/>
      </w:rPr>
    </w:lvl>
    <w:lvl w:ilvl="8">
      <w:start w:val="1"/>
      <w:numFmt w:val="lowerRoman"/>
      <w:isLgl w:val="false"/>
      <w:suff w:val="tab"/>
      <w:lvlText w:val="%9."/>
      <w:lvlJc w:val="right"/>
      <w:pPr>
        <w:ind w:left="6480" w:hanging="180"/>
      </w:pPr>
      <w:rPr>
        <w:rFonts w:hint="default"/>
      </w:rPr>
    </w:lvl>
  </w:abstractNum>
  <w:num w:numId="1">
    <w:abstractNumId w:val="32"/>
  </w:num>
  <w:num w:numId="2">
    <w:abstractNumId w:val="25"/>
  </w:num>
  <w:num w:numId="3">
    <w:abstractNumId w:val="14"/>
  </w:num>
  <w:num w:numId="4">
    <w:abstractNumId w:val="15"/>
  </w:num>
  <w:num w:numId="5">
    <w:abstractNumId w:val="9"/>
  </w:num>
  <w:num w:numId="6">
    <w:abstractNumId w:val="16"/>
  </w:num>
  <w:num w:numId="7">
    <w:abstractNumId w:val="28"/>
  </w:num>
  <w:num w:numId="8">
    <w:abstractNumId w:val="33"/>
  </w:num>
  <w:num w:numId="9">
    <w:abstractNumId w:val="38"/>
  </w:num>
  <w:num w:numId="10">
    <w:abstractNumId w:val="0"/>
    <w:lvlOverride w:ilvl="0">
      <w:lvl w:ilvl="0">
        <w:start w:val="1"/>
        <w:numFmt w:val="decimal"/>
        <w:isLgl w:val="false"/>
        <w:suff w:val="tab"/>
        <w:lvlText w:val="%1."/>
        <w:lvlJc w:val="center"/>
        <w:pPr>
          <w:ind w:left="284" w:hanging="284"/>
        </w:pPr>
        <w:rPr>
          <w:rFonts w:ascii="Calibri" w:hAnsi="Calibri" w:hint="default"/>
          <w:b w:val="false"/>
          <w:color w:val="0098CD"/>
          <w:sz w:val="24"/>
        </w:rPr>
      </w:lvl>
    </w:lvlOverride>
  </w:num>
  <w:num w:numId="11">
    <w:abstractNumId w:val="47"/>
  </w:num>
  <w:num w:numId="12">
    <w:abstractNumId w:val="17"/>
  </w:num>
  <w:num w:numId="13">
    <w:abstractNumId w:val="45"/>
  </w:num>
  <w:num w:numId="14">
    <w:abstractNumId w:val="24"/>
  </w:num>
  <w:num w:numId="15">
    <w:abstractNumId w:val="7"/>
  </w:num>
  <w:num w:numId="16">
    <w:abstractNumId w:val="21"/>
  </w:num>
  <w:num w:numId="17">
    <w:abstractNumId w:val="20"/>
  </w:num>
  <w:num w:numId="18">
    <w:abstractNumId w:val="2"/>
  </w:num>
  <w:num w:numId="19">
    <w:abstractNumId w:val="37"/>
  </w:num>
  <w:num w:numId="20">
    <w:abstractNumId w:val="8"/>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6"/>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7"/>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2"/>
  </w:num>
  <w:num w:numId="24">
    <w:abstractNumId w:val="4"/>
  </w:num>
  <w:num w:numId="25">
    <w:abstractNumId w:val="46"/>
  </w:num>
  <w:num w:numId="26">
    <w:abstractNumId w:val="12"/>
  </w:num>
  <w:num w:numId="27">
    <w:abstractNumId w:val="41"/>
  </w:num>
  <w:num w:numId="28">
    <w:abstractNumId w:val="5"/>
  </w:num>
  <w:num w:numId="29">
    <w:abstractNumId w:val="36"/>
  </w:num>
  <w:num w:numId="30">
    <w:abstractNumId w:val="6"/>
  </w:num>
  <w:num w:numId="31">
    <w:abstractNumId w:val="40"/>
  </w:num>
  <w:num w:numId="32">
    <w:abstractNumId w:val="18"/>
  </w:num>
  <w:num w:numId="33">
    <w:abstractNumId w:val="39"/>
  </w:num>
  <w:num w:numId="34">
    <w:abstractNumId w:val="43"/>
  </w:num>
  <w:num w:numId="35">
    <w:abstractNumId w:val="35"/>
  </w:num>
  <w:num w:numId="36">
    <w:abstractNumId w:val="27"/>
  </w:num>
  <w:num w:numId="37">
    <w:abstractNumId w:val="10"/>
  </w:num>
  <w:num w:numId="38">
    <w:abstractNumId w:val="3"/>
  </w:num>
  <w:num w:numId="39">
    <w:abstractNumId w:val="34"/>
  </w:num>
  <w:num w:numId="40">
    <w:abstractNumId w:val="23"/>
  </w:num>
  <w:num w:numId="41">
    <w:abstractNumId w:val="19"/>
  </w:num>
  <w:num w:numId="42">
    <w:abstractNumId w:val="30"/>
  </w:num>
  <w:num w:numId="43">
    <w:abstractNumId w:val="31"/>
  </w:num>
  <w:num w:numId="44">
    <w:abstractNumId w:val="11"/>
  </w:num>
  <w:num w:numId="45">
    <w:abstractNumId w:val="1"/>
  </w:num>
  <w:num w:numId="46">
    <w:abstractNumId w:val="44"/>
  </w:num>
  <w:num w:numId="47">
    <w:abstractNumId w:val="13"/>
  </w:num>
  <w:num w:numId="48">
    <w:abstractNumId w:val="29"/>
  </w:num>
  <w:num w:numId="49">
    <w:abstractNumId w:val="42"/>
  </w:num>
</w:numbering>
</file>

<file path=word/settings.xml><?xml version="1.0" encoding="utf-8"?>
<w:settings xmlns:w="http://schemas.openxmlformats.org/wordprocessingml/2006/main" xmlns:m="http://schemas.openxmlformats.org/officeDocument/2006/math" xmlns:o="urn:schemas-microsoft-com:office:office" xmlns:v="urn:schemas-microsoft-com:vml">
  <w:clrSchemeMapping w:accent1="accent1" w:accent2="accent2" w:accent3="accent3" w:accent4="accent4" w:accent5="accent5" w:accent6="accent6" w:bg1="light1" w:bg2="light2" w:followedHyperlink="followedHyperlink" w:hyperlink="hyperlink" w:t1="dark1" w:t2="dark2"/>
  <w:defaultTabStop w:val="709"/>
  <m:mathPr>
    <m:brkBin m:val="before"/>
    <m:defJc m:val="centerGroup"/>
    <m:intLim m:val="subSup"/>
    <m:lMargin m:val="0"/>
    <m:mathFont m:val="Cambria Math"/>
    <m:naryLim m:val="undOvr"/>
    <m:rMargin m:val="0"/>
    <m:smallFrac m:val="false"/>
    <m:wrapIndent m:val="1440"/>
  </m:mathPr>
  <w:trackRevisions w:val="false"/>
  <w:footnotePr>
    <w:footnote w:id="-1"/>
    <w:footnote w:id="0"/>
    <w:numFmt w:val="decimal"/>
    <w:numRestart w:val="continuous"/>
    <w:numStart w:val="1"/>
    <w:pos w:val="pageBottom"/>
  </w:footnotePr>
  <w:decimalSymbol w:val=","/>
  <w:listSeparator w:val=";"/>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zoom w:percent="100"/>
  <w:characterSpacingControl w:val="doNotCompress"/>
  <w:themeFontLang w:val="en-US" w:eastAsia="zh-CN"/>
  <w:shapeDefaults>
    <o:shapedefaults v:ext="edit" spidmax="1026"/>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hAnsi="Calibri" w:cs="Calibri" w:eastAsia="Times New Roman"/>
        <w:color w:val="auto"/>
        <w:spacing w:val="0"/>
        <w:position w:val="0"/>
        <w:sz w:val="22"/>
        <w:szCs w:val="22"/>
        <w:lang w:val="es-ES" w:bidi="ar-SA" w:eastAsia="en-US"/>
      </w:rPr>
    </w:rPrDefault>
    <w:pPrDefault>
      <w:pPr>
        <w:ind w:left="0" w:right="0" w:firstLine="0"/>
        <w:jc w:val="left"/>
        <w:spacing w:lineRule="auto" w:line="259" w:after="160" w:afterAutospacing="0" w:before="0" w:beforeAutospacing="0"/>
        <w:shd w:val="nil" w:color="auto" w:fill="FFFFFF"/>
        <w:pBdr>
          <w:left w:val="none" w:color="000000" w:sz="4" w:space="0"/>
          <w:top w:val="none" w:color="000000" w:sz="4" w:space="0"/>
          <w:right w:val="none" w:color="000000" w:sz="4" w:space="0"/>
          <w:bottom w:val="none" w:color="000000" w:sz="4" w:space="0"/>
          <w:between w:val="none" w:color="000000" w:sz="4" w:space="0"/>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character" w:styleId="12">
    <w:name w:val="Heading 1 Char"/>
    <w:basedOn w:val="486"/>
    <w:link w:val="484"/>
    <w:uiPriority w:val="9"/>
    <w:rPr>
      <w:rFonts w:ascii="Arial" w:hAnsi="Arial" w:cs="Arial" w:eastAsia="Arial"/>
      <w:sz w:val="40"/>
      <w:szCs w:val="40"/>
    </w:rPr>
  </w:style>
  <w:style w:type="character" w:styleId="14">
    <w:name w:val="Heading 2 Char"/>
    <w:basedOn w:val="486"/>
    <w:link w:val="485"/>
    <w:uiPriority w:val="9"/>
    <w:rPr>
      <w:rFonts w:ascii="Arial" w:hAnsi="Arial" w:cs="Arial" w:eastAsia="Arial"/>
      <w:sz w:val="34"/>
    </w:rPr>
  </w:style>
  <w:style w:type="paragraph" w:styleId="15">
    <w:name w:val="Heading 3"/>
    <w:basedOn w:val="483"/>
    <w:next w:val="483"/>
    <w:link w:val="16"/>
    <w:qFormat/>
    <w:uiPriority w:val="9"/>
    <w:unhideWhenUsed/>
    <w:rPr>
      <w:rFonts w:ascii="Arial" w:hAnsi="Arial" w:cs="Arial" w:eastAsia="Arial"/>
      <w:sz w:val="30"/>
      <w:szCs w:val="30"/>
    </w:rPr>
    <w:pPr>
      <w:keepLines/>
      <w:keepNext/>
      <w:spacing w:after="200" w:before="320"/>
      <w:outlineLvl w:val="2"/>
    </w:pPr>
  </w:style>
  <w:style w:type="character" w:styleId="16">
    <w:name w:val="Heading 3 Char"/>
    <w:basedOn w:val="486"/>
    <w:link w:val="15"/>
    <w:uiPriority w:val="9"/>
    <w:rPr>
      <w:rFonts w:ascii="Arial" w:hAnsi="Arial" w:cs="Arial" w:eastAsia="Arial"/>
      <w:sz w:val="30"/>
      <w:szCs w:val="30"/>
    </w:rPr>
  </w:style>
  <w:style w:type="paragraph" w:styleId="17">
    <w:name w:val="Heading 4"/>
    <w:basedOn w:val="483"/>
    <w:next w:val="483"/>
    <w:link w:val="18"/>
    <w:qFormat/>
    <w:uiPriority w:val="9"/>
    <w:unhideWhenUsed/>
    <w:rPr>
      <w:rFonts w:ascii="Arial" w:hAnsi="Arial" w:cs="Arial" w:eastAsia="Arial"/>
      <w:b/>
      <w:bCs/>
      <w:sz w:val="26"/>
      <w:szCs w:val="26"/>
    </w:rPr>
    <w:pPr>
      <w:keepLines/>
      <w:keepNext/>
      <w:spacing w:after="200" w:before="320"/>
      <w:outlineLvl w:val="3"/>
    </w:pPr>
  </w:style>
  <w:style w:type="character" w:styleId="18">
    <w:name w:val="Heading 4 Char"/>
    <w:basedOn w:val="486"/>
    <w:link w:val="17"/>
    <w:uiPriority w:val="9"/>
    <w:rPr>
      <w:rFonts w:ascii="Arial" w:hAnsi="Arial" w:cs="Arial" w:eastAsia="Arial"/>
      <w:b/>
      <w:bCs/>
      <w:sz w:val="26"/>
      <w:szCs w:val="26"/>
    </w:rPr>
  </w:style>
  <w:style w:type="paragraph" w:styleId="19">
    <w:name w:val="Heading 5"/>
    <w:basedOn w:val="483"/>
    <w:next w:val="483"/>
    <w:link w:val="20"/>
    <w:qFormat/>
    <w:uiPriority w:val="9"/>
    <w:unhideWhenUsed/>
    <w:rPr>
      <w:rFonts w:ascii="Arial" w:hAnsi="Arial" w:cs="Arial" w:eastAsia="Arial"/>
      <w:b/>
      <w:bCs/>
      <w:sz w:val="24"/>
      <w:szCs w:val="24"/>
    </w:rPr>
    <w:pPr>
      <w:keepLines/>
      <w:keepNext/>
      <w:spacing w:after="200" w:before="320"/>
      <w:outlineLvl w:val="4"/>
    </w:pPr>
  </w:style>
  <w:style w:type="character" w:styleId="20">
    <w:name w:val="Heading 5 Char"/>
    <w:basedOn w:val="486"/>
    <w:link w:val="19"/>
    <w:uiPriority w:val="9"/>
    <w:rPr>
      <w:rFonts w:ascii="Arial" w:hAnsi="Arial" w:cs="Arial" w:eastAsia="Arial"/>
      <w:b/>
      <w:bCs/>
      <w:sz w:val="24"/>
      <w:szCs w:val="24"/>
    </w:rPr>
  </w:style>
  <w:style w:type="paragraph" w:styleId="21">
    <w:name w:val="Heading 6"/>
    <w:basedOn w:val="483"/>
    <w:next w:val="483"/>
    <w:link w:val="22"/>
    <w:qFormat/>
    <w:uiPriority w:val="9"/>
    <w:unhideWhenUsed/>
    <w:rPr>
      <w:rFonts w:ascii="Arial" w:hAnsi="Arial" w:cs="Arial" w:eastAsia="Arial"/>
      <w:b/>
      <w:bCs/>
      <w:sz w:val="22"/>
      <w:szCs w:val="22"/>
    </w:rPr>
    <w:pPr>
      <w:keepLines/>
      <w:keepNext/>
      <w:spacing w:after="200" w:before="320"/>
      <w:outlineLvl w:val="5"/>
    </w:pPr>
  </w:style>
  <w:style w:type="character" w:styleId="22">
    <w:name w:val="Heading 6 Char"/>
    <w:basedOn w:val="486"/>
    <w:link w:val="21"/>
    <w:uiPriority w:val="9"/>
    <w:rPr>
      <w:rFonts w:ascii="Arial" w:hAnsi="Arial" w:cs="Arial" w:eastAsia="Arial"/>
      <w:b/>
      <w:bCs/>
      <w:sz w:val="22"/>
      <w:szCs w:val="22"/>
    </w:rPr>
  </w:style>
  <w:style w:type="paragraph" w:styleId="23">
    <w:name w:val="Heading 7"/>
    <w:basedOn w:val="483"/>
    <w:next w:val="483"/>
    <w:link w:val="24"/>
    <w:qFormat/>
    <w:uiPriority w:val="9"/>
    <w:unhideWhenUsed/>
    <w:rPr>
      <w:rFonts w:ascii="Arial" w:hAnsi="Arial" w:cs="Arial" w:eastAsia="Arial"/>
      <w:b/>
      <w:bCs/>
      <w:i/>
      <w:iCs/>
      <w:sz w:val="22"/>
      <w:szCs w:val="22"/>
    </w:rPr>
    <w:pPr>
      <w:keepLines/>
      <w:keepNext/>
      <w:spacing w:after="200" w:before="320"/>
      <w:outlineLvl w:val="6"/>
    </w:pPr>
  </w:style>
  <w:style w:type="character" w:styleId="24">
    <w:name w:val="Heading 7 Char"/>
    <w:basedOn w:val="486"/>
    <w:link w:val="23"/>
    <w:uiPriority w:val="9"/>
    <w:rPr>
      <w:rFonts w:ascii="Arial" w:hAnsi="Arial" w:cs="Arial" w:eastAsia="Arial"/>
      <w:b/>
      <w:bCs/>
      <w:i/>
      <w:iCs/>
      <w:sz w:val="22"/>
      <w:szCs w:val="22"/>
    </w:rPr>
  </w:style>
  <w:style w:type="paragraph" w:styleId="25">
    <w:name w:val="Heading 8"/>
    <w:basedOn w:val="483"/>
    <w:next w:val="483"/>
    <w:link w:val="26"/>
    <w:qFormat/>
    <w:uiPriority w:val="9"/>
    <w:unhideWhenUsed/>
    <w:rPr>
      <w:rFonts w:ascii="Arial" w:hAnsi="Arial" w:cs="Arial" w:eastAsia="Arial"/>
      <w:i/>
      <w:iCs/>
      <w:sz w:val="22"/>
      <w:szCs w:val="22"/>
    </w:rPr>
    <w:pPr>
      <w:keepLines/>
      <w:keepNext/>
      <w:spacing w:after="200" w:before="320"/>
      <w:outlineLvl w:val="7"/>
    </w:pPr>
  </w:style>
  <w:style w:type="character" w:styleId="26">
    <w:name w:val="Heading 8 Char"/>
    <w:basedOn w:val="486"/>
    <w:link w:val="25"/>
    <w:uiPriority w:val="9"/>
    <w:rPr>
      <w:rFonts w:ascii="Arial" w:hAnsi="Arial" w:cs="Arial" w:eastAsia="Arial"/>
      <w:i/>
      <w:iCs/>
      <w:sz w:val="22"/>
      <w:szCs w:val="22"/>
    </w:rPr>
  </w:style>
  <w:style w:type="paragraph" w:styleId="27">
    <w:name w:val="Heading 9"/>
    <w:basedOn w:val="483"/>
    <w:next w:val="483"/>
    <w:link w:val="28"/>
    <w:qFormat/>
    <w:uiPriority w:val="9"/>
    <w:unhideWhenUsed/>
    <w:rPr>
      <w:rFonts w:ascii="Arial" w:hAnsi="Arial" w:cs="Arial" w:eastAsia="Arial"/>
      <w:i/>
      <w:iCs/>
      <w:sz w:val="21"/>
      <w:szCs w:val="21"/>
    </w:rPr>
    <w:pPr>
      <w:keepLines/>
      <w:keepNext/>
      <w:spacing w:after="200" w:before="320"/>
      <w:outlineLvl w:val="8"/>
    </w:pPr>
  </w:style>
  <w:style w:type="character" w:styleId="28">
    <w:name w:val="Heading 9 Char"/>
    <w:basedOn w:val="486"/>
    <w:link w:val="27"/>
    <w:uiPriority w:val="9"/>
    <w:rPr>
      <w:rFonts w:ascii="Arial" w:hAnsi="Arial" w:cs="Arial" w:eastAsia="Arial"/>
      <w:i/>
      <w:iCs/>
      <w:sz w:val="21"/>
      <w:szCs w:val="21"/>
    </w:rPr>
  </w:style>
  <w:style w:type="paragraph" w:styleId="31">
    <w:name w:val="No Spacing"/>
    <w:qFormat/>
    <w:uiPriority w:val="1"/>
    <w:pPr>
      <w:spacing w:lineRule="auto" w:line="240" w:after="0" w:before="0"/>
    </w:pPr>
  </w:style>
  <w:style w:type="paragraph" w:styleId="32">
    <w:name w:val="Title"/>
    <w:basedOn w:val="483"/>
    <w:next w:val="483"/>
    <w:link w:val="33"/>
    <w:qFormat/>
    <w:uiPriority w:val="10"/>
    <w:rPr>
      <w:sz w:val="48"/>
      <w:szCs w:val="48"/>
    </w:rPr>
    <w:pPr>
      <w:contextualSpacing w:val="true"/>
      <w:spacing w:after="200" w:before="300"/>
    </w:pPr>
  </w:style>
  <w:style w:type="character" w:styleId="33">
    <w:name w:val="Title Char"/>
    <w:basedOn w:val="486"/>
    <w:link w:val="32"/>
    <w:uiPriority w:val="10"/>
    <w:rPr>
      <w:sz w:val="48"/>
      <w:szCs w:val="48"/>
    </w:rPr>
  </w:style>
  <w:style w:type="paragraph" w:styleId="34">
    <w:name w:val="Subtitle"/>
    <w:basedOn w:val="483"/>
    <w:next w:val="483"/>
    <w:link w:val="35"/>
    <w:qFormat/>
    <w:uiPriority w:val="11"/>
    <w:rPr>
      <w:sz w:val="24"/>
      <w:szCs w:val="24"/>
    </w:rPr>
    <w:pPr>
      <w:spacing w:after="200" w:before="200"/>
    </w:pPr>
  </w:style>
  <w:style w:type="character" w:styleId="35">
    <w:name w:val="Subtitle Char"/>
    <w:basedOn w:val="486"/>
    <w:link w:val="34"/>
    <w:uiPriority w:val="11"/>
    <w:rPr>
      <w:sz w:val="24"/>
      <w:szCs w:val="24"/>
    </w:rPr>
  </w:style>
  <w:style w:type="paragraph" w:styleId="36">
    <w:name w:val="Quote"/>
    <w:basedOn w:val="483"/>
    <w:next w:val="483"/>
    <w:link w:val="37"/>
    <w:qFormat/>
    <w:uiPriority w:val="29"/>
    <w:rPr>
      <w:i/>
    </w:rPr>
    <w:pPr>
      <w:ind w:left="720" w:right="720"/>
    </w:pPr>
  </w:style>
  <w:style w:type="character" w:styleId="37">
    <w:name w:val="Quote Char"/>
    <w:link w:val="36"/>
    <w:uiPriority w:val="29"/>
    <w:rPr>
      <w:i/>
    </w:rPr>
  </w:style>
  <w:style w:type="paragraph" w:styleId="38">
    <w:name w:val="Intense Quote"/>
    <w:basedOn w:val="483"/>
    <w:next w:val="483"/>
    <w:link w:val="39"/>
    <w:qFormat/>
    <w:uiPriority w:val="30"/>
    <w:rPr>
      <w:i/>
    </w:rPr>
    <w:pPr>
      <w:contextualSpacing w:val="false"/>
      <w:ind w:left="720" w:right="720"/>
      <w:shd w:val="clear" w:color="auto" w:fill="F2F2F2"/>
      <w:pBdr>
        <w:left w:val="single" w:color="FFFFFF" w:sz="4" w:space="10"/>
        <w:top w:val="single" w:color="FFFFFF" w:sz="4" w:space="5"/>
        <w:right w:val="single" w:color="FFFFFF" w:sz="4" w:space="10"/>
        <w:bottom w:val="single" w:color="FFFFFF" w:sz="4" w:space="5"/>
      </w:pBdr>
    </w:pPr>
  </w:style>
  <w:style w:type="character" w:styleId="39">
    <w:name w:val="Intense Quote Char"/>
    <w:link w:val="38"/>
    <w:uiPriority w:val="30"/>
    <w:rPr>
      <w:i/>
    </w:rPr>
  </w:style>
  <w:style w:type="character" w:styleId="41">
    <w:name w:val="Header Char"/>
    <w:basedOn w:val="486"/>
    <w:link w:val="526"/>
    <w:uiPriority w:val="99"/>
  </w:style>
  <w:style w:type="character" w:styleId="43">
    <w:name w:val="Footer Char"/>
    <w:basedOn w:val="486"/>
    <w:link w:val="523"/>
    <w:uiPriority w:val="99"/>
  </w:style>
  <w:style w:type="table" w:styleId="45">
    <w:name w:val="Table Grid Light"/>
    <w:basedOn w:val="487"/>
    <w:uiPriority w:val="59"/>
    <w:pPr>
      <w:spacing w:lineRule="auto" w:line="240" w:after="0"/>
    </w:pPr>
    <w:tblPr>
      <w:tblInd w:w="0" w:type="dxa"/>
      <w:tblBorders>
        <w:left w:val="single" w:color="000000" w:sz="4" w:space="0" w:themeColor="text1" w:themeTint="50"/>
        <w:top w:val="single" w:color="000000" w:sz="4" w:space="0" w:themeColor="text1" w:themeTint="50"/>
        <w:right w:val="single" w:color="000000" w:sz="4" w:space="0" w:themeColor="text1" w:themeTint="50"/>
        <w:bottom w:val="single" w:color="000000" w:sz="4" w:space="0" w:themeColor="text1" w:themeTint="50"/>
        <w:insideV w:val="single" w:color="000000" w:sz="4" w:space="0" w:themeColor="text1" w:themeTint="50"/>
        <w:insideH w:val="single" w:color="000000" w:sz="4" w:space="0" w:themeColor="text1" w:themeTint="50"/>
      </w:tblBorders>
      <w:tblCellMar>
        <w:left w:w="108" w:type="dxa"/>
        <w:top w:w="0" w:type="dxa"/>
        <w:right w:w="108" w:type="dxa"/>
        <w:bottom w:w="0" w:type="dxa"/>
      </w:tblCellMar>
    </w:tblPr>
  </w:style>
  <w:style w:type="table" w:styleId="46">
    <w:name w:val="Plain Table 1"/>
    <w:basedOn w:val="487"/>
    <w:uiPriority w:val="59"/>
    <w:pPr>
      <w:spacing w:lineRule="auto" w:line="240" w:after="0"/>
    </w:pPr>
    <w:tblPr>
      <w:tblInd w:w="0" w:type="dxa"/>
      <w:tblBorders>
        <w:left w:val="single" w:color="000000" w:sz="4" w:space="0" w:themeColor="text1" w:themeTint="50"/>
        <w:top w:val="single" w:color="000000" w:sz="4" w:space="0" w:themeColor="text1" w:themeTint="50"/>
        <w:right w:val="single" w:color="000000" w:sz="4" w:space="0" w:themeColor="text1" w:themeTint="50"/>
        <w:bottom w:val="single" w:color="000000" w:sz="4" w:space="0" w:themeColor="text1" w:themeTint="50"/>
        <w:insideV w:val="single" w:color="000000" w:sz="4" w:space="0" w:themeColor="text1" w:themeTint="50"/>
        <w:insideH w:val="single" w:color="000000" w:sz="4" w:space="0" w:themeColor="text1" w:themeTint="50"/>
      </w:tblBorders>
      <w:tblCellMar>
        <w:left w:w="108" w:type="dxa"/>
        <w:top w:w="0" w:type="dxa"/>
        <w:right w:w="108" w:type="dxa"/>
        <w:bottom w:w="0" w:type="dxa"/>
      </w:tblCellMar>
    </w:tblPr>
    <w:tblStylePr w:type="band1Horz">
      <w:tcPr>
        <w:shd w:val="clear" w:color="auto" w:fill="FFFFFF" w:themeFill="text1" w:themeFillTint="0D"/>
      </w:tcPr>
    </w:tblStylePr>
    <w:tblStylePr w:type="band1Vert">
      <w:tcPr>
        <w:shd w:val="clear" w:color="auto" w:fill="FFFFFF"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47">
    <w:name w:val="Plain Table 2"/>
    <w:basedOn w:val="487"/>
    <w:uiPriority w:val="59"/>
    <w:pPr>
      <w:spacing w:lineRule="auto" w:line="240" w:after="0"/>
    </w:pPr>
    <w:tblPr>
      <w:tblInd w:w="0" w:type="dxa"/>
      <w:tblBorders>
        <w:left w:val="none" w:color="000000" w:sz="4" w:space="0" w:themeColor="text1"/>
        <w:top w:val="single" w:color="000000" w:sz="4" w:space="0" w:themeColor="text1"/>
        <w:right w:val="none" w:color="000000" w:sz="4" w:space="0" w:themeColor="text1"/>
        <w:bottom w:val="single" w:color="000000" w:sz="4" w:space="0" w:themeColor="text1"/>
      </w:tblBorders>
      <w:tblCellMar>
        <w:left w:w="108" w:type="dxa"/>
        <w:top w:w="0" w:type="dxa"/>
        <w:right w:w="108" w:type="dxa"/>
        <w:bottom w:w="0" w:type="dxa"/>
      </w:tblCellMar>
    </w:tblPr>
    <w:tblStylePr w:type="band1Horz">
      <w:tcPr>
        <w:tcBorders>
          <w:top w:val="single" w:color="000000" w:sz="4" w:space="0" w:themeColor="text1"/>
          <w:bottom w:val="single" w:color="000000" w:sz="4" w:space="0" w:themeColor="text1"/>
        </w:tcBorders>
      </w:tcPr>
    </w:tblStylePr>
    <w:tblStylePr w:type="band1Vert">
      <w:tcPr>
        <w:tcBorders>
          <w:left w:val="single" w:color="000000" w:sz="4" w:space="0" w:themeColor="text1"/>
          <w:right w:val="single" w:color="000000" w:sz="4" w:space="0" w:themeColor="text1"/>
        </w:tcBorders>
      </w:tcPr>
    </w:tblStylePr>
    <w:tblStylePr w:type="band2Vert">
      <w:tcPr>
        <w:tcBorders>
          <w:left w:val="single" w:color="000000" w:sz="4" w:space="0" w:themeColor="text1"/>
          <w:right w:val="single" w:color="000000" w:sz="4" w:space="0" w:themeColor="text1"/>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sz="4" w:space="0" w:themeColor="text1"/>
          <w:bottom w:val="single" w:color="000000" w:sz="4" w:space="0" w:themeColor="text1"/>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48">
    <w:name w:val="Plain Table 3"/>
    <w:basedOn w:val="487"/>
    <w:uiPriority w:val="99"/>
    <w:pPr>
      <w:spacing w:lineRule="auto" w:line="240" w:after="0"/>
    </w:pPr>
    <w:tblPr>
      <w:tblStyleRowBandSize w:val="1"/>
      <w:tblStyleColBandSize w:val="1"/>
      <w:tblInd w:w="0" w:type="dxa"/>
    </w:tblPr>
    <w:tblStylePr w:type="band1Horz">
      <w:rPr>
        <w:rFonts w:ascii="Arial" w:hAnsi="Arial"/>
        <w:color w:val="404040"/>
        <w:sz w:val="22"/>
      </w:rPr>
      <w:tcPr>
        <w:shd w:val="clear" w:color="auto" w:fill="FFFFFF" w:themeFill="text1" w:themeFillTint="0D"/>
      </w:tcPr>
    </w:tblStylePr>
    <w:tblStylePr w:type="band1Vert">
      <w:rPr>
        <w:rFonts w:ascii="Arial" w:hAnsi="Arial"/>
        <w:color w:val="404040"/>
        <w:sz w:val="22"/>
      </w:rPr>
      <w:tcPr>
        <w:shd w:val="clear" w:color="auto" w:fill="FFFFFF" w:themeFill="text1" w:themeFillTint="0D"/>
      </w:tcPr>
    </w:tblStylePr>
    <w:tblStylePr w:type="firstCol">
      <w:rPr>
        <w:b/>
        <w:caps/>
        <w:color w:val="404040"/>
      </w:rPr>
      <w:tcPr>
        <w:tcBorders>
          <w:left w:val="none" w:color="000000" w:sz="4" w:space="0"/>
          <w:top w:val="none" w:color="000000" w:sz="4" w:space="0"/>
          <w:right w:val="single" w:color="404040" w:sz="4" w:space="0"/>
          <w:bottom w:val="none" w:color="000000" w:sz="4" w:space="0"/>
        </w:tcBorders>
      </w:tcPr>
    </w:tblStylePr>
    <w:tblStylePr w:type="firstRow">
      <w:rPr>
        <w:b/>
        <w:caps/>
        <w:color w:val="404040"/>
      </w:rPr>
      <w:tcPr>
        <w:tcBorders>
          <w:left w:val="none" w:color="000000" w:sz="4" w:space="0"/>
          <w:top w:val="none" w:color="000000" w:sz="4" w:space="0"/>
          <w:right w:val="none" w:color="000000" w:sz="4" w:space="0"/>
          <w:bottom w:val="single" w:color="404040" w:sz="4" w:space="0"/>
        </w:tcBorders>
      </w:tcPr>
    </w:tblStylePr>
    <w:tblStylePr w:type="lastCol">
      <w:rPr>
        <w:b/>
        <w:caps/>
        <w:color w:val="404040"/>
      </w:rPr>
    </w:tblStylePr>
    <w:tblStylePr w:type="lastRow">
      <w:rPr>
        <w:b/>
        <w:caps/>
        <w:color w:val="404040"/>
      </w:rPr>
    </w:tblStylePr>
  </w:style>
  <w:style w:type="table" w:styleId="49">
    <w:name w:val="Plain Table 4"/>
    <w:basedOn w:val="487"/>
    <w:uiPriority w:val="99"/>
    <w:pPr>
      <w:spacing w:lineRule="auto" w:line="240" w:after="0"/>
    </w:pPr>
    <w:tblPr>
      <w:tblStyleRowBandSize w:val="1"/>
      <w:tblStyleColBandSize w:val="1"/>
      <w:tblInd w:w="0" w:type="dxa"/>
    </w:tblPr>
    <w:tblStylePr w:type="band1Horz">
      <w:rPr>
        <w:rFonts w:ascii="Arial" w:hAnsi="Arial"/>
        <w:color w:val="404040"/>
        <w:sz w:val="22"/>
      </w:rPr>
      <w:tcPr>
        <w:shd w:val="clear" w:color="auto" w:fill="FFFFFF" w:themeFill="text1" w:themeFillTint="0D"/>
      </w:tcPr>
    </w:tblStylePr>
    <w:tblStylePr w:type="band1Vert">
      <w:rPr>
        <w:rFonts w:ascii="Arial" w:hAnsi="Arial"/>
        <w:color w:val="404040"/>
        <w:sz w:val="22"/>
      </w:rPr>
      <w:tcPr>
        <w:shd w:val="clear" w:color="auto" w:fill="FFFFFF"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50">
    <w:name w:val="Plain Table 5"/>
    <w:basedOn w:val="487"/>
    <w:uiPriority w:val="99"/>
    <w:pPr>
      <w:spacing w:lineRule="auto" w:line="240" w:after="0"/>
    </w:pPr>
    <w:tblPr>
      <w:tblStyleRowBandSize w:val="1"/>
      <w:tblStyleColBandSize w:val="1"/>
      <w:tblInd w:w="0" w:type="dxa"/>
    </w:tblPr>
    <w:tblStylePr w:type="band1Horz">
      <w:rPr>
        <w:rFonts w:ascii="Arial" w:hAnsi="Arial"/>
        <w:color w:val="404040"/>
        <w:sz w:val="22"/>
      </w:rPr>
      <w:tcPr>
        <w:shd w:val="clear" w:color="auto" w:fill="FFFFFF" w:themeFill="text1" w:themeFillTint="0D"/>
      </w:tcPr>
    </w:tblStylePr>
    <w:tblStylePr w:type="band1Vert">
      <w:rPr>
        <w:rFonts w:ascii="Arial" w:hAnsi="Arial"/>
        <w:color w:val="404040"/>
        <w:sz w:val="22"/>
      </w:rPr>
      <w:tcPr>
        <w:shd w:val="clear" w:color="auto" w:fill="FFFFFF" w:themeFill="text1" w:themeFillTint="0D"/>
      </w:tcPr>
    </w:tblStylePr>
    <w:tblStylePr w:type="firstCol">
      <w:rPr>
        <w:i/>
        <w:color w:val="404040"/>
      </w:rPr>
      <w:pPr>
        <w:jc w:val="right"/>
      </w:pPr>
      <w:tcPr>
        <w:shd w:val="clear" w:color="auto" w:fill="FFFFFF"/>
        <w:tcBorders>
          <w:right w:val="single" w:color="404040" w:sz="4" w:space="0"/>
        </w:tcBorders>
      </w:tcPr>
    </w:tblStylePr>
    <w:tblStylePr w:type="firstRow">
      <w:rPr>
        <w:i/>
        <w:color w:val="404040"/>
      </w:rPr>
      <w:tcPr>
        <w:shd w:val="clear" w:color="auto" w:fill="FFFFFF"/>
        <w:tcBorders>
          <w:left w:val="none" w:color="000000" w:sz="4" w:space="0"/>
          <w:right w:val="none" w:color="000000" w:sz="4" w:space="0"/>
          <w:bottom w:val="single" w:color="404040" w:sz="4" w:space="0"/>
        </w:tcBorders>
      </w:tcPr>
    </w:tblStylePr>
    <w:tblStylePr w:type="lastCol">
      <w:rPr>
        <w:i/>
        <w:color w:val="404040"/>
      </w:rPr>
      <w:tcPr>
        <w:shd w:val="clear" w:color="auto" w:fill="FFFFFF"/>
        <w:tcBorders>
          <w:left w:val="single" w:color="404040" w:sz="4" w:space="0"/>
        </w:tcBorders>
      </w:tcPr>
    </w:tblStylePr>
    <w:tblStylePr w:type="lastRow">
      <w:rPr>
        <w:i/>
        <w:color w:val="404040"/>
      </w:rPr>
      <w:tcPr>
        <w:shd w:val="clear" w:color="auto" w:fill="FFFFFF"/>
        <w:tcBorders>
          <w:left w:val="none" w:color="000000" w:sz="4" w:space="0"/>
          <w:top w:val="single" w:color="404040" w:sz="4" w:space="0"/>
          <w:right w:val="none" w:color="000000" w:sz="4" w:space="0"/>
        </w:tcBorders>
      </w:tcPr>
    </w:tblStylePr>
  </w:style>
  <w:style w:type="table" w:styleId="51">
    <w:name w:val="Grid Table 1 Light"/>
    <w:basedOn w:val="487"/>
    <w:uiPriority w:val="99"/>
    <w:pPr>
      <w:spacing w:lineRule="auto" w:line="240" w:after="0"/>
    </w:pPr>
    <w:tblPr>
      <w:tblStyleRowBandSize w:val="1"/>
      <w:tblStyleColBandSize w:val="1"/>
      <w:tblInd w:w="0" w:type="dxa"/>
      <w:tblBorders>
        <w:left w:val="single" w:color="000000" w:sz="4" w:space="0" w:themeColor="text1" w:themeTint="67"/>
        <w:top w:val="single" w:color="000000" w:sz="4" w:space="0" w:themeColor="text1" w:themeTint="67"/>
        <w:right w:val="single" w:color="000000" w:sz="4" w:space="0" w:themeColor="text1" w:themeTint="67"/>
        <w:bottom w:val="single" w:color="000000" w:sz="4" w:space="0" w:themeColor="text1" w:themeTint="67"/>
        <w:insideV w:val="single" w:color="000000" w:sz="4" w:space="0" w:themeColor="text1" w:themeTint="67"/>
        <w:insideH w:val="single" w:color="000000" w:sz="4" w:space="0" w:themeColor="text1" w:themeTint="67"/>
      </w:tblBorders>
    </w:tblPr>
    <w:tblStylePr w:type="band1Horz">
      <w:rPr>
        <w:rFonts w:ascii="Arial" w:hAnsi="Arial"/>
        <w:color w:val="404040"/>
        <w:sz w:val="22"/>
      </w:rPr>
      <w:tcPr>
        <w:tcBorders>
          <w:left w:val="single" w:color="000000" w:sz="4" w:space="0" w:themeColor="text1" w:themeTint="67"/>
          <w:top w:val="single" w:color="000000" w:sz="4" w:space="0" w:themeColor="text1" w:themeTint="67"/>
          <w:right w:val="single" w:color="000000" w:sz="4" w:space="0" w:themeColor="text1" w:themeTint="67"/>
          <w:bottom w:val="single" w:color="000000" w:sz="4" w:space="0" w:themeColor="text1" w:themeTint="67"/>
        </w:tcBorders>
      </w:tcPr>
    </w:tblStylePr>
    <w:tblStylePr w:type="firstCol">
      <w:rPr>
        <w:b/>
        <w:color w:val="404040"/>
      </w:rPr>
    </w:tblStylePr>
    <w:tblStylePr w:type="firstRow">
      <w:rPr>
        <w:b/>
        <w:color w:val="404040"/>
      </w:rPr>
      <w:tcPr>
        <w:tcBorders>
          <w:bottom w:val="single" w:color="000000" w:sz="12" w:space="0" w:themeColor="text1" w:themeTint="95"/>
        </w:tcBorders>
      </w:tcPr>
    </w:tblStylePr>
    <w:tblStylePr w:type="lastCol">
      <w:rPr>
        <w:b/>
        <w:color w:val="404040"/>
      </w:rPr>
    </w:tblStylePr>
    <w:tblStylePr w:type="lastRow">
      <w:rPr>
        <w:b/>
        <w:color w:val="404040"/>
      </w:rPr>
    </w:tblStylePr>
  </w:style>
  <w:style w:type="table" w:styleId="52">
    <w:name w:val="Grid Table 1 Light - Accent 1"/>
    <w:basedOn w:val="487"/>
    <w:uiPriority w:val="99"/>
    <w:pPr>
      <w:spacing w:lineRule="auto" w:line="240" w:after="0"/>
    </w:pPr>
    <w:tblPr>
      <w:tblStyleRowBandSize w:val="1"/>
      <w:tblStyleColBandSize w:val="1"/>
      <w:tblInd w:w="0" w:type="dxa"/>
      <w:tbl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insideV w:val="single" w:color="000000" w:sz="4" w:space="0" w:themeColor="accent1" w:themeTint="67"/>
        <w:insideH w:val="single" w:color="000000" w:sz="4" w:space="0" w:themeColor="accent1" w:themeTint="67"/>
      </w:tblBorders>
    </w:tblPr>
    <w:tblStylePr w:type="band1Horz">
      <w:rPr>
        <w:rFonts w:ascii="Arial" w:hAnsi="Arial"/>
        <w:color w:val="404040"/>
        <w:sz w:val="22"/>
      </w:rPr>
      <w:tcPr>
        <w:tc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tcBorders>
      </w:tcPr>
    </w:tblStylePr>
    <w:tblStylePr w:type="firstCol">
      <w:rPr>
        <w:b/>
        <w:color w:val="404040"/>
      </w:rPr>
    </w:tblStylePr>
    <w:tblStylePr w:type="firstRow">
      <w:rPr>
        <w:b/>
        <w:color w:val="404040"/>
      </w:rPr>
      <w:tcPr>
        <w:tcBorders>
          <w:bottom w:val="single" w:color="000000" w:sz="12" w:space="0" w:themeColor="accent1" w:themeTint="95"/>
        </w:tcBorders>
      </w:tcPr>
    </w:tblStylePr>
    <w:tblStylePr w:type="lastCol">
      <w:rPr>
        <w:b/>
        <w:color w:val="404040"/>
      </w:rPr>
    </w:tblStylePr>
    <w:tblStylePr w:type="lastRow">
      <w:rPr>
        <w:b/>
        <w:color w:val="404040"/>
      </w:rPr>
    </w:tblStylePr>
  </w:style>
  <w:style w:type="table" w:styleId="53">
    <w:name w:val="Grid Table 1 Light - Accent 2"/>
    <w:basedOn w:val="487"/>
    <w:uiPriority w:val="99"/>
    <w:pPr>
      <w:spacing w:lineRule="auto" w:line="240" w:after="0"/>
    </w:pPr>
    <w:tblPr>
      <w:tblStyleRowBandSize w:val="1"/>
      <w:tblStyleColBandSize w:val="1"/>
      <w:tblInd w:w="0" w:type="dxa"/>
      <w:tbl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insideV w:val="single" w:color="000000" w:sz="4" w:space="0" w:themeColor="accent2" w:themeTint="67"/>
        <w:insideH w:val="single" w:color="000000" w:sz="4" w:space="0" w:themeColor="accent2" w:themeTint="67"/>
      </w:tblBorders>
    </w:tblPr>
    <w:tblStylePr w:type="band1Horz">
      <w:rPr>
        <w:rFonts w:ascii="Arial" w:hAnsi="Arial"/>
        <w:color w:val="404040"/>
        <w:sz w:val="22"/>
      </w:rPr>
      <w:tcPr>
        <w:tc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tcBorders>
      </w:tcPr>
    </w:tblStylePr>
    <w:tblStylePr w:type="firstCol">
      <w:rPr>
        <w:b/>
        <w:color w:val="404040"/>
      </w:rPr>
    </w:tblStylePr>
    <w:tblStylePr w:type="firstRow">
      <w:rPr>
        <w:b/>
        <w:color w:val="404040"/>
      </w:rPr>
      <w:tcPr>
        <w:tcBorders>
          <w:bottom w:val="single" w:color="000000" w:sz="12" w:space="0" w:themeColor="accent2" w:themeTint="95"/>
        </w:tcBorders>
      </w:tcPr>
    </w:tblStylePr>
    <w:tblStylePr w:type="lastCol">
      <w:rPr>
        <w:b/>
        <w:color w:val="404040"/>
      </w:rPr>
    </w:tblStylePr>
    <w:tblStylePr w:type="lastRow">
      <w:rPr>
        <w:b/>
        <w:color w:val="404040"/>
      </w:rPr>
    </w:tblStylePr>
  </w:style>
  <w:style w:type="table" w:styleId="54">
    <w:name w:val="Grid Table 1 Light - Accent 3"/>
    <w:basedOn w:val="487"/>
    <w:uiPriority w:val="99"/>
    <w:pPr>
      <w:spacing w:lineRule="auto" w:line="240" w:after="0"/>
    </w:pPr>
    <w:tblPr>
      <w:tblStyleRowBandSize w:val="1"/>
      <w:tblStyleColBandSize w:val="1"/>
      <w:tblInd w:w="0" w:type="dxa"/>
      <w:tbl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insideV w:val="single" w:color="000000" w:sz="4" w:space="0" w:themeColor="accent3" w:themeTint="67"/>
        <w:insideH w:val="single" w:color="000000" w:sz="4" w:space="0" w:themeColor="accent3" w:themeTint="67"/>
      </w:tblBorders>
    </w:tblPr>
    <w:tblStylePr w:type="band1Horz">
      <w:rPr>
        <w:rFonts w:ascii="Arial" w:hAnsi="Arial"/>
        <w:color w:val="404040"/>
        <w:sz w:val="22"/>
      </w:rPr>
      <w:tcPr>
        <w:tc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tcBorders>
      </w:tcPr>
    </w:tblStylePr>
    <w:tblStylePr w:type="firstCol">
      <w:rPr>
        <w:b/>
        <w:color w:val="404040"/>
      </w:rPr>
    </w:tblStylePr>
    <w:tblStylePr w:type="firstRow">
      <w:rPr>
        <w:b/>
        <w:color w:val="404040"/>
      </w:rPr>
      <w:tcPr>
        <w:tcBorders>
          <w:bottom w:val="single" w:color="000000" w:sz="12" w:space="0" w:themeColor="accent3" w:themeTint="95"/>
        </w:tcBorders>
      </w:tcPr>
    </w:tblStylePr>
    <w:tblStylePr w:type="lastCol">
      <w:rPr>
        <w:b/>
        <w:color w:val="404040"/>
      </w:rPr>
    </w:tblStylePr>
    <w:tblStylePr w:type="lastRow">
      <w:rPr>
        <w:b/>
        <w:color w:val="404040"/>
      </w:rPr>
    </w:tblStylePr>
  </w:style>
  <w:style w:type="table" w:styleId="55">
    <w:name w:val="Grid Table 1 Light - Accent 4"/>
    <w:basedOn w:val="487"/>
    <w:uiPriority w:val="99"/>
    <w:pPr>
      <w:spacing w:lineRule="auto" w:line="240" w:after="0"/>
    </w:pPr>
    <w:tblPr>
      <w:tblStyleRowBandSize w:val="1"/>
      <w:tblStyleColBandSize w:val="1"/>
      <w:tblInd w:w="0" w:type="dxa"/>
      <w:tbl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insideV w:val="single" w:color="000000" w:sz="4" w:space="0" w:themeColor="accent4" w:themeTint="67"/>
        <w:insideH w:val="single" w:color="000000" w:sz="4" w:space="0" w:themeColor="accent4" w:themeTint="67"/>
      </w:tblBorders>
    </w:tblPr>
    <w:tblStylePr w:type="band1Horz">
      <w:rPr>
        <w:rFonts w:ascii="Arial" w:hAnsi="Arial"/>
        <w:color w:val="404040"/>
        <w:sz w:val="22"/>
      </w:rPr>
      <w:tcPr>
        <w:tc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tcBorders>
      </w:tcPr>
    </w:tblStylePr>
    <w:tblStylePr w:type="firstCol">
      <w:rPr>
        <w:b/>
        <w:color w:val="404040"/>
      </w:rPr>
    </w:tblStylePr>
    <w:tblStylePr w:type="firstRow">
      <w:rPr>
        <w:b/>
        <w:color w:val="404040"/>
      </w:rPr>
      <w:tcPr>
        <w:tcBorders>
          <w:bottom w:val="single" w:color="000000" w:sz="12" w:space="0" w:themeColor="accent4" w:themeTint="95"/>
        </w:tcBorders>
      </w:tcPr>
    </w:tblStylePr>
    <w:tblStylePr w:type="lastCol">
      <w:rPr>
        <w:b/>
        <w:color w:val="404040"/>
      </w:rPr>
    </w:tblStylePr>
    <w:tblStylePr w:type="lastRow">
      <w:rPr>
        <w:b/>
        <w:color w:val="404040"/>
      </w:rPr>
    </w:tblStylePr>
  </w:style>
  <w:style w:type="table" w:styleId="56">
    <w:name w:val="Grid Table 1 Light - Accent 5"/>
    <w:basedOn w:val="487"/>
    <w:uiPriority w:val="99"/>
    <w:pPr>
      <w:spacing w:lineRule="auto" w:line="240" w:after="0"/>
    </w:pPr>
    <w:tblPr>
      <w:tblStyleRowBandSize w:val="1"/>
      <w:tblStyleColBandSize w:val="1"/>
      <w:tblInd w:w="0" w:type="dxa"/>
      <w:tbl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insideV w:val="single" w:color="000000" w:sz="4" w:space="0" w:themeColor="accent5" w:themeTint="67"/>
        <w:insideH w:val="single" w:color="000000" w:sz="4" w:space="0" w:themeColor="accent5" w:themeTint="67"/>
      </w:tblBorders>
    </w:tblPr>
    <w:tblStylePr w:type="band1Horz">
      <w:rPr>
        <w:rFonts w:ascii="Arial" w:hAnsi="Arial"/>
        <w:color w:val="404040"/>
        <w:sz w:val="22"/>
      </w:rPr>
      <w:tcPr>
        <w:tc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tcBorders>
      </w:tcPr>
    </w:tblStylePr>
    <w:tblStylePr w:type="firstCol">
      <w:rPr>
        <w:b/>
        <w:color w:val="404040"/>
      </w:rPr>
    </w:tblStylePr>
    <w:tblStylePr w:type="firstRow">
      <w:rPr>
        <w:b/>
        <w:color w:val="404040"/>
      </w:rPr>
      <w:tcPr>
        <w:tcBorders>
          <w:bottom w:val="single" w:color="000000" w:sz="12" w:space="0" w:themeColor="accent5" w:themeTint="95"/>
        </w:tcBorders>
      </w:tcPr>
    </w:tblStylePr>
    <w:tblStylePr w:type="lastCol">
      <w:rPr>
        <w:b/>
        <w:color w:val="404040"/>
      </w:rPr>
    </w:tblStylePr>
    <w:tblStylePr w:type="lastRow">
      <w:rPr>
        <w:b/>
        <w:color w:val="404040"/>
      </w:rPr>
    </w:tblStylePr>
  </w:style>
  <w:style w:type="table" w:styleId="57">
    <w:name w:val="Grid Table 1 Light - Accent 6"/>
    <w:basedOn w:val="487"/>
    <w:uiPriority w:val="99"/>
    <w:pPr>
      <w:spacing w:lineRule="auto" w:line="240" w:after="0"/>
    </w:pPr>
    <w:tblPr>
      <w:tblStyleRowBandSize w:val="1"/>
      <w:tblStyleColBandSize w:val="1"/>
      <w:tblInd w:w="0" w:type="dxa"/>
      <w:tbl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insideV w:val="single" w:color="000000" w:sz="4" w:space="0" w:themeColor="accent6" w:themeTint="67"/>
        <w:insideH w:val="single" w:color="000000" w:sz="4" w:space="0" w:themeColor="accent6" w:themeTint="67"/>
      </w:tblBorders>
    </w:tblPr>
    <w:tblStylePr w:type="band1Horz">
      <w:rPr>
        <w:rFonts w:ascii="Arial" w:hAnsi="Arial"/>
        <w:color w:val="404040"/>
        <w:sz w:val="22"/>
      </w:rPr>
      <w:tcPr>
        <w:tc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tcBorders>
      </w:tcPr>
    </w:tblStylePr>
    <w:tblStylePr w:type="firstCol">
      <w:rPr>
        <w:b/>
        <w:color w:val="404040"/>
      </w:rPr>
    </w:tblStylePr>
    <w:tblStylePr w:type="firstRow">
      <w:rPr>
        <w:b/>
        <w:color w:val="404040"/>
      </w:rPr>
      <w:tcPr>
        <w:tcBorders>
          <w:bottom w:val="single" w:color="000000" w:sz="12" w:space="0" w:themeColor="accent6" w:themeTint="95"/>
        </w:tcBorders>
      </w:tcPr>
    </w:tblStylePr>
    <w:tblStylePr w:type="lastCol">
      <w:rPr>
        <w:b/>
        <w:color w:val="404040"/>
      </w:rPr>
    </w:tblStylePr>
    <w:tblStylePr w:type="lastRow">
      <w:rPr>
        <w:b/>
        <w:color w:val="404040"/>
      </w:rPr>
    </w:tblStylePr>
  </w:style>
  <w:style w:type="table" w:styleId="58">
    <w:name w:val="Grid Table 2"/>
    <w:basedOn w:val="487"/>
    <w:uiPriority w:val="99"/>
    <w:pPr>
      <w:spacing w:lineRule="auto" w:line="240" w:after="0"/>
    </w:pPr>
    <w:tblPr>
      <w:tblStyleRowBandSize w:val="1"/>
      <w:tblStyleColBandSize w:val="1"/>
      <w:tblInd w:w="0" w:type="dxa"/>
      <w:tblBorders>
        <w:bottom w:val="single" w:color="000000" w:sz="4" w:space="0" w:themeColor="text1" w:themeTint="95"/>
        <w:insideV w:val="single" w:color="000000" w:sz="4" w:space="0" w:themeColor="text1" w:themeTint="95"/>
        <w:insideH w:val="single" w:color="000000" w:sz="4" w:space="0" w:themeColor="text1" w:themeTint="95"/>
      </w:tblBorders>
    </w:tblPr>
    <w:tblStylePr w:type="band1Horz">
      <w:rPr>
        <w:rFonts w:ascii="Arial" w:hAnsi="Arial"/>
        <w:color w:val="404040"/>
        <w:sz w:val="22"/>
      </w:rPr>
      <w:tcPr>
        <w:shd w:val="clear" w:color="auto" w:fill="FFFFFF" w:themeFill="text1" w:themeFillTint="34"/>
      </w:tcPr>
    </w:tblStylePr>
    <w:tblStylePr w:type="band1Vert">
      <w:rPr>
        <w:rFonts w:ascii="Arial" w:hAnsi="Arial"/>
        <w:color w:val="404040"/>
        <w:sz w:val="22"/>
      </w:rPr>
      <w:tcPr>
        <w:shd w:val="clear" w:color="auto" w:fill="FFFFFF" w:themeFill="text1" w:themeFillTint="34"/>
      </w:tcPr>
    </w:tblStylePr>
    <w:tblStylePr w:type="firstCol">
      <w:rPr>
        <w:b/>
        <w:color w:val="404040"/>
      </w:rPr>
    </w:tblStylePr>
    <w:tblStylePr w:type="firstRow">
      <w:rPr>
        <w:b/>
        <w:color w:val="404040"/>
      </w:rPr>
      <w:tcPr>
        <w:shd w:val="clear" w:color="auto" w:fill="FFFFFF"/>
        <w:tcBorders>
          <w:left w:val="none" w:color="000000" w:sz="4" w:space="0"/>
          <w:top w:val="none" w:color="000000" w:sz="4" w:space="0"/>
          <w:right w:val="none" w:color="000000" w:sz="4" w:space="0"/>
          <w:bottom w:val="single" w:color="000000" w:sz="12" w:space="0" w:themeColor="text1" w:themeTint="95"/>
        </w:tcBorders>
      </w:tcPr>
    </w:tblStylePr>
    <w:tblStylePr w:type="lastCol">
      <w:rPr>
        <w:b/>
        <w:color w:val="404040"/>
      </w:rPr>
    </w:tblStylePr>
    <w:tblStylePr w:type="lastRow">
      <w:rPr>
        <w:b/>
        <w:color w:val="404040"/>
      </w:rPr>
      <w:tcPr>
        <w:shd w:val="clear" w:color="auto" w:fill="FFFFFF"/>
        <w:tcBorders>
          <w:left w:val="none" w:color="000000" w:sz="4" w:space="0"/>
          <w:top w:val="single" w:color="000000" w:sz="4" w:space="0" w:themeColor="text1" w:themeTint="95"/>
          <w:right w:val="none" w:color="000000" w:sz="4" w:space="0"/>
          <w:bottom w:val="none" w:color="000000" w:sz="4" w:space="0"/>
        </w:tcBorders>
      </w:tcPr>
    </w:tblStylePr>
  </w:style>
  <w:style w:type="table" w:styleId="59">
    <w:name w:val="Grid Table 2 - Accent 1"/>
    <w:basedOn w:val="487"/>
    <w:uiPriority w:val="99"/>
    <w:pPr>
      <w:spacing w:lineRule="auto" w:line="240" w:after="0"/>
    </w:pPr>
    <w:tblPr>
      <w:tblStyleRowBandSize w:val="1"/>
      <w:tblStyleColBandSize w:val="1"/>
      <w:tblInd w:w="0" w:type="dxa"/>
      <w:tblBorders>
        <w:bottom w:val="single" w:color="000000" w:sz="4" w:space="0" w:themeColor="accent1" w:themeTint="EA"/>
        <w:insideV w:val="single" w:color="000000" w:sz="4" w:space="0" w:themeColor="accent1" w:themeTint="EA"/>
        <w:insideH w:val="single" w:color="000000" w:sz="4" w:space="0" w:themeColor="accent1" w:themeTint="EA"/>
      </w:tblBorders>
    </w:tblPr>
    <w:tblStylePr w:type="band1Horz">
      <w:rPr>
        <w:rFonts w:ascii="Arial" w:hAnsi="Arial"/>
        <w:color w:val="404040"/>
        <w:sz w:val="22"/>
      </w:rPr>
      <w:tcPr>
        <w:shd w:val="clear" w:color="auto" w:fill="FFFFFF" w:themeFill="accent1" w:themeFillTint="34"/>
      </w:tcPr>
    </w:tblStylePr>
    <w:tblStylePr w:type="band1Vert">
      <w:rPr>
        <w:rFonts w:ascii="Arial" w:hAnsi="Arial"/>
        <w:color w:val="404040"/>
        <w:sz w:val="22"/>
      </w:rPr>
      <w:tcPr>
        <w:shd w:val="clear" w:color="auto" w:fill="FFFFFF" w:themeFill="accent1" w:themeFillTint="34"/>
      </w:tcPr>
    </w:tblStylePr>
    <w:tblStylePr w:type="firstCol">
      <w:rPr>
        <w:b/>
        <w:color w:val="404040"/>
      </w:rPr>
    </w:tblStylePr>
    <w:tblStylePr w:type="firstRow">
      <w:rPr>
        <w:b/>
        <w:color w:val="404040"/>
      </w:rPr>
      <w:tcPr>
        <w:shd w:val="clear" w:color="auto" w:fill="FFFFFF"/>
        <w:tcBorders>
          <w:left w:val="none" w:color="000000" w:sz="4" w:space="0"/>
          <w:top w:val="none" w:color="000000" w:sz="4" w:space="0"/>
          <w:right w:val="none" w:color="000000" w:sz="4" w:space="0"/>
          <w:bottom w:val="single" w:color="000000" w:sz="12" w:space="0" w:themeColor="accent1" w:themeTint="EA"/>
        </w:tcBorders>
      </w:tcPr>
    </w:tblStylePr>
    <w:tblStylePr w:type="lastCol">
      <w:rPr>
        <w:b/>
        <w:color w:val="404040"/>
      </w:rPr>
    </w:tblStylePr>
    <w:tblStylePr w:type="lastRow">
      <w:rPr>
        <w:b/>
        <w:color w:val="404040"/>
      </w:rPr>
      <w:tcPr>
        <w:shd w:val="clear" w:color="auto" w:fill="FFFFFF"/>
        <w:tcBorders>
          <w:left w:val="none" w:color="000000" w:sz="4" w:space="0"/>
          <w:top w:val="single" w:color="000000" w:sz="4" w:space="0" w:themeColor="accent1" w:themeTint="EA"/>
          <w:right w:val="none" w:color="000000" w:sz="4" w:space="0"/>
          <w:bottom w:val="none" w:color="000000" w:sz="4" w:space="0"/>
        </w:tcBorders>
      </w:tcPr>
    </w:tblStylePr>
  </w:style>
  <w:style w:type="table" w:styleId="60">
    <w:name w:val="Grid Table 2 - Accent 2"/>
    <w:basedOn w:val="487"/>
    <w:uiPriority w:val="99"/>
    <w:pPr>
      <w:spacing w:lineRule="auto" w:line="240" w:after="0"/>
    </w:pPr>
    <w:tblPr>
      <w:tblStyleRowBandSize w:val="1"/>
      <w:tblStyleColBandSize w:val="1"/>
      <w:tblInd w:w="0" w:type="dxa"/>
      <w:tblBorders>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404040"/>
        <w:sz w:val="22"/>
      </w:rPr>
      <w:tcPr>
        <w:shd w:val="clear" w:color="auto" w:fill="FFFFFF" w:themeFill="accent2" w:themeFillTint="32"/>
      </w:tcPr>
    </w:tblStylePr>
    <w:tblStylePr w:type="band1Vert">
      <w:rPr>
        <w:rFonts w:ascii="Arial" w:hAnsi="Arial"/>
        <w:color w:val="404040"/>
        <w:sz w:val="22"/>
      </w:rPr>
      <w:tcPr>
        <w:shd w:val="clear" w:color="auto" w:fill="FFFFFF" w:themeFill="accent2" w:themeFillTint="32"/>
      </w:tcPr>
    </w:tblStylePr>
    <w:tblStylePr w:type="firstCol">
      <w:rPr>
        <w:b/>
        <w:color w:val="404040"/>
      </w:rPr>
    </w:tblStylePr>
    <w:tblStylePr w:type="firstRow">
      <w:rPr>
        <w:b/>
        <w:color w:val="404040"/>
      </w:rPr>
      <w:tcPr>
        <w:shd w:val="clear" w:color="auto" w:fill="FFFFFF"/>
        <w:tcBorders>
          <w:left w:val="none" w:color="000000" w:sz="4" w:space="0"/>
          <w:top w:val="none" w:color="000000" w:sz="4" w:space="0"/>
          <w:right w:val="none" w:color="000000" w:sz="4" w:space="0"/>
          <w:bottom w:val="single" w:color="000000" w:sz="12" w:space="0" w:themeColor="accent2" w:themeTint="97"/>
        </w:tcBorders>
      </w:tcPr>
    </w:tblStylePr>
    <w:tblStylePr w:type="lastCol">
      <w:rPr>
        <w:b/>
        <w:color w:val="404040"/>
      </w:rPr>
    </w:tblStylePr>
    <w:tblStylePr w:type="lastRow">
      <w:rPr>
        <w:b/>
        <w:color w:val="404040"/>
      </w:rPr>
      <w:tcPr>
        <w:shd w:val="clear" w:color="auto" w:fill="FFFFFF"/>
        <w:tcBorders>
          <w:left w:val="none" w:color="000000" w:sz="4" w:space="0"/>
          <w:top w:val="single" w:color="000000" w:sz="4" w:space="0" w:themeColor="accent2" w:themeTint="97"/>
          <w:right w:val="none" w:color="000000" w:sz="4" w:space="0"/>
          <w:bottom w:val="none" w:color="000000" w:sz="4" w:space="0"/>
        </w:tcBorders>
      </w:tcPr>
    </w:tblStylePr>
  </w:style>
  <w:style w:type="table" w:styleId="61">
    <w:name w:val="Grid Table 2 - Accent 3"/>
    <w:basedOn w:val="487"/>
    <w:uiPriority w:val="99"/>
    <w:pPr>
      <w:spacing w:lineRule="auto" w:line="240" w:after="0"/>
    </w:pPr>
    <w:tblPr>
      <w:tblStyleRowBandSize w:val="1"/>
      <w:tblStyleColBandSize w:val="1"/>
      <w:tblInd w:w="0" w:type="dxa"/>
      <w:tblBorders>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404040"/>
        <w:sz w:val="22"/>
      </w:rPr>
      <w:tcPr>
        <w:shd w:val="clear" w:color="auto" w:fill="FFFFFF" w:themeFill="accent3" w:themeFillTint="34"/>
      </w:tcPr>
    </w:tblStylePr>
    <w:tblStylePr w:type="band1Vert">
      <w:rPr>
        <w:rFonts w:ascii="Arial" w:hAnsi="Arial"/>
        <w:color w:val="404040"/>
        <w:sz w:val="22"/>
      </w:rPr>
      <w:tcPr>
        <w:shd w:val="clear" w:color="auto" w:fill="FFFFFF" w:themeFill="accent3" w:themeFillTint="34"/>
      </w:tcPr>
    </w:tblStylePr>
    <w:tblStylePr w:type="firstCol">
      <w:rPr>
        <w:b/>
        <w:color w:val="404040"/>
      </w:rPr>
    </w:tblStylePr>
    <w:tblStylePr w:type="firstRow">
      <w:rPr>
        <w:b/>
        <w:color w:val="404040"/>
      </w:rPr>
      <w:tcPr>
        <w:shd w:val="clear" w:color="auto" w:fill="FFFFFF"/>
        <w:tcBorders>
          <w:left w:val="none" w:color="000000" w:sz="4" w:space="0"/>
          <w:top w:val="none" w:color="000000" w:sz="4" w:space="0"/>
          <w:right w:val="none" w:color="000000" w:sz="4" w:space="0"/>
          <w:bottom w:val="single" w:color="000000" w:sz="12" w:space="0" w:themeColor="accent3" w:themeTint="FE"/>
        </w:tcBorders>
      </w:tcPr>
    </w:tblStylePr>
    <w:tblStylePr w:type="lastCol">
      <w:rPr>
        <w:b/>
        <w:color w:val="404040"/>
      </w:rPr>
    </w:tblStylePr>
    <w:tblStylePr w:type="lastRow">
      <w:rPr>
        <w:b/>
        <w:color w:val="404040"/>
      </w:rPr>
      <w:tcPr>
        <w:shd w:val="clear" w:color="auto" w:fill="FFFFFF"/>
        <w:tcBorders>
          <w:left w:val="none" w:color="000000" w:sz="4" w:space="0"/>
          <w:top w:val="single" w:color="000000" w:sz="4" w:space="0" w:themeColor="accent3" w:themeTint="FE"/>
          <w:right w:val="none" w:color="000000" w:sz="4" w:space="0"/>
          <w:bottom w:val="none" w:color="000000" w:sz="4" w:space="0"/>
        </w:tcBorders>
      </w:tcPr>
    </w:tblStylePr>
  </w:style>
  <w:style w:type="table" w:styleId="62">
    <w:name w:val="Grid Table 2 - Accent 4"/>
    <w:basedOn w:val="487"/>
    <w:uiPriority w:val="99"/>
    <w:pPr>
      <w:spacing w:lineRule="auto" w:line="240" w:after="0"/>
    </w:pPr>
    <w:tblPr>
      <w:tblStyleRowBandSize w:val="1"/>
      <w:tblStyleColBandSize w:val="1"/>
      <w:tblInd w:w="0" w:type="dxa"/>
      <w:tblBorders>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404040"/>
        <w:sz w:val="22"/>
      </w:rPr>
      <w:tcPr>
        <w:shd w:val="clear" w:color="auto" w:fill="FFFFFF" w:themeFill="accent4" w:themeFillTint="34"/>
      </w:tcPr>
    </w:tblStylePr>
    <w:tblStylePr w:type="band1Vert">
      <w:rPr>
        <w:rFonts w:ascii="Arial" w:hAnsi="Arial"/>
        <w:color w:val="404040"/>
        <w:sz w:val="22"/>
      </w:rPr>
      <w:tcPr>
        <w:shd w:val="clear" w:color="auto" w:fill="FFFFFF" w:themeFill="accent4" w:themeFillTint="34"/>
      </w:tcPr>
    </w:tblStylePr>
    <w:tblStylePr w:type="firstCol">
      <w:rPr>
        <w:b/>
        <w:color w:val="404040"/>
      </w:rPr>
    </w:tblStylePr>
    <w:tblStylePr w:type="firstRow">
      <w:rPr>
        <w:b/>
        <w:color w:val="404040"/>
      </w:rPr>
      <w:tcPr>
        <w:shd w:val="clear" w:color="auto" w:fill="FFFFFF"/>
        <w:tcBorders>
          <w:left w:val="none" w:color="000000" w:sz="4" w:space="0"/>
          <w:top w:val="none" w:color="000000" w:sz="4" w:space="0"/>
          <w:right w:val="none" w:color="000000" w:sz="4" w:space="0"/>
          <w:bottom w:val="single" w:color="000000" w:sz="12" w:space="0" w:themeColor="accent4" w:themeTint="9A"/>
        </w:tcBorders>
      </w:tcPr>
    </w:tblStylePr>
    <w:tblStylePr w:type="lastCol">
      <w:rPr>
        <w:b/>
        <w:color w:val="404040"/>
      </w:rPr>
    </w:tblStylePr>
    <w:tblStylePr w:type="lastRow">
      <w:rPr>
        <w:b/>
        <w:color w:val="404040"/>
      </w:rPr>
      <w:tcPr>
        <w:shd w:val="clear" w:color="auto" w:fill="FFFFFF"/>
        <w:tcBorders>
          <w:left w:val="none" w:color="000000" w:sz="4" w:space="0"/>
          <w:top w:val="single" w:color="000000" w:sz="4" w:space="0" w:themeColor="accent4" w:themeTint="9A"/>
          <w:right w:val="none" w:color="000000" w:sz="4" w:space="0"/>
          <w:bottom w:val="none" w:color="000000" w:sz="4" w:space="0"/>
        </w:tcBorders>
      </w:tcPr>
    </w:tblStylePr>
  </w:style>
  <w:style w:type="table" w:styleId="63">
    <w:name w:val="Grid Table 2 - Accent 5"/>
    <w:basedOn w:val="487"/>
    <w:uiPriority w:val="99"/>
    <w:pPr>
      <w:spacing w:lineRule="auto" w:line="240" w:after="0"/>
    </w:pPr>
    <w:tblPr>
      <w:tblStyleRowBandSize w:val="1"/>
      <w:tblStyleColBandSize w:val="1"/>
      <w:tblInd w:w="0" w:type="dxa"/>
      <w:tblBorders>
        <w:bottom w:val="single" w:color="000000" w:sz="4" w:space="0" w:themeColor="accent5"/>
        <w:insideV w:val="single" w:color="000000" w:sz="4" w:space="0" w:themeColor="accent5"/>
        <w:insideH w:val="single" w:color="000000" w:sz="4" w:space="0" w:themeColor="accent5"/>
      </w:tblBorders>
    </w:tblPr>
    <w:tblStylePr w:type="band1Horz">
      <w:rPr>
        <w:rFonts w:ascii="Arial" w:hAnsi="Arial"/>
        <w:color w:val="404040"/>
        <w:sz w:val="22"/>
      </w:rPr>
      <w:tcPr>
        <w:shd w:val="clear" w:color="auto" w:fill="FFFFFF" w:themeFill="accent5" w:themeFillTint="34"/>
      </w:tcPr>
    </w:tblStylePr>
    <w:tblStylePr w:type="band1Vert">
      <w:rPr>
        <w:rFonts w:ascii="Arial" w:hAnsi="Arial"/>
        <w:color w:val="404040"/>
        <w:sz w:val="22"/>
      </w:rPr>
      <w:tcPr>
        <w:shd w:val="clear" w:color="auto" w:fill="FFFFFF" w:themeFill="accent5" w:themeFillTint="34"/>
      </w:tcPr>
    </w:tblStylePr>
    <w:tblStylePr w:type="firstCol">
      <w:rPr>
        <w:b/>
        <w:color w:val="404040"/>
      </w:rPr>
    </w:tblStylePr>
    <w:tblStylePr w:type="firstRow">
      <w:rPr>
        <w:b/>
        <w:color w:val="404040"/>
      </w:rPr>
      <w:tcPr>
        <w:shd w:val="clear" w:color="auto" w:fill="FFFFFF"/>
        <w:tcBorders>
          <w:left w:val="none" w:color="000000" w:sz="4" w:space="0"/>
          <w:top w:val="none" w:color="000000" w:sz="4" w:space="0"/>
          <w:right w:val="none" w:color="000000" w:sz="4" w:space="0"/>
          <w:bottom w:val="single" w:color="000000" w:sz="12" w:space="0" w:themeColor="accent5"/>
        </w:tcBorders>
      </w:tcPr>
    </w:tblStylePr>
    <w:tblStylePr w:type="lastCol">
      <w:rPr>
        <w:b/>
        <w:color w:val="404040"/>
      </w:rPr>
    </w:tblStylePr>
    <w:tblStylePr w:type="lastRow">
      <w:rPr>
        <w:b/>
        <w:color w:val="404040"/>
      </w:rPr>
      <w:tcPr>
        <w:shd w:val="clear" w:color="auto" w:fill="FFFFFF"/>
        <w:tcBorders>
          <w:left w:val="none" w:color="000000" w:sz="4" w:space="0"/>
          <w:top w:val="single" w:color="000000" w:sz="4" w:space="0" w:themeColor="accent5"/>
          <w:right w:val="none" w:color="000000" w:sz="4" w:space="0"/>
          <w:bottom w:val="none" w:color="000000" w:sz="4" w:space="0"/>
        </w:tcBorders>
      </w:tcPr>
    </w:tblStylePr>
  </w:style>
  <w:style w:type="table" w:styleId="64">
    <w:name w:val="Grid Table 2 - Accent 6"/>
    <w:basedOn w:val="487"/>
    <w:uiPriority w:val="99"/>
    <w:pPr>
      <w:spacing w:lineRule="auto" w:line="240" w:after="0"/>
    </w:pPr>
    <w:tblPr>
      <w:tblStyleRowBandSize w:val="1"/>
      <w:tblStyleColBandSize w:val="1"/>
      <w:tblInd w:w="0" w:type="dxa"/>
      <w:tblBorders>
        <w:bottom w:val="single" w:color="000000" w:sz="4" w:space="0" w:themeColor="accent6"/>
        <w:insideV w:val="single" w:color="000000" w:sz="4" w:space="0" w:themeColor="accent6"/>
        <w:insideH w:val="single" w:color="000000" w:sz="4" w:space="0" w:themeColor="accent6"/>
      </w:tblBorders>
    </w:tblPr>
    <w:tblStylePr w:type="band1Horz">
      <w:rPr>
        <w:rFonts w:ascii="Arial" w:hAnsi="Arial"/>
        <w:color w:val="404040"/>
        <w:sz w:val="22"/>
      </w:rPr>
      <w:tcPr>
        <w:shd w:val="clear" w:color="auto" w:fill="FFFFFF" w:themeFill="accent6" w:themeFillTint="34"/>
      </w:tcPr>
    </w:tblStylePr>
    <w:tblStylePr w:type="band1Vert">
      <w:rPr>
        <w:rFonts w:ascii="Arial" w:hAnsi="Arial"/>
        <w:color w:val="404040"/>
        <w:sz w:val="22"/>
      </w:rPr>
      <w:tcPr>
        <w:shd w:val="clear" w:color="auto" w:fill="FFFFFF" w:themeFill="accent6" w:themeFillTint="34"/>
      </w:tcPr>
    </w:tblStylePr>
    <w:tblStylePr w:type="firstCol">
      <w:rPr>
        <w:b/>
        <w:color w:val="404040"/>
      </w:rPr>
    </w:tblStylePr>
    <w:tblStylePr w:type="firstRow">
      <w:rPr>
        <w:b/>
        <w:color w:val="404040"/>
      </w:rPr>
      <w:tcPr>
        <w:shd w:val="clear" w:color="auto" w:fill="FFFFFF"/>
        <w:tcBorders>
          <w:left w:val="none" w:color="000000" w:sz="4" w:space="0"/>
          <w:top w:val="none" w:color="000000" w:sz="4" w:space="0"/>
          <w:right w:val="none" w:color="000000" w:sz="4" w:space="0"/>
          <w:bottom w:val="single" w:color="000000" w:sz="12" w:space="0" w:themeColor="accent6"/>
        </w:tcBorders>
      </w:tcPr>
    </w:tblStylePr>
    <w:tblStylePr w:type="lastCol">
      <w:rPr>
        <w:b/>
        <w:color w:val="404040"/>
      </w:rPr>
    </w:tblStylePr>
    <w:tblStylePr w:type="lastRow">
      <w:rPr>
        <w:b/>
        <w:color w:val="404040"/>
      </w:rPr>
      <w:tcPr>
        <w:shd w:val="clear" w:color="auto" w:fill="FFFFFF"/>
        <w:tcBorders>
          <w:left w:val="none" w:color="000000" w:sz="4" w:space="0"/>
          <w:top w:val="single" w:color="000000" w:sz="4" w:space="0" w:themeColor="accent6"/>
          <w:right w:val="none" w:color="000000" w:sz="4" w:space="0"/>
          <w:bottom w:val="none" w:color="000000" w:sz="4" w:space="0"/>
        </w:tcBorders>
      </w:tcPr>
    </w:tblStylePr>
  </w:style>
  <w:style w:type="table" w:styleId="65">
    <w:name w:val="Grid Table 3"/>
    <w:basedOn w:val="487"/>
    <w:uiPriority w:val="99"/>
    <w:pPr>
      <w:spacing w:lineRule="auto" w:line="240" w:after="0"/>
    </w:pPr>
    <w:tblPr>
      <w:tblStyleRowBandSize w:val="1"/>
      <w:tblStyleColBandSize w:val="1"/>
      <w:tblInd w:w="0" w:type="dxa"/>
      <w:tblBorders>
        <w:bottom w:val="single" w:color="000000" w:sz="4" w:space="0" w:themeColor="text1" w:themeTint="95"/>
        <w:insideV w:val="single" w:color="000000" w:sz="4" w:space="0" w:themeColor="text1" w:themeTint="95"/>
        <w:insideH w:val="single" w:color="000000" w:sz="4" w:space="0" w:themeColor="text1" w:themeTint="95"/>
      </w:tblBorders>
    </w:tblPr>
    <w:tblStylePr w:type="band1Horz">
      <w:rPr>
        <w:rFonts w:ascii="Arial" w:hAnsi="Arial"/>
        <w:color w:val="404040"/>
        <w:sz w:val="22"/>
      </w:rPr>
      <w:tcPr>
        <w:shd w:val="clear" w:color="auto" w:fill="FFFFFF" w:themeFill="text1" w:themeFillTint="34"/>
      </w:tcPr>
    </w:tblStylePr>
    <w:tblStylePr w:type="band1Vert">
      <w:rPr>
        <w:rFonts w:ascii="Arial" w:hAnsi="Arial"/>
        <w:color w:val="404040"/>
        <w:sz w:val="22"/>
      </w:rPr>
      <w:tcPr>
        <w:shd w:val="clear" w:color="auto" w:fill="FFFFFF" w:themeFill="text1" w:themeFillTint="34"/>
      </w:tcPr>
    </w:tblStylePr>
    <w:tblStylePr w:type="firstCol">
      <w:rPr>
        <w:i/>
        <w:color w:val="404040"/>
      </w:rPr>
      <w:pPr>
        <w:jc w:val="right"/>
      </w:pPr>
      <w:tcPr>
        <w:shd w:color="auto" w:fill="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auto" w:fill="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style>
  <w:style w:type="table" w:styleId="66">
    <w:name w:val="Grid Table 3 - Accent 1"/>
    <w:basedOn w:val="487"/>
    <w:uiPriority w:val="99"/>
    <w:pPr>
      <w:spacing w:lineRule="auto" w:line="240" w:after="0"/>
    </w:pPr>
    <w:tblPr>
      <w:tblStyleRowBandSize w:val="1"/>
      <w:tblStyleColBandSize w:val="1"/>
      <w:tblInd w:w="0" w:type="dxa"/>
      <w:tblBorders>
        <w:bottom w:val="single" w:color="000000" w:sz="4" w:space="0" w:themeColor="accent1" w:themeTint="EA"/>
        <w:insideV w:val="single" w:color="000000" w:sz="4" w:space="0" w:themeColor="accent1" w:themeTint="EA"/>
        <w:insideH w:val="single" w:color="000000" w:sz="4" w:space="0" w:themeColor="accent1" w:themeTint="EA"/>
      </w:tblBorders>
    </w:tblPr>
    <w:tblStylePr w:type="band1Horz">
      <w:rPr>
        <w:rFonts w:ascii="Arial" w:hAnsi="Arial"/>
        <w:color w:val="404040"/>
        <w:sz w:val="22"/>
      </w:rPr>
      <w:tcPr>
        <w:shd w:val="clear" w:color="auto" w:fill="FFFFFF" w:themeFill="accent1" w:themeFillTint="34"/>
      </w:tcPr>
    </w:tblStylePr>
    <w:tblStylePr w:type="band1Vert">
      <w:rPr>
        <w:rFonts w:ascii="Arial" w:hAnsi="Arial"/>
        <w:color w:val="404040"/>
        <w:sz w:val="22"/>
      </w:rPr>
      <w:tcPr>
        <w:shd w:val="clear" w:color="auto" w:fill="FFFFFF" w:themeFill="accent1" w:themeFillTint="34"/>
      </w:tcPr>
    </w:tblStylePr>
    <w:tblStylePr w:type="firstCol">
      <w:rPr>
        <w:i/>
        <w:color w:val="404040"/>
      </w:rPr>
      <w:pPr>
        <w:jc w:val="right"/>
      </w:pPr>
      <w:tcPr>
        <w:shd w:color="auto" w:fill="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auto" w:fill="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style>
  <w:style w:type="table" w:styleId="67">
    <w:name w:val="Grid Table 3 - Accent 2"/>
    <w:basedOn w:val="487"/>
    <w:uiPriority w:val="99"/>
    <w:pPr>
      <w:spacing w:lineRule="auto" w:line="240" w:after="0"/>
    </w:pPr>
    <w:tblPr>
      <w:tblStyleRowBandSize w:val="1"/>
      <w:tblStyleColBandSize w:val="1"/>
      <w:tblInd w:w="0" w:type="dxa"/>
      <w:tblBorders>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404040"/>
        <w:sz w:val="22"/>
      </w:rPr>
      <w:tcPr>
        <w:shd w:val="clear" w:color="auto" w:fill="FFFFFF" w:themeFill="accent2" w:themeFillTint="32"/>
      </w:tcPr>
    </w:tblStylePr>
    <w:tblStylePr w:type="band1Vert">
      <w:rPr>
        <w:rFonts w:ascii="Arial" w:hAnsi="Arial"/>
        <w:color w:val="404040"/>
        <w:sz w:val="22"/>
      </w:rPr>
      <w:tcPr>
        <w:shd w:val="clear" w:color="auto" w:fill="FFFFFF" w:themeFill="accent2" w:themeFillTint="32"/>
      </w:tcPr>
    </w:tblStylePr>
    <w:tblStylePr w:type="firstCol">
      <w:rPr>
        <w:i/>
        <w:color w:val="404040"/>
      </w:rPr>
      <w:pPr>
        <w:jc w:val="right"/>
      </w:pPr>
      <w:tcPr>
        <w:shd w:color="auto" w:fill="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auto" w:fill="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style>
  <w:style w:type="table" w:styleId="68">
    <w:name w:val="Grid Table 3 - Accent 3"/>
    <w:basedOn w:val="487"/>
    <w:uiPriority w:val="99"/>
    <w:pPr>
      <w:spacing w:lineRule="auto" w:line="240" w:after="0"/>
    </w:pPr>
    <w:tblPr>
      <w:tblStyleRowBandSize w:val="1"/>
      <w:tblStyleColBandSize w:val="1"/>
      <w:tblInd w:w="0" w:type="dxa"/>
      <w:tblBorders>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404040"/>
        <w:sz w:val="22"/>
      </w:rPr>
      <w:tcPr>
        <w:shd w:val="clear" w:color="auto" w:fill="FFFFFF" w:themeFill="accent3" w:themeFillTint="34"/>
      </w:tcPr>
    </w:tblStylePr>
    <w:tblStylePr w:type="band1Vert">
      <w:rPr>
        <w:rFonts w:ascii="Arial" w:hAnsi="Arial"/>
        <w:color w:val="404040"/>
        <w:sz w:val="22"/>
      </w:rPr>
      <w:tcPr>
        <w:shd w:val="clear" w:color="auto" w:fill="FFFFFF" w:themeFill="accent3" w:themeFillTint="34"/>
      </w:tcPr>
    </w:tblStylePr>
    <w:tblStylePr w:type="firstCol">
      <w:rPr>
        <w:i/>
        <w:color w:val="404040"/>
      </w:rPr>
      <w:pPr>
        <w:jc w:val="right"/>
      </w:pPr>
      <w:tcPr>
        <w:shd w:color="auto" w:fill="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auto" w:fill="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style>
  <w:style w:type="table" w:styleId="69">
    <w:name w:val="Grid Table 3 - Accent 4"/>
    <w:basedOn w:val="487"/>
    <w:uiPriority w:val="99"/>
    <w:pPr>
      <w:spacing w:lineRule="auto" w:line="240" w:after="0"/>
    </w:pPr>
    <w:tblPr>
      <w:tblStyleRowBandSize w:val="1"/>
      <w:tblStyleColBandSize w:val="1"/>
      <w:tblInd w:w="0" w:type="dxa"/>
      <w:tblBorders>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404040"/>
        <w:sz w:val="22"/>
      </w:rPr>
      <w:tcPr>
        <w:shd w:val="clear" w:color="auto" w:fill="FFFFFF" w:themeFill="accent4" w:themeFillTint="34"/>
      </w:tcPr>
    </w:tblStylePr>
    <w:tblStylePr w:type="band1Vert">
      <w:rPr>
        <w:rFonts w:ascii="Arial" w:hAnsi="Arial"/>
        <w:color w:val="404040"/>
        <w:sz w:val="22"/>
      </w:rPr>
      <w:tcPr>
        <w:shd w:val="clear" w:color="auto" w:fill="FFFFFF" w:themeFill="accent4" w:themeFillTint="34"/>
      </w:tcPr>
    </w:tblStylePr>
    <w:tblStylePr w:type="firstCol">
      <w:rPr>
        <w:i/>
        <w:color w:val="404040"/>
      </w:rPr>
      <w:pPr>
        <w:jc w:val="right"/>
      </w:pPr>
      <w:tcPr>
        <w:shd w:color="auto" w:fill="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auto" w:fill="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style>
  <w:style w:type="table" w:styleId="70">
    <w:name w:val="Grid Table 3 - Accent 5"/>
    <w:basedOn w:val="487"/>
    <w:uiPriority w:val="99"/>
    <w:pPr>
      <w:spacing w:lineRule="auto" w:line="240" w:after="0"/>
    </w:pPr>
    <w:tblPr>
      <w:tblStyleRowBandSize w:val="1"/>
      <w:tblStyleColBandSize w:val="1"/>
      <w:tblInd w:w="0" w:type="dxa"/>
      <w:tblBorders>
        <w:bottom w:val="single" w:color="000000" w:sz="4" w:space="0" w:themeColor="accent5"/>
        <w:insideV w:val="single" w:color="000000" w:sz="4" w:space="0" w:themeColor="accent5"/>
        <w:insideH w:val="single" w:color="000000" w:sz="4" w:space="0" w:themeColor="accent5"/>
      </w:tblBorders>
    </w:tblPr>
    <w:tblStylePr w:type="band1Horz">
      <w:rPr>
        <w:rFonts w:ascii="Arial" w:hAnsi="Arial"/>
        <w:color w:val="404040"/>
        <w:sz w:val="22"/>
      </w:rPr>
      <w:tcPr>
        <w:shd w:val="clear" w:color="auto" w:fill="FFFFFF" w:themeFill="accent5" w:themeFillTint="34"/>
      </w:tcPr>
    </w:tblStylePr>
    <w:tblStylePr w:type="band1Vert">
      <w:rPr>
        <w:rFonts w:ascii="Arial" w:hAnsi="Arial"/>
        <w:color w:val="404040"/>
        <w:sz w:val="22"/>
      </w:rPr>
      <w:tcPr>
        <w:shd w:val="clear" w:color="auto" w:fill="FFFFFF" w:themeFill="accent5" w:themeFillTint="34"/>
      </w:tcPr>
    </w:tblStylePr>
    <w:tblStylePr w:type="firstCol">
      <w:rPr>
        <w:i/>
        <w:color w:val="404040"/>
      </w:rPr>
      <w:pPr>
        <w:jc w:val="right"/>
      </w:pPr>
      <w:tcPr>
        <w:shd w:color="auto" w:fill="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auto" w:fill="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style>
  <w:style w:type="table" w:styleId="71">
    <w:name w:val="Grid Table 3 - Accent 6"/>
    <w:basedOn w:val="487"/>
    <w:uiPriority w:val="99"/>
    <w:pPr>
      <w:spacing w:lineRule="auto" w:line="240" w:after="0"/>
    </w:pPr>
    <w:tblPr>
      <w:tblStyleRowBandSize w:val="1"/>
      <w:tblStyleColBandSize w:val="1"/>
      <w:tblInd w:w="0" w:type="dxa"/>
      <w:tblBorders>
        <w:bottom w:val="single" w:color="000000" w:sz="4" w:space="0" w:themeColor="accent6"/>
        <w:insideV w:val="single" w:color="000000" w:sz="4" w:space="0" w:themeColor="accent6"/>
        <w:insideH w:val="single" w:color="000000" w:sz="4" w:space="0" w:themeColor="accent6"/>
      </w:tblBorders>
    </w:tblPr>
    <w:tblStylePr w:type="band1Horz">
      <w:rPr>
        <w:rFonts w:ascii="Arial" w:hAnsi="Arial"/>
        <w:color w:val="404040"/>
        <w:sz w:val="22"/>
      </w:rPr>
      <w:tcPr>
        <w:shd w:val="clear" w:color="auto" w:fill="FFFFFF" w:themeFill="accent6" w:themeFillTint="34"/>
      </w:tcPr>
    </w:tblStylePr>
    <w:tblStylePr w:type="band1Vert">
      <w:rPr>
        <w:rFonts w:ascii="Arial" w:hAnsi="Arial"/>
        <w:color w:val="404040"/>
        <w:sz w:val="22"/>
      </w:rPr>
      <w:tcPr>
        <w:shd w:val="clear" w:color="auto" w:fill="FFFFFF" w:themeFill="accent6" w:themeFillTint="34"/>
      </w:tcPr>
    </w:tblStylePr>
    <w:tblStylePr w:type="firstCol">
      <w:rPr>
        <w:i/>
        <w:color w:val="404040"/>
      </w:rPr>
      <w:pPr>
        <w:jc w:val="right"/>
      </w:pPr>
      <w:tcPr>
        <w:shd w:color="auto" w:fill="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auto" w:fill="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style>
  <w:style w:type="table" w:styleId="72">
    <w:name w:val="Grid Table 4"/>
    <w:basedOn w:val="487"/>
    <w:uiPriority w:val="59"/>
    <w:pPr>
      <w:spacing w:lineRule="auto" w:line="240" w:after="0"/>
    </w:pPr>
    <w:tblPr>
      <w:tblStyleRowBandSize w:val="1"/>
      <w:tblStyleColBandSize w:val="1"/>
      <w:tblInd w:w="0" w:type="dxa"/>
      <w:tblBorders>
        <w:left w:val="single" w:color="000000" w:sz="4" w:space="0" w:themeColor="text1" w:themeTint="90"/>
        <w:top w:val="single" w:color="000000" w:sz="4" w:space="0" w:themeColor="text1" w:themeTint="90"/>
        <w:right w:val="single" w:color="000000" w:sz="4" w:space="0" w:themeColor="text1" w:themeTint="90"/>
        <w:bottom w:val="single" w:color="000000" w:sz="4" w:space="0" w:themeColor="text1" w:themeTint="90"/>
        <w:insideV w:val="single" w:color="000000" w:sz="4" w:space="0" w:themeColor="text1" w:themeTint="90"/>
        <w:insideH w:val="single" w:color="000000" w:sz="4" w:space="0" w:themeColor="text1" w:themeTint="90"/>
      </w:tblBorders>
    </w:tblPr>
    <w:tblStylePr w:type="band1Horz">
      <w:rPr>
        <w:rFonts w:ascii="Arial" w:hAnsi="Arial"/>
        <w:color w:val="404040"/>
        <w:sz w:val="22"/>
      </w:rPr>
      <w:tcPr>
        <w:shd w:val="clear" w:color="auto" w:fill="FFFFFF" w:themeFill="text1" w:themeFillTint="34"/>
      </w:tcPr>
    </w:tblStylePr>
    <w:tblStylePr w:type="band1Vert">
      <w:rPr>
        <w:rFonts w:ascii="Arial" w:hAnsi="Arial"/>
        <w:color w:val="404040"/>
        <w:sz w:val="22"/>
      </w:rPr>
      <w:tcPr>
        <w:shd w:val="clear" w:color="auto" w:fill="FFFFFF" w:themeFill="text1" w:themeFillTint="34"/>
      </w:tcPr>
    </w:tblStylePr>
    <w:tblStylePr w:type="firstCol">
      <w:rPr>
        <w:b/>
        <w:color w:val="404040"/>
      </w:rPr>
    </w:tblStylePr>
    <w:tblStylePr w:type="firstRow">
      <w:rPr>
        <w:rFonts w:ascii="Arial" w:hAnsi="Arial"/>
        <w:b/>
        <w:color w:val="FFFFFF"/>
        <w:sz w:val="22"/>
      </w:rPr>
      <w:tcPr>
        <w:shd w:val="clear" w:color="auto" w:fill="FFFFFF" w:themeFill="text1"/>
        <w:tcBorders>
          <w:left w:val="single" w:color="000000" w:sz="4" w:space="0" w:themeColor="text1"/>
          <w:top w:val="single" w:color="000000" w:sz="4" w:space="0" w:themeColor="text1"/>
          <w:right w:val="single" w:color="000000" w:sz="4" w:space="0" w:themeColor="text1"/>
          <w:bottom w:val="single" w:color="000000" w:sz="4" w:space="0" w:themeColor="text1"/>
        </w:tcBorders>
      </w:tcPr>
    </w:tblStylePr>
    <w:tblStylePr w:type="lastCol">
      <w:rPr>
        <w:b/>
        <w:color w:val="404040"/>
      </w:rPr>
    </w:tblStylePr>
    <w:tblStylePr w:type="lastRow">
      <w:rPr>
        <w:b/>
        <w:color w:val="404040"/>
      </w:rPr>
      <w:tcPr>
        <w:tcBorders>
          <w:top w:val="single" w:color="000000" w:sz="4" w:space="0" w:themeColor="text1"/>
        </w:tcBorders>
      </w:tcPr>
    </w:tblStylePr>
  </w:style>
  <w:style w:type="table" w:styleId="73">
    <w:name w:val="Grid Table 4 - Accent 1"/>
    <w:basedOn w:val="487"/>
    <w:uiPriority w:val="59"/>
    <w:pPr>
      <w:spacing w:lineRule="auto" w:line="240" w:after="0"/>
    </w:pPr>
    <w:tblPr>
      <w:tblStyleRowBandSize w:val="1"/>
      <w:tblStyleColBandSize w:val="1"/>
      <w:tblInd w:w="0" w:type="dxa"/>
      <w:tblBorders>
        <w:left w:val="single" w:color="000000" w:sz="4" w:space="0" w:themeColor="accent1" w:themeTint="90"/>
        <w:top w:val="single" w:color="000000" w:sz="4" w:space="0" w:themeColor="accent1" w:themeTint="90"/>
        <w:right w:val="single" w:color="000000" w:sz="4" w:space="0" w:themeColor="accent1" w:themeTint="90"/>
        <w:bottom w:val="single" w:color="000000" w:sz="4" w:space="0" w:themeColor="accent1" w:themeTint="90"/>
        <w:insideV w:val="single" w:color="000000" w:sz="4" w:space="0" w:themeColor="accent1" w:themeTint="90"/>
        <w:insideH w:val="single" w:color="000000" w:sz="4" w:space="0" w:themeColor="accent1" w:themeTint="90"/>
      </w:tblBorders>
    </w:tblPr>
    <w:tblStylePr w:type="band1Horz">
      <w:rPr>
        <w:rFonts w:ascii="Arial" w:hAnsi="Arial"/>
        <w:color w:val="404040"/>
        <w:sz w:val="22"/>
      </w:rPr>
      <w:tcPr>
        <w:shd w:val="clear" w:color="auto" w:fill="FFFFFF" w:themeFill="accent1" w:themeFillTint="32"/>
      </w:tcPr>
    </w:tblStylePr>
    <w:tblStylePr w:type="band1Vert">
      <w:rPr>
        <w:rFonts w:ascii="Arial" w:hAnsi="Arial"/>
        <w:color w:val="404040"/>
        <w:sz w:val="22"/>
      </w:rPr>
      <w:tcPr>
        <w:shd w:val="clear" w:color="auto" w:fill="FFFFFF" w:themeFill="accent1" w:themeFillTint="32"/>
      </w:tcPr>
    </w:tblStylePr>
    <w:tblStylePr w:type="firstCol">
      <w:rPr>
        <w:b/>
        <w:color w:val="404040"/>
      </w:rPr>
    </w:tblStylePr>
    <w:tblStylePr w:type="firstRow">
      <w:rPr>
        <w:rFonts w:ascii="Arial" w:hAnsi="Arial"/>
        <w:b/>
        <w:color w:val="FFFFFF"/>
        <w:sz w:val="22"/>
      </w:rPr>
      <w:tcPr>
        <w:shd w:val="clear" w:color="auto" w:fill="FFFFFF" w:themeFill="accent1" w:themeFillTint="EA"/>
        <w:tcBorders>
          <w:left w:val="single" w:color="000000" w:sz="4" w:space="0" w:themeColor="accent1" w:themeTint="EA"/>
          <w:top w:val="single" w:color="000000" w:sz="4" w:space="0" w:themeColor="accent1" w:themeTint="EA"/>
          <w:right w:val="single" w:color="000000" w:sz="4" w:space="0" w:themeColor="accent1" w:themeTint="EA"/>
          <w:bottom w:val="single" w:color="000000" w:sz="4" w:space="0" w:themeColor="accent1" w:themeTint="EA"/>
        </w:tcBorders>
      </w:tcPr>
    </w:tblStylePr>
    <w:tblStylePr w:type="lastCol">
      <w:rPr>
        <w:b/>
        <w:color w:val="404040"/>
      </w:rPr>
    </w:tblStylePr>
    <w:tblStylePr w:type="lastRow">
      <w:rPr>
        <w:b/>
        <w:color w:val="404040"/>
      </w:rPr>
      <w:tcPr>
        <w:tcBorders>
          <w:top w:val="single" w:color="000000" w:sz="4" w:space="0" w:themeColor="accent1" w:themeTint="EA"/>
        </w:tcBorders>
      </w:tcPr>
    </w:tblStylePr>
  </w:style>
  <w:style w:type="table" w:styleId="74">
    <w:name w:val="Grid Table 4 - Accent 2"/>
    <w:basedOn w:val="487"/>
    <w:uiPriority w:val="59"/>
    <w:pPr>
      <w:spacing w:lineRule="auto" w:line="240" w:after="0"/>
    </w:pPr>
    <w:tblPr>
      <w:tblStyleRowBandSize w:val="1"/>
      <w:tblStyleColBandSize w:val="1"/>
      <w:tblInd w:w="0" w:type="dxa"/>
      <w:tblBorders>
        <w:left w:val="single" w:color="000000" w:sz="4" w:space="0" w:themeColor="accent2" w:themeTint="90"/>
        <w:top w:val="single" w:color="000000" w:sz="4" w:space="0" w:themeColor="accent2" w:themeTint="90"/>
        <w:right w:val="single" w:color="000000" w:sz="4" w:space="0" w:themeColor="accent2" w:themeTint="90"/>
        <w:bottom w:val="single" w:color="000000" w:sz="4" w:space="0" w:themeColor="accent2" w:themeTint="90"/>
        <w:insideV w:val="single" w:color="000000" w:sz="4" w:space="0" w:themeColor="accent2" w:themeTint="90"/>
        <w:insideH w:val="single" w:color="000000" w:sz="4" w:space="0" w:themeColor="accent2" w:themeTint="90"/>
      </w:tblBorders>
    </w:tblPr>
    <w:tblStylePr w:type="band1Horz">
      <w:rPr>
        <w:rFonts w:ascii="Arial" w:hAnsi="Arial"/>
        <w:color w:val="404040"/>
        <w:sz w:val="22"/>
      </w:rPr>
      <w:tcPr>
        <w:shd w:val="clear" w:color="auto" w:fill="FFFFFF" w:themeFill="accent2" w:themeFillTint="32"/>
      </w:tcPr>
    </w:tblStylePr>
    <w:tblStylePr w:type="band1Vert">
      <w:rPr>
        <w:rFonts w:ascii="Arial" w:hAnsi="Arial"/>
        <w:color w:val="404040"/>
        <w:sz w:val="22"/>
      </w:rPr>
      <w:tcPr>
        <w:shd w:val="clear" w:color="auto" w:fill="FFFFFF" w:themeFill="accent2" w:themeFillTint="32"/>
      </w:tcPr>
    </w:tblStylePr>
    <w:tblStylePr w:type="firstCol">
      <w:rPr>
        <w:b/>
        <w:color w:val="404040"/>
      </w:rPr>
    </w:tblStylePr>
    <w:tblStylePr w:type="firstRow">
      <w:rPr>
        <w:rFonts w:ascii="Arial" w:hAnsi="Arial"/>
        <w:b/>
        <w:color w:val="FFFFFF"/>
        <w:sz w:val="22"/>
      </w:rPr>
      <w:tcPr>
        <w:shd w:val="clear" w:color="auto" w:fill="FFFFFF" w:themeFill="accent2" w:themeFillTint="97"/>
        <w:tcBorders>
          <w:left w:val="single" w:color="000000" w:sz="4" w:space="0" w:themeColor="accent2" w:themeTint="97"/>
          <w:top w:val="single" w:color="000000" w:sz="4" w:space="0" w:themeColor="accent2" w:themeTint="97"/>
          <w:right w:val="single" w:color="000000" w:sz="4" w:space="0" w:themeColor="accent2" w:themeTint="97"/>
          <w:bottom w:val="single" w:color="000000" w:sz="4" w:space="0" w:themeColor="accent2" w:themeTint="97"/>
        </w:tcBorders>
      </w:tcPr>
    </w:tblStylePr>
    <w:tblStylePr w:type="lastCol">
      <w:rPr>
        <w:b/>
        <w:color w:val="404040"/>
      </w:rPr>
    </w:tblStylePr>
    <w:tblStylePr w:type="lastRow">
      <w:rPr>
        <w:b/>
        <w:color w:val="404040"/>
      </w:rPr>
      <w:tcPr>
        <w:tcBorders>
          <w:top w:val="single" w:color="000000" w:sz="4" w:space="0" w:themeColor="accent2" w:themeTint="97"/>
        </w:tcBorders>
      </w:tcPr>
    </w:tblStylePr>
  </w:style>
  <w:style w:type="table" w:styleId="75">
    <w:name w:val="Grid Table 4 - Accent 3"/>
    <w:basedOn w:val="487"/>
    <w:uiPriority w:val="59"/>
    <w:pPr>
      <w:spacing w:lineRule="auto" w:line="240" w:after="0"/>
    </w:pPr>
    <w:tblPr>
      <w:tblStyleRowBandSize w:val="1"/>
      <w:tblStyleColBandSize w:val="1"/>
      <w:tblInd w:w="0" w:type="dxa"/>
      <w:tblBorders>
        <w:left w:val="single" w:color="000000" w:sz="4" w:space="0" w:themeColor="accent3" w:themeTint="90"/>
        <w:top w:val="single" w:color="000000" w:sz="4" w:space="0" w:themeColor="accent3" w:themeTint="90"/>
        <w:right w:val="single" w:color="000000" w:sz="4" w:space="0" w:themeColor="accent3" w:themeTint="90"/>
        <w:bottom w:val="single" w:color="000000" w:sz="4" w:space="0" w:themeColor="accent3" w:themeTint="90"/>
        <w:insideV w:val="single" w:color="000000" w:sz="4" w:space="0" w:themeColor="accent3" w:themeTint="90"/>
        <w:insideH w:val="single" w:color="000000" w:sz="4" w:space="0" w:themeColor="accent3" w:themeTint="90"/>
      </w:tblBorders>
    </w:tblPr>
    <w:tblStylePr w:type="band1Horz">
      <w:rPr>
        <w:rFonts w:ascii="Arial" w:hAnsi="Arial"/>
        <w:color w:val="404040"/>
        <w:sz w:val="22"/>
      </w:rPr>
      <w:tcPr>
        <w:shd w:val="clear" w:color="auto" w:fill="FFFFFF" w:themeFill="accent3" w:themeFillTint="34"/>
      </w:tcPr>
    </w:tblStylePr>
    <w:tblStylePr w:type="band1Vert">
      <w:rPr>
        <w:rFonts w:ascii="Arial" w:hAnsi="Arial"/>
        <w:color w:val="404040"/>
        <w:sz w:val="22"/>
      </w:rPr>
      <w:tcPr>
        <w:shd w:val="clear" w:color="auto" w:fill="FFFFFF" w:themeFill="accent3" w:themeFillTint="34"/>
      </w:tcPr>
    </w:tblStylePr>
    <w:tblStylePr w:type="firstCol">
      <w:rPr>
        <w:b/>
        <w:color w:val="404040"/>
      </w:rPr>
    </w:tblStylePr>
    <w:tblStylePr w:type="firstRow">
      <w:rPr>
        <w:rFonts w:ascii="Arial" w:hAnsi="Arial"/>
        <w:b/>
        <w:color w:val="FFFFFF"/>
        <w:sz w:val="22"/>
      </w:rPr>
      <w:tcPr>
        <w:shd w:val="clear" w:color="auto" w:fill="FFFFFF" w:themeFill="accent3" w:themeFillTint="FE"/>
        <w:tcBorders>
          <w:left w:val="single" w:color="000000" w:sz="4" w:space="0" w:themeColor="accent3" w:themeTint="FE"/>
          <w:top w:val="single" w:color="000000" w:sz="4" w:space="0" w:themeColor="accent3" w:themeTint="FE"/>
          <w:right w:val="single" w:color="000000" w:sz="4" w:space="0" w:themeColor="accent3" w:themeTint="FE"/>
          <w:bottom w:val="single" w:color="000000" w:sz="4" w:space="0" w:themeColor="accent3" w:themeTint="FE"/>
        </w:tcBorders>
      </w:tcPr>
    </w:tblStylePr>
    <w:tblStylePr w:type="lastCol">
      <w:rPr>
        <w:b/>
        <w:color w:val="404040"/>
      </w:rPr>
    </w:tblStylePr>
    <w:tblStylePr w:type="lastRow">
      <w:rPr>
        <w:b/>
        <w:color w:val="404040"/>
      </w:rPr>
      <w:tcPr>
        <w:tcBorders>
          <w:top w:val="single" w:color="000000" w:sz="4" w:space="0" w:themeColor="accent3" w:themeTint="FE"/>
        </w:tcBorders>
      </w:tcPr>
    </w:tblStylePr>
  </w:style>
  <w:style w:type="table" w:styleId="76">
    <w:name w:val="Grid Table 4 - Accent 4"/>
    <w:basedOn w:val="487"/>
    <w:uiPriority w:val="59"/>
    <w:pPr>
      <w:spacing w:lineRule="auto" w:line="240" w:after="0"/>
    </w:pPr>
    <w:tblPr>
      <w:tblStyleRowBandSize w:val="1"/>
      <w:tblStyleColBandSize w:val="1"/>
      <w:tblInd w:w="0" w:type="dxa"/>
      <w:tblBorders>
        <w:left w:val="single" w:color="000000" w:sz="4" w:space="0" w:themeColor="accent4" w:themeTint="90"/>
        <w:top w:val="single" w:color="000000" w:sz="4" w:space="0" w:themeColor="accent4" w:themeTint="90"/>
        <w:right w:val="single" w:color="000000" w:sz="4" w:space="0" w:themeColor="accent4" w:themeTint="90"/>
        <w:bottom w:val="single" w:color="000000" w:sz="4" w:space="0" w:themeColor="accent4" w:themeTint="90"/>
        <w:insideV w:val="single" w:color="000000" w:sz="4" w:space="0" w:themeColor="accent4" w:themeTint="90"/>
        <w:insideH w:val="single" w:color="000000" w:sz="4" w:space="0" w:themeColor="accent4" w:themeTint="90"/>
      </w:tblBorders>
    </w:tblPr>
    <w:tblStylePr w:type="band1Horz">
      <w:rPr>
        <w:rFonts w:ascii="Arial" w:hAnsi="Arial"/>
        <w:color w:val="404040"/>
        <w:sz w:val="22"/>
      </w:rPr>
      <w:tcPr>
        <w:shd w:val="clear" w:color="auto" w:fill="FFFFFF" w:themeFill="accent4" w:themeFillTint="34"/>
      </w:tcPr>
    </w:tblStylePr>
    <w:tblStylePr w:type="band1Vert">
      <w:rPr>
        <w:rFonts w:ascii="Arial" w:hAnsi="Arial"/>
        <w:color w:val="404040"/>
        <w:sz w:val="22"/>
      </w:rPr>
      <w:tcPr>
        <w:shd w:val="clear" w:color="auto" w:fill="FFFFFF" w:themeFill="accent4" w:themeFillTint="34"/>
      </w:tcPr>
    </w:tblStylePr>
    <w:tblStylePr w:type="firstCol">
      <w:rPr>
        <w:b/>
        <w:color w:val="404040"/>
      </w:rPr>
    </w:tblStylePr>
    <w:tblStylePr w:type="firstRow">
      <w:rPr>
        <w:rFonts w:ascii="Arial" w:hAnsi="Arial"/>
        <w:b/>
        <w:color w:val="FFFFFF"/>
        <w:sz w:val="22"/>
      </w:rPr>
      <w:tcPr>
        <w:shd w:val="clear" w:color="auto" w:fill="FFFFFF" w:themeFill="accent4" w:themeFillTint="9A"/>
        <w:tcBorders>
          <w:left w:val="single" w:color="000000" w:sz="4" w:space="0" w:themeColor="accent4" w:themeTint="9A"/>
          <w:top w:val="single" w:color="000000" w:sz="4" w:space="0" w:themeColor="accent4" w:themeTint="9A"/>
          <w:right w:val="single" w:color="000000" w:sz="4" w:space="0" w:themeColor="accent4" w:themeTint="9A"/>
          <w:bottom w:val="single" w:color="000000" w:sz="4" w:space="0" w:themeColor="accent4" w:themeTint="9A"/>
        </w:tcBorders>
      </w:tcPr>
    </w:tblStylePr>
    <w:tblStylePr w:type="lastCol">
      <w:rPr>
        <w:b/>
        <w:color w:val="404040"/>
      </w:rPr>
    </w:tblStylePr>
    <w:tblStylePr w:type="lastRow">
      <w:rPr>
        <w:b/>
        <w:color w:val="404040"/>
      </w:rPr>
      <w:tcPr>
        <w:tcBorders>
          <w:top w:val="single" w:color="000000" w:sz="4" w:space="0" w:themeColor="accent4" w:themeTint="9A"/>
        </w:tcBorders>
      </w:tcPr>
    </w:tblStylePr>
  </w:style>
  <w:style w:type="table" w:styleId="77">
    <w:name w:val="Grid Table 4 - Accent 5"/>
    <w:basedOn w:val="487"/>
    <w:uiPriority w:val="59"/>
    <w:pPr>
      <w:spacing w:lineRule="auto" w:line="240" w:after="0"/>
    </w:pPr>
    <w:tblPr>
      <w:tblStyleRowBandSize w:val="1"/>
      <w:tblStyleColBandSize w:val="1"/>
      <w:tblInd w:w="0" w:type="dxa"/>
      <w:tblBorders>
        <w:left w:val="single" w:color="000000" w:sz="4" w:space="0" w:themeColor="accent5" w:themeTint="90"/>
        <w:top w:val="single" w:color="000000" w:sz="4" w:space="0" w:themeColor="accent5" w:themeTint="90"/>
        <w:right w:val="single" w:color="000000" w:sz="4" w:space="0" w:themeColor="accent5" w:themeTint="90"/>
        <w:bottom w:val="single" w:color="000000" w:sz="4" w:space="0" w:themeColor="accent5" w:themeTint="90"/>
        <w:insideV w:val="single" w:color="000000" w:sz="4" w:space="0" w:themeColor="accent5" w:themeTint="90"/>
        <w:insideH w:val="single" w:color="000000" w:sz="4" w:space="0" w:themeColor="accent5" w:themeTint="90"/>
      </w:tblBorders>
    </w:tblPr>
    <w:tblStylePr w:type="band1Horz">
      <w:rPr>
        <w:rFonts w:ascii="Arial" w:hAnsi="Arial"/>
        <w:color w:val="404040"/>
        <w:sz w:val="22"/>
      </w:rPr>
      <w:tcPr>
        <w:shd w:val="clear" w:color="auto" w:fill="FFFFFF" w:themeFill="accent5" w:themeFillTint="34"/>
      </w:tcPr>
    </w:tblStylePr>
    <w:tblStylePr w:type="band1Vert">
      <w:rPr>
        <w:rFonts w:ascii="Arial" w:hAnsi="Arial"/>
        <w:color w:val="404040"/>
        <w:sz w:val="22"/>
      </w:rPr>
      <w:tcPr>
        <w:shd w:val="clear" w:color="auto" w:fill="FFFFFF" w:themeFill="accent5" w:themeFillTint="34"/>
      </w:tcPr>
    </w:tblStylePr>
    <w:tblStylePr w:type="firstCol">
      <w:rPr>
        <w:b/>
        <w:color w:val="404040"/>
      </w:rPr>
    </w:tblStylePr>
    <w:tblStylePr w:type="firstRow">
      <w:rPr>
        <w:rFonts w:ascii="Arial" w:hAnsi="Arial"/>
        <w:b/>
        <w:color w:val="FFFFFF"/>
        <w:sz w:val="22"/>
      </w:rPr>
      <w:tcPr>
        <w:shd w:val="clear" w:color="auto" w:fill="FFFFFF" w:themeFill="accent5"/>
        <w:tcBorders>
          <w:left w:val="single" w:color="000000" w:sz="4" w:space="0" w:themeColor="accent5"/>
          <w:top w:val="single" w:color="000000" w:sz="4" w:space="0" w:themeColor="accent5"/>
          <w:right w:val="single" w:color="000000" w:sz="4" w:space="0" w:themeColor="accent5"/>
          <w:bottom w:val="single" w:color="000000" w:sz="4" w:space="0" w:themeColor="accent5"/>
        </w:tcBorders>
      </w:tcPr>
    </w:tblStylePr>
    <w:tblStylePr w:type="lastCol">
      <w:rPr>
        <w:b/>
        <w:color w:val="404040"/>
      </w:rPr>
    </w:tblStylePr>
    <w:tblStylePr w:type="lastRow">
      <w:rPr>
        <w:b/>
        <w:color w:val="404040"/>
      </w:rPr>
      <w:tcPr>
        <w:tcBorders>
          <w:top w:val="single" w:color="000000" w:sz="4" w:space="0" w:themeColor="accent5"/>
        </w:tcBorders>
      </w:tcPr>
    </w:tblStylePr>
  </w:style>
  <w:style w:type="table" w:styleId="78">
    <w:name w:val="Grid Table 4 - Accent 6"/>
    <w:basedOn w:val="487"/>
    <w:uiPriority w:val="59"/>
    <w:pPr>
      <w:spacing w:lineRule="auto" w:line="240" w:after="0"/>
    </w:pPr>
    <w:tblPr>
      <w:tblStyleRowBandSize w:val="1"/>
      <w:tblStyleColBandSize w:val="1"/>
      <w:tblInd w:w="0" w:type="dxa"/>
      <w:tblBorders>
        <w:left w:val="single" w:color="000000" w:sz="4" w:space="0" w:themeColor="accent6" w:themeTint="90"/>
        <w:top w:val="single" w:color="000000" w:sz="4" w:space="0" w:themeColor="accent6" w:themeTint="90"/>
        <w:right w:val="single" w:color="000000" w:sz="4" w:space="0" w:themeColor="accent6" w:themeTint="90"/>
        <w:bottom w:val="single" w:color="000000" w:sz="4" w:space="0" w:themeColor="accent6" w:themeTint="90"/>
        <w:insideV w:val="single" w:color="000000" w:sz="4" w:space="0" w:themeColor="accent6" w:themeTint="90"/>
        <w:insideH w:val="single" w:color="000000" w:sz="4" w:space="0" w:themeColor="accent6" w:themeTint="90"/>
      </w:tblBorders>
    </w:tblPr>
    <w:tblStylePr w:type="band1Horz">
      <w:rPr>
        <w:rFonts w:ascii="Arial" w:hAnsi="Arial"/>
        <w:color w:val="404040"/>
        <w:sz w:val="22"/>
      </w:rPr>
      <w:tcPr>
        <w:shd w:val="clear" w:color="auto" w:fill="FFFFFF" w:themeFill="accent6" w:themeFillTint="34"/>
      </w:tcPr>
    </w:tblStylePr>
    <w:tblStylePr w:type="band1Vert">
      <w:rPr>
        <w:rFonts w:ascii="Arial" w:hAnsi="Arial"/>
        <w:color w:val="404040"/>
        <w:sz w:val="22"/>
      </w:rPr>
      <w:tcPr>
        <w:shd w:val="clear" w:color="auto" w:fill="FFFFFF" w:themeFill="accent6" w:themeFillTint="34"/>
      </w:tcPr>
    </w:tblStylePr>
    <w:tblStylePr w:type="firstCol">
      <w:rPr>
        <w:b/>
        <w:color w:val="404040"/>
      </w:rPr>
    </w:tblStylePr>
    <w:tblStylePr w:type="firstRow">
      <w:rPr>
        <w:rFonts w:ascii="Arial" w:hAnsi="Arial"/>
        <w:b/>
        <w:color w:val="FFFFFF"/>
        <w:sz w:val="22"/>
      </w:rPr>
      <w:tcPr>
        <w:shd w:val="clear" w:color="auto" w:fill="FFFFFF" w:themeFill="accent6"/>
        <w:tcBorders>
          <w:left w:val="single" w:color="000000" w:sz="4" w:space="0" w:themeColor="accent6"/>
          <w:top w:val="single" w:color="000000" w:sz="4" w:space="0" w:themeColor="accent6"/>
          <w:right w:val="single" w:color="000000" w:sz="4" w:space="0" w:themeColor="accent6"/>
          <w:bottom w:val="single" w:color="000000" w:sz="4" w:space="0" w:themeColor="accent6"/>
        </w:tcBorders>
      </w:tcPr>
    </w:tblStylePr>
    <w:tblStylePr w:type="lastCol">
      <w:rPr>
        <w:b/>
        <w:color w:val="404040"/>
      </w:rPr>
    </w:tblStylePr>
    <w:tblStylePr w:type="lastRow">
      <w:rPr>
        <w:b/>
        <w:color w:val="404040"/>
      </w:rPr>
      <w:tcPr>
        <w:tcBorders>
          <w:top w:val="single" w:color="000000" w:sz="4" w:space="0" w:themeColor="accent6"/>
        </w:tcBorders>
      </w:tcPr>
    </w:tblStylePr>
  </w:style>
  <w:style w:type="table" w:styleId="79">
    <w:name w:val="Grid Table 5 Dark"/>
    <w:basedOn w:val="487"/>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auto" w:fill="FFFFFF" w:themeFill="text1" w:themeFillTint="40"/>
    </w:tblPr>
    <w:tblStylePr w:type="band1Horz">
      <w:tcPr>
        <w:shd w:val="clear" w:color="auto" w:fill="FFFFFF" w:themeFill="text1" w:themeFillTint="75"/>
      </w:tcPr>
    </w:tblStylePr>
    <w:tblStylePr w:type="band1Vert">
      <w:tcPr>
        <w:shd w:val="clear" w:color="auto" w:fill="FFFFFF" w:themeFill="text1" w:themeFillTint="75"/>
      </w:tcPr>
    </w:tblStylePr>
    <w:tblStylePr w:type="firstCol">
      <w:rPr>
        <w:rFonts w:ascii="Arial" w:hAnsi="Arial"/>
        <w:b/>
        <w:color w:val="FFFFFF"/>
        <w:sz w:val="22"/>
      </w:rPr>
      <w:tcPr>
        <w:shd w:val="clear" w:color="auto" w:fill="FFFFFF" w:themeFill="text1"/>
      </w:tcPr>
    </w:tblStylePr>
    <w:tblStylePr w:type="firstRow">
      <w:rPr>
        <w:rFonts w:ascii="Arial" w:hAnsi="Arial"/>
        <w:b/>
        <w:color w:val="FFFFFF"/>
        <w:sz w:val="22"/>
      </w:rPr>
      <w:tcPr>
        <w:shd w:val="clear" w:color="auto" w:fill="FFFFFF" w:themeFill="text1"/>
      </w:tcPr>
    </w:tblStylePr>
    <w:tblStylePr w:type="lastCol">
      <w:rPr>
        <w:rFonts w:ascii="Arial" w:hAnsi="Arial"/>
        <w:b/>
        <w:color w:val="FFFFFF"/>
        <w:sz w:val="22"/>
      </w:rPr>
      <w:tcPr>
        <w:shd w:val="clear" w:color="auto" w:fill="FFFFFF" w:themeFill="text1"/>
      </w:tcPr>
    </w:tblStylePr>
    <w:tblStylePr w:type="lastRow">
      <w:rPr>
        <w:rFonts w:ascii="Arial" w:hAnsi="Arial"/>
        <w:b/>
        <w:color w:val="FFFFFF"/>
        <w:sz w:val="22"/>
      </w:rPr>
      <w:tcPr>
        <w:shd w:val="clear" w:color="auto" w:fill="FFFFFF" w:themeFill="text1"/>
        <w:tcBorders>
          <w:top w:val="single" w:color="000000" w:sz="4" w:space="0" w:themeColor="light1"/>
        </w:tcBorders>
      </w:tcPr>
    </w:tblStylePr>
  </w:style>
  <w:style w:type="table" w:styleId="80">
    <w:name w:val="Grid Table 5 Dark- Accent 1"/>
    <w:basedOn w:val="487"/>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auto" w:fill="FFFFFF" w:themeFill="accent1" w:themeFillTint="34"/>
    </w:tblPr>
    <w:tblStylePr w:type="band1Horz">
      <w:tcPr>
        <w:shd w:val="clear" w:color="auto" w:fill="FFFFFF" w:themeFill="accent1" w:themeFillTint="75"/>
      </w:tcPr>
    </w:tblStylePr>
    <w:tblStylePr w:type="band1Vert">
      <w:tcPr>
        <w:shd w:val="clear" w:color="auto" w:fill="FFFFFF" w:themeFill="accent1" w:themeFillTint="75"/>
      </w:tcPr>
    </w:tblStylePr>
    <w:tblStylePr w:type="firstCol">
      <w:rPr>
        <w:rFonts w:ascii="Arial" w:hAnsi="Arial"/>
        <w:b/>
        <w:color w:val="FFFFFF"/>
        <w:sz w:val="22"/>
      </w:rPr>
      <w:tcPr>
        <w:shd w:val="clear" w:color="auto" w:fill="FFFFFF" w:themeFill="accent1"/>
      </w:tcPr>
    </w:tblStylePr>
    <w:tblStylePr w:type="firstRow">
      <w:rPr>
        <w:rFonts w:ascii="Arial" w:hAnsi="Arial"/>
        <w:b/>
        <w:color w:val="FFFFFF"/>
        <w:sz w:val="22"/>
      </w:rPr>
      <w:tcPr>
        <w:shd w:val="clear" w:color="auto" w:fill="FFFFFF" w:themeFill="accent1"/>
      </w:tcPr>
    </w:tblStylePr>
    <w:tblStylePr w:type="lastCol">
      <w:rPr>
        <w:rFonts w:ascii="Arial" w:hAnsi="Arial"/>
        <w:b/>
        <w:color w:val="FFFFFF"/>
        <w:sz w:val="22"/>
      </w:rPr>
      <w:tcPr>
        <w:shd w:val="clear" w:color="auto" w:fill="FFFFFF" w:themeFill="accent1"/>
      </w:tcPr>
    </w:tblStylePr>
    <w:tblStylePr w:type="lastRow">
      <w:rPr>
        <w:rFonts w:ascii="Arial" w:hAnsi="Arial"/>
        <w:b/>
        <w:color w:val="FFFFFF"/>
        <w:sz w:val="22"/>
      </w:rPr>
      <w:tcPr>
        <w:shd w:val="clear" w:color="auto" w:fill="FFFFFF" w:themeFill="accent1"/>
        <w:tcBorders>
          <w:top w:val="single" w:color="000000" w:sz="4" w:space="0" w:themeColor="light1"/>
        </w:tcBorders>
      </w:tcPr>
    </w:tblStylePr>
  </w:style>
  <w:style w:type="table" w:styleId="81">
    <w:name w:val="Grid Table 5 Dark - Accent 2"/>
    <w:basedOn w:val="487"/>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auto" w:fill="FFFFFF" w:themeFill="accent2" w:themeFillTint="32"/>
    </w:tblPr>
    <w:tblStylePr w:type="band1Horz">
      <w:tcPr>
        <w:shd w:val="clear" w:color="auto" w:fill="FFFFFF" w:themeFill="accent2" w:themeFillTint="75"/>
      </w:tcPr>
    </w:tblStylePr>
    <w:tblStylePr w:type="band1Vert">
      <w:tcPr>
        <w:shd w:val="clear" w:color="auto" w:fill="FFFFFF" w:themeFill="accent2" w:themeFillTint="75"/>
      </w:tcPr>
    </w:tblStylePr>
    <w:tblStylePr w:type="firstCol">
      <w:rPr>
        <w:rFonts w:ascii="Arial" w:hAnsi="Arial"/>
        <w:b/>
        <w:color w:val="FFFFFF"/>
        <w:sz w:val="22"/>
      </w:rPr>
      <w:tcPr>
        <w:shd w:val="clear" w:color="auto" w:fill="FFFFFF" w:themeFill="accent2"/>
      </w:tcPr>
    </w:tblStylePr>
    <w:tblStylePr w:type="firstRow">
      <w:rPr>
        <w:rFonts w:ascii="Arial" w:hAnsi="Arial"/>
        <w:b/>
        <w:color w:val="FFFFFF"/>
        <w:sz w:val="22"/>
      </w:rPr>
      <w:tcPr>
        <w:shd w:val="clear" w:color="auto" w:fill="FFFFFF" w:themeFill="accent2"/>
      </w:tcPr>
    </w:tblStylePr>
    <w:tblStylePr w:type="lastCol">
      <w:rPr>
        <w:rFonts w:ascii="Arial" w:hAnsi="Arial"/>
        <w:b/>
        <w:color w:val="FFFFFF"/>
        <w:sz w:val="22"/>
      </w:rPr>
      <w:tcPr>
        <w:shd w:val="clear" w:color="auto" w:fill="FFFFFF" w:themeFill="accent2"/>
      </w:tcPr>
    </w:tblStylePr>
    <w:tblStylePr w:type="lastRow">
      <w:rPr>
        <w:rFonts w:ascii="Arial" w:hAnsi="Arial"/>
        <w:b/>
        <w:color w:val="FFFFFF"/>
        <w:sz w:val="22"/>
      </w:rPr>
      <w:tcPr>
        <w:shd w:val="clear" w:color="auto" w:fill="FFFFFF" w:themeFill="accent2"/>
        <w:tcBorders>
          <w:top w:val="single" w:color="000000" w:sz="4" w:space="0" w:themeColor="light1"/>
        </w:tcBorders>
      </w:tcPr>
    </w:tblStylePr>
  </w:style>
  <w:style w:type="table" w:styleId="82">
    <w:name w:val="Grid Table 5 Dark - Accent 3"/>
    <w:basedOn w:val="487"/>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auto" w:fill="FFFFFF" w:themeFill="accent3" w:themeFillTint="34"/>
    </w:tblPr>
    <w:tblStylePr w:type="band1Horz">
      <w:tcPr>
        <w:shd w:val="clear" w:color="auto" w:fill="FFFFFF" w:themeFill="accent3" w:themeFillTint="75"/>
      </w:tcPr>
    </w:tblStylePr>
    <w:tblStylePr w:type="band1Vert">
      <w:tcPr>
        <w:shd w:val="clear" w:color="auto" w:fill="FFFFFF" w:themeFill="accent3" w:themeFillTint="75"/>
      </w:tcPr>
    </w:tblStylePr>
    <w:tblStylePr w:type="firstCol">
      <w:rPr>
        <w:rFonts w:ascii="Arial" w:hAnsi="Arial"/>
        <w:b/>
        <w:color w:val="FFFFFF"/>
        <w:sz w:val="22"/>
      </w:rPr>
      <w:tcPr>
        <w:shd w:val="clear" w:color="auto" w:fill="FFFFFF" w:themeFill="accent3"/>
      </w:tcPr>
    </w:tblStylePr>
    <w:tblStylePr w:type="firstRow">
      <w:rPr>
        <w:rFonts w:ascii="Arial" w:hAnsi="Arial"/>
        <w:b/>
        <w:color w:val="FFFFFF"/>
        <w:sz w:val="22"/>
      </w:rPr>
      <w:tcPr>
        <w:shd w:val="clear" w:color="auto" w:fill="FFFFFF" w:themeFill="accent3"/>
      </w:tcPr>
    </w:tblStylePr>
    <w:tblStylePr w:type="lastCol">
      <w:rPr>
        <w:rFonts w:ascii="Arial" w:hAnsi="Arial"/>
        <w:b/>
        <w:color w:val="FFFFFF"/>
        <w:sz w:val="22"/>
      </w:rPr>
      <w:tcPr>
        <w:shd w:val="clear" w:color="auto" w:fill="FFFFFF" w:themeFill="accent3"/>
      </w:tcPr>
    </w:tblStylePr>
    <w:tblStylePr w:type="lastRow">
      <w:rPr>
        <w:rFonts w:ascii="Arial" w:hAnsi="Arial"/>
        <w:b/>
        <w:color w:val="FFFFFF"/>
        <w:sz w:val="22"/>
      </w:rPr>
      <w:tcPr>
        <w:shd w:val="clear" w:color="auto" w:fill="FFFFFF" w:themeFill="accent3"/>
        <w:tcBorders>
          <w:top w:val="single" w:color="000000" w:sz="4" w:space="0" w:themeColor="light1"/>
        </w:tcBorders>
      </w:tcPr>
    </w:tblStylePr>
  </w:style>
  <w:style w:type="table" w:styleId="83">
    <w:name w:val="Grid Table 5 Dark- Accent 4"/>
    <w:basedOn w:val="487"/>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auto" w:fill="FFFFFF" w:themeFill="accent4" w:themeFillTint="34"/>
    </w:tblPr>
    <w:tblStylePr w:type="band1Horz">
      <w:tcPr>
        <w:shd w:val="clear" w:color="auto" w:fill="FFFFFF" w:themeFill="accent4" w:themeFillTint="75"/>
      </w:tcPr>
    </w:tblStylePr>
    <w:tblStylePr w:type="band1Vert">
      <w:tcPr>
        <w:shd w:val="clear" w:color="auto" w:fill="FFFFFF" w:themeFill="accent4" w:themeFillTint="75"/>
      </w:tcPr>
    </w:tblStylePr>
    <w:tblStylePr w:type="firstCol">
      <w:rPr>
        <w:rFonts w:ascii="Arial" w:hAnsi="Arial"/>
        <w:b/>
        <w:color w:val="FFFFFF"/>
        <w:sz w:val="22"/>
      </w:rPr>
      <w:tcPr>
        <w:shd w:val="clear" w:color="auto" w:fill="FFFFFF" w:themeFill="accent4"/>
      </w:tcPr>
    </w:tblStylePr>
    <w:tblStylePr w:type="firstRow">
      <w:rPr>
        <w:rFonts w:ascii="Arial" w:hAnsi="Arial"/>
        <w:b/>
        <w:color w:val="FFFFFF"/>
        <w:sz w:val="22"/>
      </w:rPr>
      <w:tcPr>
        <w:shd w:val="clear" w:color="auto" w:fill="FFFFFF" w:themeFill="accent4"/>
      </w:tcPr>
    </w:tblStylePr>
    <w:tblStylePr w:type="lastCol">
      <w:rPr>
        <w:rFonts w:ascii="Arial" w:hAnsi="Arial"/>
        <w:b/>
        <w:color w:val="FFFFFF"/>
        <w:sz w:val="22"/>
      </w:rPr>
      <w:tcPr>
        <w:shd w:val="clear" w:color="auto" w:fill="FFFFFF" w:themeFill="accent4"/>
      </w:tcPr>
    </w:tblStylePr>
    <w:tblStylePr w:type="lastRow">
      <w:rPr>
        <w:rFonts w:ascii="Arial" w:hAnsi="Arial"/>
        <w:b/>
        <w:color w:val="FFFFFF"/>
        <w:sz w:val="22"/>
      </w:rPr>
      <w:tcPr>
        <w:shd w:val="clear" w:color="auto" w:fill="FFFFFF" w:themeFill="accent4"/>
        <w:tcBorders>
          <w:top w:val="single" w:color="000000" w:sz="4" w:space="0" w:themeColor="light1"/>
        </w:tcBorders>
      </w:tcPr>
    </w:tblStylePr>
  </w:style>
  <w:style w:type="table" w:styleId="84">
    <w:name w:val="Grid Table 5 Dark - Accent 5"/>
    <w:basedOn w:val="487"/>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auto" w:fill="FFFFFF" w:themeFill="accent5" w:themeFillTint="34"/>
    </w:tblPr>
    <w:tblStylePr w:type="band1Horz">
      <w:tcPr>
        <w:shd w:val="clear" w:color="auto" w:fill="FFFFFF" w:themeFill="accent5" w:themeFillTint="75"/>
      </w:tcPr>
    </w:tblStylePr>
    <w:tblStylePr w:type="band1Vert">
      <w:tcPr>
        <w:shd w:val="clear" w:color="auto" w:fill="FFFFFF" w:themeFill="accent5" w:themeFillTint="75"/>
      </w:tcPr>
    </w:tblStylePr>
    <w:tblStylePr w:type="firstCol">
      <w:rPr>
        <w:rFonts w:ascii="Arial" w:hAnsi="Arial"/>
        <w:b/>
        <w:color w:val="FFFFFF"/>
        <w:sz w:val="22"/>
      </w:rPr>
      <w:tcPr>
        <w:shd w:val="clear" w:color="auto" w:fill="FFFFFF" w:themeFill="accent5"/>
      </w:tcPr>
    </w:tblStylePr>
    <w:tblStylePr w:type="firstRow">
      <w:rPr>
        <w:rFonts w:ascii="Arial" w:hAnsi="Arial"/>
        <w:b/>
        <w:color w:val="FFFFFF"/>
        <w:sz w:val="22"/>
      </w:rPr>
      <w:tcPr>
        <w:shd w:val="clear" w:color="auto" w:fill="FFFFFF" w:themeFill="accent5"/>
      </w:tcPr>
    </w:tblStylePr>
    <w:tblStylePr w:type="lastCol">
      <w:rPr>
        <w:rFonts w:ascii="Arial" w:hAnsi="Arial"/>
        <w:b/>
        <w:color w:val="FFFFFF"/>
        <w:sz w:val="22"/>
      </w:rPr>
      <w:tcPr>
        <w:shd w:val="clear" w:color="auto" w:fill="FFFFFF" w:themeFill="accent5"/>
      </w:tcPr>
    </w:tblStylePr>
    <w:tblStylePr w:type="lastRow">
      <w:rPr>
        <w:rFonts w:ascii="Arial" w:hAnsi="Arial"/>
        <w:b/>
        <w:color w:val="FFFFFF"/>
        <w:sz w:val="22"/>
      </w:rPr>
      <w:tcPr>
        <w:shd w:val="clear" w:color="auto" w:fill="FFFFFF" w:themeFill="accent5"/>
        <w:tcBorders>
          <w:top w:val="single" w:color="000000" w:sz="4" w:space="0" w:themeColor="light1"/>
        </w:tcBorders>
      </w:tcPr>
    </w:tblStylePr>
  </w:style>
  <w:style w:type="table" w:styleId="85">
    <w:name w:val="Grid Table 5 Dark - Accent 6"/>
    <w:basedOn w:val="487"/>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auto" w:fill="FFFFFF" w:themeFill="accent6" w:themeFillTint="34"/>
    </w:tblPr>
    <w:tblStylePr w:type="band1Horz">
      <w:tcPr>
        <w:shd w:val="clear" w:color="auto" w:fill="FFFFFF" w:themeFill="accent6" w:themeFillTint="75"/>
      </w:tcPr>
    </w:tblStylePr>
    <w:tblStylePr w:type="band1Vert">
      <w:tcPr>
        <w:shd w:val="clear" w:color="auto" w:fill="FFFFFF" w:themeFill="accent6" w:themeFillTint="75"/>
      </w:tcPr>
    </w:tblStylePr>
    <w:tblStylePr w:type="firstCol">
      <w:rPr>
        <w:rFonts w:ascii="Arial" w:hAnsi="Arial"/>
        <w:b/>
        <w:color w:val="FFFFFF"/>
        <w:sz w:val="22"/>
      </w:rPr>
      <w:tcPr>
        <w:shd w:val="clear" w:color="auto" w:fill="FFFFFF" w:themeFill="accent6"/>
      </w:tcPr>
    </w:tblStylePr>
    <w:tblStylePr w:type="firstRow">
      <w:rPr>
        <w:rFonts w:ascii="Arial" w:hAnsi="Arial"/>
        <w:b/>
        <w:color w:val="FFFFFF"/>
        <w:sz w:val="22"/>
      </w:rPr>
      <w:tcPr>
        <w:shd w:val="clear" w:color="auto" w:fill="FFFFFF" w:themeFill="accent6"/>
      </w:tcPr>
    </w:tblStylePr>
    <w:tblStylePr w:type="lastCol">
      <w:rPr>
        <w:rFonts w:ascii="Arial" w:hAnsi="Arial"/>
        <w:b/>
        <w:color w:val="FFFFFF"/>
        <w:sz w:val="22"/>
      </w:rPr>
      <w:tcPr>
        <w:shd w:val="clear" w:color="auto" w:fill="FFFFFF" w:themeFill="accent6"/>
      </w:tcPr>
    </w:tblStylePr>
    <w:tblStylePr w:type="lastRow">
      <w:rPr>
        <w:rFonts w:ascii="Arial" w:hAnsi="Arial"/>
        <w:b/>
        <w:color w:val="FFFFFF"/>
        <w:sz w:val="22"/>
      </w:rPr>
      <w:tcPr>
        <w:shd w:val="clear" w:color="auto" w:fill="FFFFFF" w:themeFill="accent6"/>
        <w:tcBorders>
          <w:top w:val="single" w:color="000000" w:sz="4" w:space="0" w:themeColor="light1"/>
        </w:tcBorders>
      </w:tcPr>
    </w:tblStylePr>
  </w:style>
  <w:style w:type="table" w:styleId="86">
    <w:name w:val="Grid Table 6 Colorful"/>
    <w:basedOn w:val="487"/>
    <w:uiPriority w:val="99"/>
    <w:pPr>
      <w:spacing w:lineRule="auto" w:line="240" w:after="0"/>
    </w:pPr>
    <w:tblPr>
      <w:tblStyleRowBandSize w:val="1"/>
      <w:tblStyleColBandSize w:val="1"/>
      <w:tblInd w:w="0" w:type="dxa"/>
      <w:tblBorders>
        <w:left w:val="single" w:color="000000" w:sz="4" w:space="0" w:themeColor="text1" w:themeTint="80"/>
        <w:top w:val="single" w:color="000000" w:sz="4" w:space="0" w:themeColor="text1" w:themeTint="80"/>
        <w:right w:val="single" w:color="000000" w:sz="4" w:space="0" w:themeColor="text1" w:themeTint="80"/>
        <w:bottom w:val="single" w:color="000000" w:sz="4" w:space="0" w:themeColor="text1" w:themeTint="80"/>
        <w:insideV w:val="single" w:color="000000" w:sz="4" w:space="0" w:themeColor="text1" w:themeTint="80"/>
        <w:insideH w:val="single" w:color="000000" w:sz="4" w:space="0" w:themeColor="text1" w:themeTint="80"/>
      </w:tblBorders>
    </w:tblPr>
    <w:tblStylePr w:type="band1Horz">
      <w:rPr>
        <w:rFonts w:ascii="Arial" w:hAnsi="Arial"/>
        <w:color w:val="404040" w:themeColor="text1" w:themeTint="80" w:themeShade="95"/>
        <w:sz w:val="22"/>
      </w:rPr>
      <w:tcPr>
        <w:shd w:val="clear" w:color="auto" w:fill="FFFFFF" w:themeFill="text1" w:themeFillTint="34"/>
      </w:tcPr>
    </w:tblStylePr>
    <w:tblStylePr w:type="band1Vert">
      <w:tcPr>
        <w:shd w:val="clear" w:color="auto" w:fill="FFFFFF"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sz="12" w:space="0" w:themeColor="text1" w:themeTint="8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87">
    <w:name w:val="Grid Table 6 Colorful - Accent 1"/>
    <w:basedOn w:val="487"/>
    <w:uiPriority w:val="99"/>
    <w:pPr>
      <w:spacing w:lineRule="auto" w:line="240" w:after="0"/>
    </w:pPr>
    <w:tblPr>
      <w:tblStyleRowBandSize w:val="1"/>
      <w:tblStyleColBandSize w:val="1"/>
      <w:tblInd w:w="0" w:type="dxa"/>
      <w:tblBorders>
        <w:left w:val="single" w:color="000000" w:sz="4" w:space="0" w:themeColor="accent1" w:themeTint="80"/>
        <w:top w:val="single" w:color="000000" w:sz="4" w:space="0" w:themeColor="accent1" w:themeTint="80"/>
        <w:right w:val="single" w:color="000000" w:sz="4" w:space="0" w:themeColor="accent1" w:themeTint="80"/>
        <w:bottom w:val="single" w:color="000000" w:sz="4" w:space="0" w:themeColor="accent1" w:themeTint="80"/>
        <w:insideV w:val="single" w:color="000000" w:sz="4" w:space="0" w:themeColor="accent1" w:themeTint="80"/>
        <w:insideH w:val="single" w:color="000000" w:sz="4" w:space="0" w:themeColor="accent1" w:themeTint="80"/>
      </w:tblBorders>
    </w:tblPr>
    <w:tblStylePr w:type="band1Horz">
      <w:rPr>
        <w:rFonts w:ascii="Arial" w:hAnsi="Arial"/>
        <w:color w:val="404040" w:themeColor="accent1" w:themeTint="80" w:themeShade="95"/>
        <w:sz w:val="22"/>
      </w:rPr>
      <w:tcPr>
        <w:shd w:val="clear" w:color="auto" w:fill="FFFFFF" w:themeFill="accent1" w:themeFillTint="34"/>
      </w:tcPr>
    </w:tblStylePr>
    <w:tblStylePr w:type="band1Vert">
      <w:tcPr>
        <w:shd w:val="clear" w:color="auto" w:fill="FFFFFF" w:themeFill="accent1" w:themeFillTint="34"/>
      </w:tcPr>
    </w:tblStylePr>
    <w:tblStylePr w:type="band2Horz">
      <w:rPr>
        <w:rFonts w:ascii="Arial" w:hAnsi="Arial"/>
        <w:color w:val="404040" w:themeColor="accent1" w:themeTint="80" w:themeShade="95"/>
        <w:sz w:val="22"/>
      </w:rPr>
    </w:tblStylePr>
    <w:tblStylePr w:type="firstCol">
      <w:rPr>
        <w:b/>
        <w:color w:val="317BBA" w:themeColor="accent1" w:themeTint="80" w:themeShade="95"/>
      </w:rPr>
    </w:tblStylePr>
    <w:tblStylePr w:type="firstRow">
      <w:rPr>
        <w:b/>
        <w:color w:val="317BBA" w:themeColor="accent1" w:themeTint="80" w:themeShade="95"/>
      </w:rPr>
      <w:tcPr>
        <w:tcBorders>
          <w:bottom w:val="single" w:color="000000" w:sz="12" w:space="0" w:themeColor="accent1" w:themeTint="80"/>
        </w:tcBorders>
      </w:tcPr>
    </w:tblStylePr>
    <w:tblStylePr w:type="lastCol">
      <w:rPr>
        <w:b/>
        <w:color w:val="317BBA" w:themeColor="accent1" w:themeTint="80" w:themeShade="95"/>
      </w:rPr>
    </w:tblStylePr>
    <w:tblStylePr w:type="lastRow">
      <w:rPr>
        <w:b/>
        <w:color w:val="317BBA" w:themeColor="accent1" w:themeTint="80" w:themeShade="95"/>
      </w:rPr>
    </w:tblStylePr>
    <w:tblStylePr w:type="wholeTable">
      <w:rPr>
        <w:rFonts w:ascii="Arial" w:hAnsi="Arial"/>
        <w:color w:val="404040" w:themeColor="accent1" w:themeTint="80" w:themeShade="95"/>
        <w:sz w:val="22"/>
      </w:rPr>
    </w:tblStylePr>
  </w:style>
  <w:style w:type="table" w:styleId="88">
    <w:name w:val="Grid Table 6 Colorful - Accent 2"/>
    <w:basedOn w:val="487"/>
    <w:uiPriority w:val="99"/>
    <w:pPr>
      <w:spacing w:lineRule="auto" w:line="240" w:after="0"/>
    </w:pPr>
    <w:tblPr>
      <w:tblStyleRowBandSize w:val="1"/>
      <w:tblStyleColBandSize w:val="1"/>
      <w:tblInd w:w="0" w:type="dxa"/>
      <w:tblBorders>
        <w:left w:val="single" w:color="000000" w:sz="4" w:space="0" w:themeColor="accent2" w:themeTint="97"/>
        <w:top w:val="single" w:color="000000" w:sz="4" w:space="0" w:themeColor="accent2" w:themeTint="97"/>
        <w:right w:val="single" w:color="000000" w:sz="4" w:space="0" w:themeColor="accent2" w:themeTint="97"/>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404040" w:themeColor="accent2" w:themeTint="97" w:themeShade="95"/>
        <w:sz w:val="22"/>
      </w:rPr>
      <w:tcPr>
        <w:shd w:val="clear" w:color="auto" w:fill="FFFFFF" w:themeFill="accent2" w:themeFillTint="32"/>
      </w:tcPr>
    </w:tblStylePr>
    <w:tblStylePr w:type="band1Vert">
      <w:tcPr>
        <w:shd w:val="clear" w:color="auto" w:fill="FFFFFF" w:themeFill="accent2" w:themeFillTint="32"/>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sz="12" w:space="0" w:themeColor="accent2" w:themeTint="97"/>
        </w:tcBorders>
      </w:tcPr>
    </w:tblStylePr>
    <w:tblStylePr w:type="lastCol">
      <w:rPr>
        <w:b/>
        <w:color w:val="C95712" w:themeColor="accent2" w:themeTint="97" w:themeShade="95"/>
      </w:rPr>
    </w:tblStylePr>
    <w:tblStylePr w:type="lastRow">
      <w:rPr>
        <w:b/>
        <w:color w:val="C95712" w:themeColor="accent2" w:themeTint="97" w:themeShade="95"/>
      </w:rPr>
    </w:tblStylePr>
    <w:tblStylePr w:type="wholeTable">
      <w:rPr>
        <w:rFonts w:ascii="Arial" w:hAnsi="Arial"/>
        <w:color w:val="404040" w:themeColor="accent2" w:themeTint="97" w:themeShade="95"/>
        <w:sz w:val="22"/>
      </w:rPr>
    </w:tblStylePr>
  </w:style>
  <w:style w:type="table" w:styleId="89">
    <w:name w:val="Grid Table 6 Colorful - Accent 3"/>
    <w:basedOn w:val="487"/>
    <w:uiPriority w:val="99"/>
    <w:pPr>
      <w:spacing w:lineRule="auto" w:line="240" w:after="0"/>
    </w:pPr>
    <w:tblPr>
      <w:tblStyleRowBandSize w:val="1"/>
      <w:tblStyleColBandSize w:val="1"/>
      <w:tblInd w:w="0" w:type="dxa"/>
      <w:tblBorders>
        <w:left w:val="single" w:color="000000" w:sz="4" w:space="0" w:themeColor="accent3" w:themeTint="FE"/>
        <w:top w:val="single" w:color="000000" w:sz="4" w:space="0" w:themeColor="accent3" w:themeTint="FE"/>
        <w:right w:val="single" w:color="000000" w:sz="4" w:space="0" w:themeColor="accent3" w:themeTint="FE"/>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404040" w:themeColor="accent3" w:themeTint="FE" w:themeShade="95"/>
        <w:sz w:val="22"/>
      </w:rPr>
      <w:tcPr>
        <w:shd w:val="clear" w:color="auto" w:fill="FFFFFF" w:themeFill="accent3" w:themeFillTint="34"/>
      </w:tcPr>
    </w:tblStylePr>
    <w:tblStylePr w:type="band1Vert">
      <w:tcPr>
        <w:shd w:val="clear" w:color="auto" w:fill="FFFFFF" w:themeFill="accent3" w:themeFillTint="34"/>
      </w:tcPr>
    </w:tblStylePr>
    <w:tblStylePr w:type="band2Horz">
      <w:rPr>
        <w:rFonts w:ascii="Arial" w:hAnsi="Arial"/>
        <w:color w:val="404040" w:themeColor="accent3" w:themeTint="FE" w:themeShade="95"/>
        <w:sz w:val="22"/>
      </w:rPr>
    </w:tblStylePr>
    <w:tblStylePr w:type="firstCol">
      <w:rPr>
        <w:b/>
        <w:color w:val="606060" w:themeColor="accent3" w:themeTint="FE" w:themeShade="95"/>
      </w:rPr>
    </w:tblStylePr>
    <w:tblStylePr w:type="firstRow">
      <w:rPr>
        <w:b/>
        <w:color w:val="606060" w:themeColor="accent3" w:themeTint="FE" w:themeShade="95"/>
      </w:rPr>
      <w:tcPr>
        <w:tcBorders>
          <w:bottom w:val="single" w:color="000000" w:sz="12" w:space="0" w:themeColor="accent3" w:themeTint="FE"/>
        </w:tcBorders>
      </w:tcPr>
    </w:tblStylePr>
    <w:tblStylePr w:type="lastCol">
      <w:rPr>
        <w:b/>
        <w:color w:val="606060" w:themeColor="accent3" w:themeTint="FE" w:themeShade="95"/>
      </w:rPr>
    </w:tblStylePr>
    <w:tblStylePr w:type="lastRow">
      <w:rPr>
        <w:b/>
        <w:color w:val="606060" w:themeColor="accent3" w:themeTint="FE" w:themeShade="95"/>
      </w:rPr>
    </w:tblStylePr>
    <w:tblStylePr w:type="wholeTable">
      <w:rPr>
        <w:rFonts w:ascii="Arial" w:hAnsi="Arial"/>
        <w:color w:val="404040" w:themeColor="accent3" w:themeTint="FE" w:themeShade="95"/>
        <w:sz w:val="22"/>
      </w:rPr>
    </w:tblStylePr>
  </w:style>
  <w:style w:type="table" w:styleId="90">
    <w:name w:val="Grid Table 6 Colorful - Accent 4"/>
    <w:basedOn w:val="487"/>
    <w:uiPriority w:val="99"/>
    <w:pPr>
      <w:spacing w:lineRule="auto" w:line="240" w:after="0"/>
    </w:pPr>
    <w:tblPr>
      <w:tblStyleRowBandSize w:val="1"/>
      <w:tblStyleColBandSize w:val="1"/>
      <w:tblInd w:w="0" w:type="dxa"/>
      <w:tblBorders>
        <w:left w:val="single" w:color="000000" w:sz="4" w:space="0" w:themeColor="accent4" w:themeTint="9A"/>
        <w:top w:val="single" w:color="000000" w:sz="4" w:space="0" w:themeColor="accent4" w:themeTint="9A"/>
        <w:right w:val="single" w:color="000000" w:sz="4" w:space="0" w:themeColor="accent4" w:themeTint="9A"/>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404040" w:themeColor="accent4" w:themeTint="9A" w:themeShade="95"/>
        <w:sz w:val="22"/>
      </w:rPr>
      <w:tcPr>
        <w:shd w:val="clear" w:color="auto" w:fill="FFFFFF" w:themeFill="accent4" w:themeFillTint="34"/>
      </w:tcPr>
    </w:tblStylePr>
    <w:tblStylePr w:type="band1Vert">
      <w:tcPr>
        <w:shd w:val="clear" w:color="auto" w:fill="FFFFFF" w:themeFill="accent4" w:themeFillTint="34"/>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sz="12" w:space="0" w:themeColor="accent4" w:themeTint="9A"/>
        </w:tcBorders>
      </w:tcPr>
    </w:tblStylePr>
    <w:tblStylePr w:type="lastCol">
      <w:rPr>
        <w:b/>
        <w:color w:val="CD9600" w:themeColor="accent4" w:themeTint="9A" w:themeShade="95"/>
      </w:rPr>
    </w:tblStylePr>
    <w:tblStylePr w:type="lastRow">
      <w:rPr>
        <w:b/>
        <w:color w:val="CD9600" w:themeColor="accent4" w:themeTint="9A" w:themeShade="95"/>
      </w:rPr>
    </w:tblStylePr>
    <w:tblStylePr w:type="wholeTable">
      <w:rPr>
        <w:rFonts w:ascii="Arial" w:hAnsi="Arial"/>
        <w:color w:val="404040" w:themeColor="accent4" w:themeTint="9A" w:themeShade="95"/>
        <w:sz w:val="22"/>
      </w:rPr>
    </w:tblStylePr>
  </w:style>
  <w:style w:type="table" w:styleId="91">
    <w:name w:val="Grid Table 6 Colorful - Accent 5"/>
    <w:basedOn w:val="487"/>
    <w:uiPriority w:val="99"/>
    <w:pPr>
      <w:spacing w:lineRule="auto" w:line="240" w:after="0"/>
    </w:pPr>
    <w:tblPr>
      <w:tblStyleRowBandSize w:val="1"/>
      <w:tblStyleColBandSize w:val="1"/>
      <w:tblInd w:w="0" w:type="dxa"/>
      <w:tblBorders>
        <w:left w:val="single" w:color="000000" w:sz="4" w:space="0" w:themeColor="accent5"/>
        <w:top w:val="single" w:color="000000" w:sz="4" w:space="0" w:themeColor="accent5"/>
        <w:right w:val="single" w:color="000000" w:sz="4" w:space="0" w:themeColor="accent5"/>
        <w:bottom w:val="single" w:color="000000" w:sz="4" w:space="0" w:themeColor="accent5"/>
        <w:insideV w:val="single" w:color="000000" w:sz="4" w:space="0" w:themeColor="accent5"/>
        <w:insideH w:val="single" w:color="000000" w:sz="4" w:space="0" w:themeColor="accent5"/>
      </w:tblBorders>
    </w:tblPr>
    <w:tblStylePr w:type="band1Horz">
      <w:rPr>
        <w:rFonts w:ascii="Arial" w:hAnsi="Arial"/>
        <w:color w:val="404040" w:themeColor="accent5" w:themeShade="95"/>
        <w:sz w:val="22"/>
      </w:rPr>
      <w:tcPr>
        <w:shd w:val="clear" w:color="auto" w:fill="FFFFFF" w:themeFill="accent5" w:themeFillTint="34"/>
      </w:tcPr>
    </w:tblStylePr>
    <w:tblStylePr w:type="band1Vert">
      <w:tcPr>
        <w:shd w:val="clear" w:color="auto" w:fill="FFFFFF" w:themeFill="accent5" w:themeFill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sz="12" w:space="0" w:themeColor="accent5"/>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92">
    <w:name w:val="Grid Table 6 Colorful - Accent 6"/>
    <w:basedOn w:val="487"/>
    <w:uiPriority w:val="99"/>
    <w:pPr>
      <w:spacing w:lineRule="auto" w:line="240" w:after="0"/>
    </w:pPr>
    <w:tblPr>
      <w:tblStyleRowBandSize w:val="1"/>
      <w:tblStyleColBandSize w:val="1"/>
      <w:tblInd w:w="0" w:type="dxa"/>
      <w:tblBorders>
        <w:left w:val="single" w:color="000000" w:sz="4" w:space="0" w:themeColor="accent6"/>
        <w:top w:val="single" w:color="000000" w:sz="4" w:space="0" w:themeColor="accent6"/>
        <w:right w:val="single" w:color="000000" w:sz="4" w:space="0" w:themeColor="accent6"/>
        <w:bottom w:val="single" w:color="000000" w:sz="4" w:space="0" w:themeColor="accent6"/>
        <w:insideV w:val="single" w:color="000000" w:sz="4" w:space="0" w:themeColor="accent6"/>
        <w:insideH w:val="single" w:color="000000" w:sz="4" w:space="0" w:themeColor="accent6"/>
      </w:tblBorders>
    </w:tblPr>
    <w:tblStylePr w:type="band1Horz">
      <w:rPr>
        <w:rFonts w:ascii="Arial" w:hAnsi="Arial"/>
        <w:color w:val="404040" w:themeColor="accent5" w:themeShade="95"/>
        <w:sz w:val="22"/>
      </w:rPr>
      <w:tcPr>
        <w:shd w:val="clear" w:color="auto" w:fill="FFFFFF" w:themeFill="accent6" w:themeFillTint="34"/>
      </w:tcPr>
    </w:tblStylePr>
    <w:tblStylePr w:type="band1Vert">
      <w:tcPr>
        <w:shd w:val="clear" w:color="auto" w:fill="FFFFFF" w:themeFill="accent6" w:themeFill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sz="12" w:space="0" w:themeColor="accent6"/>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93">
    <w:name w:val="Grid Table 7 Colorful"/>
    <w:basedOn w:val="487"/>
    <w:uiPriority w:val="99"/>
    <w:pPr>
      <w:spacing w:lineRule="auto" w:line="240" w:after="0"/>
    </w:pPr>
    <w:tblPr>
      <w:tblStyleRowBandSize w:val="1"/>
      <w:tblStyleColBandSize w:val="1"/>
      <w:tblInd w:w="0" w:type="dxa"/>
      <w:tblBorders>
        <w:right w:val="single" w:color="000000" w:sz="4" w:space="0" w:themeColor="text1" w:themeTint="80"/>
        <w:bottom w:val="single" w:color="000000" w:sz="4" w:space="0" w:themeColor="text1" w:themeTint="80"/>
        <w:insideV w:val="single" w:color="000000" w:sz="4" w:space="0" w:themeColor="text1" w:themeTint="80"/>
        <w:insideH w:val="single" w:color="000000" w:sz="4" w:space="0" w:themeColor="text1" w:themeTint="80"/>
      </w:tblBorders>
    </w:tblPr>
    <w:tblStylePr w:type="band1Horz">
      <w:rPr>
        <w:rFonts w:ascii="Arial" w:hAnsi="Arial"/>
        <w:color w:val="4A4A4A" w:themeColor="text1" w:themeTint="80" w:themeShade="95"/>
        <w:sz w:val="22"/>
      </w:rPr>
      <w:tcPr>
        <w:shd w:val="clear" w:color="auto" w:fill="FFFFFF" w:themeFill="text1" w:themeFillTint="0D"/>
      </w:tcPr>
    </w:tblStylePr>
    <w:tblStylePr w:type="band1Vert">
      <w:tcPr>
        <w:shd w:val="clear" w:color="auto" w:fill="FFFFFF"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auto" w:fill="FFFFFF"/>
        <w:tcBorders>
          <w:left w:val="none"/>
          <w:top w:val="none"/>
          <w:right w:val="single" w:color="000000" w:sz="4" w:space="0" w:themeColor="text1" w:themeTint="80"/>
          <w:bottom w:val="none"/>
        </w:tcBorders>
      </w:tcPr>
    </w:tblStylePr>
    <w:tblStylePr w:type="firstRow">
      <w:rPr>
        <w:rFonts w:ascii="Arial" w:hAnsi="Arial"/>
        <w:b/>
        <w:color w:val="4A4A4A" w:themeColor="text1" w:themeTint="80" w:themeShade="95"/>
        <w:sz w:val="22"/>
      </w:rPr>
      <w:tcPr>
        <w:shd w:val="clear" w:color="auto" w:fill="FFFFFF" w:themeFill="light1"/>
        <w:tcBorders>
          <w:left w:val="none"/>
          <w:top w:val="none"/>
          <w:right w:val="none"/>
          <w:bottom w:val="single" w:color="000000" w:sz="4" w:space="0" w:themeColor="text1" w:themeTint="80"/>
        </w:tcBorders>
      </w:tcPr>
    </w:tblStylePr>
    <w:tblStylePr w:type="lastCol">
      <w:rPr>
        <w:rFonts w:ascii="Arial" w:hAnsi="Arial"/>
        <w:i/>
        <w:color w:val="4A4A4A" w:themeColor="text1" w:themeTint="80" w:themeShade="95"/>
        <w:sz w:val="22"/>
      </w:rPr>
      <w:tcPr>
        <w:shd w:color="auto" w:fill="FFFFFF"/>
        <w:tcBorders>
          <w:left w:val="single" w:color="000000" w:sz="4" w:space="0" w:themeColor="text1" w:themeTint="80"/>
          <w:top w:val="none"/>
          <w:right w:val="none"/>
          <w:bottom w:val="none"/>
        </w:tcBorders>
      </w:tcPr>
    </w:tblStylePr>
    <w:tblStylePr w:type="lastRow">
      <w:rPr>
        <w:rFonts w:ascii="Arial" w:hAnsi="Arial"/>
        <w:b/>
        <w:color w:val="4A4A4A" w:themeColor="text1" w:themeTint="80" w:themeShade="95"/>
        <w:sz w:val="22"/>
      </w:rPr>
      <w:tcPr>
        <w:shd w:val="clear" w:color="auto" w:fill="FFFFFF" w:themeFill="light1"/>
        <w:tcBorders>
          <w:left w:val="none"/>
          <w:top w:val="single" w:color="000000" w:sz="4" w:space="0" w:themeColor="text1" w:themeTint="80"/>
          <w:right w:val="none"/>
          <w:bottom w:val="none"/>
        </w:tcBorders>
      </w:tcPr>
    </w:tblStylePr>
  </w:style>
  <w:style w:type="table" w:styleId="94">
    <w:name w:val="Grid Table 7 Colorful - Accent 1"/>
    <w:basedOn w:val="487"/>
    <w:uiPriority w:val="99"/>
    <w:pPr>
      <w:spacing w:lineRule="auto" w:line="240" w:after="0"/>
    </w:pPr>
    <w:tblPr>
      <w:tblStyleRowBandSize w:val="1"/>
      <w:tblStyleColBandSize w:val="1"/>
      <w:tblInd w:w="0" w:type="dxa"/>
      <w:tblBorders>
        <w:right w:val="single" w:color="000000" w:sz="4" w:space="0" w:themeColor="accent1" w:themeTint="80"/>
        <w:bottom w:val="single" w:color="000000" w:sz="4" w:space="0" w:themeColor="accent1" w:themeTint="80"/>
        <w:insideV w:val="single" w:color="000000" w:sz="4" w:space="0" w:themeColor="accent1" w:themeTint="80"/>
        <w:insideH w:val="single" w:color="000000" w:sz="4" w:space="0" w:themeColor="accent1" w:themeTint="80"/>
      </w:tblBorders>
    </w:tblPr>
    <w:tblStylePr w:type="band1Horz">
      <w:rPr>
        <w:rFonts w:ascii="Arial" w:hAnsi="Arial"/>
        <w:color w:val="317BBA" w:themeColor="accent1" w:themeTint="80" w:themeShade="95"/>
        <w:sz w:val="22"/>
      </w:rPr>
      <w:tcPr>
        <w:shd w:val="clear" w:color="auto" w:fill="FFFFFF" w:themeFill="accent1" w:themeFillTint="34"/>
      </w:tcPr>
    </w:tblStylePr>
    <w:tblStylePr w:type="band1Vert">
      <w:tcPr>
        <w:shd w:val="clear" w:color="auto" w:fill="FFFFFF" w:themeFill="accent1" w:themeFillTint="34"/>
      </w:tcPr>
    </w:tblStylePr>
    <w:tblStylePr w:type="band2Horz">
      <w:rPr>
        <w:rFonts w:ascii="Arial" w:hAnsi="Arial"/>
        <w:color w:val="317BBA" w:themeColor="accent1" w:themeTint="80" w:themeShade="95"/>
        <w:sz w:val="22"/>
      </w:rPr>
    </w:tblStylePr>
    <w:tblStylePr w:type="firstCol">
      <w:rPr>
        <w:rFonts w:ascii="Arial" w:hAnsi="Arial"/>
        <w:i/>
        <w:color w:val="317BBA" w:themeColor="accent1" w:themeTint="80" w:themeShade="95"/>
        <w:sz w:val="22"/>
      </w:rPr>
      <w:pPr>
        <w:jc w:val="right"/>
      </w:pPr>
      <w:tcPr>
        <w:shd w:color="auto" w:fill="FFFFFF"/>
        <w:tcBorders>
          <w:left w:val="none"/>
          <w:top w:val="none"/>
          <w:right w:val="single" w:color="000000" w:sz="4" w:space="0" w:themeColor="accent1" w:themeTint="80"/>
          <w:bottom w:val="none"/>
        </w:tcBorders>
      </w:tcPr>
    </w:tblStylePr>
    <w:tblStylePr w:type="firstRow">
      <w:rPr>
        <w:rFonts w:ascii="Arial" w:hAnsi="Arial"/>
        <w:b/>
        <w:color w:val="317BBA" w:themeColor="accent1" w:themeTint="80" w:themeShade="95"/>
        <w:sz w:val="22"/>
      </w:rPr>
      <w:tcPr>
        <w:shd w:val="clear" w:color="auto" w:fill="FFFFFF" w:themeFill="light1"/>
        <w:tcBorders>
          <w:left w:val="none"/>
          <w:top w:val="none"/>
          <w:right w:val="none"/>
          <w:bottom w:val="single" w:color="000000" w:sz="4" w:space="0" w:themeColor="accent1" w:themeTint="80"/>
        </w:tcBorders>
      </w:tcPr>
    </w:tblStylePr>
    <w:tblStylePr w:type="lastCol">
      <w:rPr>
        <w:rFonts w:ascii="Arial" w:hAnsi="Arial"/>
        <w:i/>
        <w:color w:val="317BBA" w:themeColor="accent1" w:themeTint="80" w:themeShade="95"/>
        <w:sz w:val="22"/>
      </w:rPr>
      <w:tcPr>
        <w:shd w:color="auto" w:fill="FFFFFF"/>
        <w:tcBorders>
          <w:left w:val="single" w:color="000000" w:sz="4" w:space="0" w:themeColor="accent1" w:themeTint="80"/>
          <w:top w:val="none"/>
          <w:right w:val="none"/>
          <w:bottom w:val="none"/>
        </w:tcBorders>
      </w:tcPr>
    </w:tblStylePr>
    <w:tblStylePr w:type="lastRow">
      <w:rPr>
        <w:rFonts w:ascii="Arial" w:hAnsi="Arial"/>
        <w:b/>
        <w:color w:val="317BBA" w:themeColor="accent1" w:themeTint="80" w:themeShade="95"/>
        <w:sz w:val="22"/>
      </w:rPr>
      <w:tcPr>
        <w:shd w:val="clear" w:color="auto" w:fill="FFFFFF" w:themeFill="light1"/>
        <w:tcBorders>
          <w:left w:val="none"/>
          <w:top w:val="single" w:color="000000" w:sz="4" w:space="0" w:themeColor="accent1" w:themeTint="80"/>
          <w:right w:val="none"/>
          <w:bottom w:val="none"/>
        </w:tcBorders>
      </w:tcPr>
    </w:tblStylePr>
  </w:style>
  <w:style w:type="table" w:styleId="95">
    <w:name w:val="Grid Table 7 Colorful - Accent 2"/>
    <w:basedOn w:val="487"/>
    <w:uiPriority w:val="99"/>
    <w:pPr>
      <w:spacing w:lineRule="auto" w:line="240" w:after="0"/>
    </w:pPr>
    <w:tblPr>
      <w:tblStyleRowBandSize w:val="1"/>
      <w:tblStyleColBandSize w:val="1"/>
      <w:tblInd w:w="0" w:type="dxa"/>
      <w:tblBorders>
        <w:right w:val="single" w:color="000000" w:sz="4" w:space="0" w:themeColor="accent2" w:themeTint="97"/>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C95712" w:themeColor="accent2" w:themeTint="97" w:themeShade="95"/>
        <w:sz w:val="22"/>
      </w:rPr>
      <w:tcPr>
        <w:shd w:val="clear" w:color="auto" w:fill="FFFFFF" w:themeFill="accent2" w:themeFillTint="32"/>
      </w:tcPr>
    </w:tblStylePr>
    <w:tblStylePr w:type="band1Vert">
      <w:tcPr>
        <w:shd w:val="clear" w:color="auto" w:fill="FFFFFF" w:themeFill="accent2" w:themeFillTint="32"/>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color="auto" w:fill="FFFFFF"/>
        <w:tcBorders>
          <w:left w:val="none"/>
          <w:top w:val="none"/>
          <w:right w:val="single" w:color="000000" w:sz="4" w:space="0" w:themeColor="accent2" w:themeTint="97"/>
          <w:bottom w:val="none"/>
        </w:tcBorders>
      </w:tcPr>
    </w:tblStylePr>
    <w:tblStylePr w:type="firstRow">
      <w:rPr>
        <w:rFonts w:ascii="Arial" w:hAnsi="Arial"/>
        <w:b/>
        <w:color w:val="C95712" w:themeColor="accent2" w:themeTint="97" w:themeShade="95"/>
        <w:sz w:val="22"/>
      </w:rPr>
      <w:tcPr>
        <w:shd w:val="clear" w:color="auto" w:fill="FFFFFF" w:themeFill="light1"/>
        <w:tcBorders>
          <w:left w:val="none"/>
          <w:top w:val="none"/>
          <w:right w:val="none"/>
          <w:bottom w:val="single" w:color="000000" w:sz="4" w:space="0" w:themeColor="accent2" w:themeTint="97"/>
        </w:tcBorders>
      </w:tcPr>
    </w:tblStylePr>
    <w:tblStylePr w:type="lastCol">
      <w:rPr>
        <w:rFonts w:ascii="Arial" w:hAnsi="Arial"/>
        <w:i/>
        <w:color w:val="C95712" w:themeColor="accent2" w:themeTint="97" w:themeShade="95"/>
        <w:sz w:val="22"/>
      </w:rPr>
      <w:tcPr>
        <w:shd w:color="auto" w:fill="FFFFFF"/>
        <w:tcBorders>
          <w:left w:val="single" w:color="000000" w:sz="4" w:space="0" w:themeColor="accent2" w:themeTint="97"/>
          <w:top w:val="none"/>
          <w:right w:val="none"/>
          <w:bottom w:val="none"/>
        </w:tcBorders>
      </w:tcPr>
    </w:tblStylePr>
    <w:tblStylePr w:type="lastRow">
      <w:rPr>
        <w:rFonts w:ascii="Arial" w:hAnsi="Arial"/>
        <w:b/>
        <w:color w:val="C95712" w:themeColor="accent2" w:themeTint="97" w:themeShade="95"/>
        <w:sz w:val="22"/>
      </w:rPr>
      <w:tcPr>
        <w:shd w:val="clear" w:color="auto" w:fill="FFFFFF" w:themeFill="light1"/>
        <w:tcBorders>
          <w:left w:val="none"/>
          <w:top w:val="single" w:color="000000" w:sz="4" w:space="0" w:themeColor="accent2" w:themeTint="97"/>
          <w:right w:val="none"/>
          <w:bottom w:val="none"/>
        </w:tcBorders>
      </w:tcPr>
    </w:tblStylePr>
  </w:style>
  <w:style w:type="table" w:styleId="96">
    <w:name w:val="Grid Table 7 Colorful - Accent 3"/>
    <w:basedOn w:val="487"/>
    <w:uiPriority w:val="99"/>
    <w:pPr>
      <w:spacing w:lineRule="auto" w:line="240" w:after="0"/>
    </w:pPr>
    <w:tblPr>
      <w:tblStyleRowBandSize w:val="1"/>
      <w:tblStyleColBandSize w:val="1"/>
      <w:tblInd w:w="0" w:type="dxa"/>
      <w:tblBorders>
        <w:right w:val="single" w:color="000000" w:sz="4" w:space="0" w:themeColor="accent3" w:themeTint="FE"/>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606060" w:themeColor="accent3" w:themeTint="FE" w:themeShade="95"/>
        <w:sz w:val="22"/>
      </w:rPr>
      <w:tcPr>
        <w:shd w:val="clear" w:color="auto" w:fill="FFFFFF" w:themeFill="accent3" w:themeFillTint="34"/>
      </w:tcPr>
    </w:tblStylePr>
    <w:tblStylePr w:type="band1Vert">
      <w:tcPr>
        <w:shd w:val="clear" w:color="auto" w:fill="FFFFFF" w:themeFill="accent3" w:themeFillTint="34"/>
      </w:tcPr>
    </w:tblStylePr>
    <w:tblStylePr w:type="band2Horz">
      <w:rPr>
        <w:rFonts w:ascii="Arial" w:hAnsi="Arial"/>
        <w:color w:val="606060" w:themeColor="accent3" w:themeTint="FE" w:themeShade="95"/>
        <w:sz w:val="22"/>
      </w:rPr>
    </w:tblStylePr>
    <w:tblStylePr w:type="firstCol">
      <w:rPr>
        <w:rFonts w:ascii="Arial" w:hAnsi="Arial"/>
        <w:i/>
        <w:color w:val="606060" w:themeColor="accent3" w:themeTint="FE" w:themeShade="95"/>
        <w:sz w:val="22"/>
      </w:rPr>
      <w:pPr>
        <w:jc w:val="right"/>
      </w:pPr>
      <w:tcPr>
        <w:shd w:color="auto" w:fill="FFFFFF"/>
        <w:tcBorders>
          <w:left w:val="none"/>
          <w:top w:val="none"/>
          <w:right w:val="single" w:color="000000" w:sz="4" w:space="0" w:themeColor="accent3" w:themeTint="FE"/>
          <w:bottom w:val="none"/>
        </w:tcBorders>
      </w:tcPr>
    </w:tblStylePr>
    <w:tblStylePr w:type="firstRow">
      <w:rPr>
        <w:rFonts w:ascii="Arial" w:hAnsi="Arial"/>
        <w:b/>
        <w:color w:val="606060" w:themeColor="accent3" w:themeTint="FE" w:themeShade="95"/>
        <w:sz w:val="22"/>
      </w:rPr>
      <w:tcPr>
        <w:shd w:val="clear" w:color="auto" w:fill="FFFFFF" w:themeFill="light1"/>
        <w:tcBorders>
          <w:left w:val="none"/>
          <w:top w:val="none"/>
          <w:right w:val="none"/>
          <w:bottom w:val="single" w:color="000000" w:sz="4" w:space="0" w:themeColor="accent3" w:themeTint="FE"/>
        </w:tcBorders>
      </w:tcPr>
    </w:tblStylePr>
    <w:tblStylePr w:type="lastCol">
      <w:rPr>
        <w:rFonts w:ascii="Arial" w:hAnsi="Arial"/>
        <w:i/>
        <w:color w:val="606060" w:themeColor="accent3" w:themeTint="FE" w:themeShade="95"/>
        <w:sz w:val="22"/>
      </w:rPr>
      <w:tcPr>
        <w:shd w:color="auto" w:fill="FFFFFF"/>
        <w:tcBorders>
          <w:left w:val="single" w:color="000000" w:sz="4" w:space="0" w:themeColor="accent3" w:themeTint="FE"/>
          <w:top w:val="none"/>
          <w:right w:val="none"/>
          <w:bottom w:val="none"/>
        </w:tcBorders>
      </w:tcPr>
    </w:tblStylePr>
    <w:tblStylePr w:type="lastRow">
      <w:rPr>
        <w:rFonts w:ascii="Arial" w:hAnsi="Arial"/>
        <w:b/>
        <w:color w:val="606060" w:themeColor="accent3" w:themeTint="FE" w:themeShade="95"/>
        <w:sz w:val="22"/>
      </w:rPr>
      <w:tcPr>
        <w:shd w:val="clear" w:color="auto" w:fill="FFFFFF" w:themeFill="light1"/>
        <w:tcBorders>
          <w:left w:val="none"/>
          <w:top w:val="single" w:color="000000" w:sz="4" w:space="0" w:themeColor="accent3" w:themeTint="FE"/>
          <w:right w:val="none"/>
          <w:bottom w:val="none"/>
        </w:tcBorders>
      </w:tcPr>
    </w:tblStylePr>
  </w:style>
  <w:style w:type="table" w:styleId="97">
    <w:name w:val="Grid Table 7 Colorful - Accent 4"/>
    <w:basedOn w:val="487"/>
    <w:uiPriority w:val="99"/>
    <w:pPr>
      <w:spacing w:lineRule="auto" w:line="240" w:after="0"/>
    </w:pPr>
    <w:tblPr>
      <w:tblStyleRowBandSize w:val="1"/>
      <w:tblStyleColBandSize w:val="1"/>
      <w:tblInd w:w="0" w:type="dxa"/>
      <w:tblBorders>
        <w:right w:val="single" w:color="000000" w:sz="4" w:space="0" w:themeColor="accent4" w:themeTint="9A"/>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CD9600" w:themeColor="accent4" w:themeTint="9A" w:themeShade="95"/>
        <w:sz w:val="22"/>
      </w:rPr>
      <w:tcPr>
        <w:shd w:val="clear" w:color="auto" w:fill="FFFFFF" w:themeFill="accent4" w:themeFillTint="34"/>
      </w:tcPr>
    </w:tblStylePr>
    <w:tblStylePr w:type="band1Vert">
      <w:tcPr>
        <w:shd w:val="clear" w:color="auto" w:fill="FFFFFF" w:themeFill="accent4" w:themeFillTint="34"/>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color="auto" w:fill="FFFFFF"/>
        <w:tcBorders>
          <w:left w:val="none"/>
          <w:top w:val="none"/>
          <w:right w:val="single" w:color="000000" w:sz="4" w:space="0" w:themeColor="accent4" w:themeTint="9A"/>
          <w:bottom w:val="none"/>
        </w:tcBorders>
      </w:tcPr>
    </w:tblStylePr>
    <w:tblStylePr w:type="firstRow">
      <w:rPr>
        <w:rFonts w:ascii="Arial" w:hAnsi="Arial"/>
        <w:b/>
        <w:color w:val="CD9600" w:themeColor="accent4" w:themeTint="9A" w:themeShade="95"/>
        <w:sz w:val="22"/>
      </w:rPr>
      <w:tcPr>
        <w:shd w:val="clear" w:color="auto" w:fill="FFFFFF" w:themeFill="light1"/>
        <w:tcBorders>
          <w:left w:val="none"/>
          <w:top w:val="none"/>
          <w:right w:val="none"/>
          <w:bottom w:val="single" w:color="000000" w:sz="4" w:space="0" w:themeColor="accent4" w:themeTint="9A"/>
        </w:tcBorders>
      </w:tcPr>
    </w:tblStylePr>
    <w:tblStylePr w:type="lastCol">
      <w:rPr>
        <w:rFonts w:ascii="Arial" w:hAnsi="Arial"/>
        <w:i/>
        <w:color w:val="CD9600" w:themeColor="accent4" w:themeTint="9A" w:themeShade="95"/>
        <w:sz w:val="22"/>
      </w:rPr>
      <w:tcPr>
        <w:shd w:color="auto" w:fill="FFFFFF"/>
        <w:tcBorders>
          <w:left w:val="single" w:color="000000" w:sz="4" w:space="0" w:themeColor="accent4" w:themeTint="9A"/>
          <w:top w:val="none"/>
          <w:right w:val="none"/>
          <w:bottom w:val="none"/>
        </w:tcBorders>
      </w:tcPr>
    </w:tblStylePr>
    <w:tblStylePr w:type="lastRow">
      <w:rPr>
        <w:rFonts w:ascii="Arial" w:hAnsi="Arial"/>
        <w:b/>
        <w:color w:val="CD9600" w:themeColor="accent4" w:themeTint="9A" w:themeShade="95"/>
        <w:sz w:val="22"/>
      </w:rPr>
      <w:tcPr>
        <w:shd w:val="clear" w:color="auto" w:fill="FFFFFF" w:themeFill="light1"/>
        <w:tcBorders>
          <w:left w:val="none"/>
          <w:top w:val="single" w:color="000000" w:sz="4" w:space="0" w:themeColor="accent4" w:themeTint="9A"/>
          <w:right w:val="none"/>
          <w:bottom w:val="none"/>
        </w:tcBorders>
      </w:tcPr>
    </w:tblStylePr>
  </w:style>
  <w:style w:type="table" w:styleId="98">
    <w:name w:val="Grid Table 7 Colorful - Accent 5"/>
    <w:basedOn w:val="487"/>
    <w:uiPriority w:val="99"/>
    <w:pPr>
      <w:spacing w:lineRule="auto" w:line="240" w:after="0"/>
    </w:pPr>
    <w:tblPr>
      <w:tblStyleRowBandSize w:val="1"/>
      <w:tblStyleColBandSize w:val="1"/>
      <w:tblInd w:w="0" w:type="dxa"/>
      <w:tblBorders>
        <w:right w:val="single" w:color="000000" w:sz="4" w:space="0" w:themeColor="accent5" w:themeTint="90"/>
        <w:bottom w:val="single" w:color="000000" w:sz="4" w:space="0" w:themeColor="accent5" w:themeTint="90"/>
        <w:insideV w:val="single" w:color="000000" w:sz="4" w:space="0" w:themeColor="accent5" w:themeTint="90"/>
        <w:insideH w:val="single" w:color="000000" w:sz="4" w:space="0" w:themeColor="accent5" w:themeTint="90"/>
      </w:tblBorders>
    </w:tblPr>
    <w:tblStylePr w:type="band1Horz">
      <w:rPr>
        <w:rFonts w:ascii="Arial" w:hAnsi="Arial"/>
        <w:color w:val="254374" w:themeColor="accent5" w:themeShade="95"/>
        <w:sz w:val="22"/>
      </w:rPr>
      <w:tcPr>
        <w:shd w:val="clear" w:color="auto" w:fill="FFFFFF" w:themeFill="accent5" w:themeFillTint="34"/>
      </w:tcPr>
    </w:tblStylePr>
    <w:tblStylePr w:type="band1Vert">
      <w:tcPr>
        <w:shd w:val="clear" w:color="auto" w:fill="FFFFFF" w:themeFill="accent5" w:themeFillTint="34"/>
      </w:tcPr>
    </w:tblStylePr>
    <w:tblStylePr w:type="band2Horz">
      <w:rPr>
        <w:rFonts w:ascii="Arial" w:hAnsi="Arial"/>
        <w:color w:val="254374" w:themeColor="accent5" w:themeShade="95"/>
        <w:sz w:val="22"/>
      </w:rPr>
    </w:tblStylePr>
    <w:tblStylePr w:type="firstCol">
      <w:rPr>
        <w:rFonts w:ascii="Arial" w:hAnsi="Arial"/>
        <w:i/>
        <w:color w:val="254374" w:themeColor="accent5" w:themeShade="95"/>
        <w:sz w:val="22"/>
      </w:rPr>
      <w:pPr>
        <w:jc w:val="right"/>
      </w:pPr>
      <w:tcPr>
        <w:shd w:color="auto" w:fill="FFFFFF"/>
        <w:tcBorders>
          <w:left w:val="none"/>
          <w:top w:val="none"/>
          <w:right w:val="single" w:color="000000" w:sz="4" w:space="0" w:themeColor="accent5" w:themeTint="90"/>
          <w:bottom w:val="none"/>
        </w:tcBorders>
      </w:tcPr>
    </w:tblStylePr>
    <w:tblStylePr w:type="firstRow">
      <w:rPr>
        <w:rFonts w:ascii="Arial" w:hAnsi="Arial"/>
        <w:b/>
        <w:color w:val="254374" w:themeColor="accent5" w:themeShade="95"/>
        <w:sz w:val="22"/>
      </w:rPr>
      <w:tcPr>
        <w:shd w:val="clear" w:color="auto" w:fill="FFFFFF" w:themeFill="light1"/>
        <w:tcBorders>
          <w:left w:val="none"/>
          <w:top w:val="none"/>
          <w:right w:val="none"/>
          <w:bottom w:val="single" w:color="000000" w:sz="4" w:space="0" w:themeColor="accent5" w:themeTint="90"/>
        </w:tcBorders>
      </w:tcPr>
    </w:tblStylePr>
    <w:tblStylePr w:type="lastCol">
      <w:rPr>
        <w:rFonts w:ascii="Arial" w:hAnsi="Arial"/>
        <w:i/>
        <w:color w:val="254374" w:themeColor="accent5" w:themeShade="95"/>
        <w:sz w:val="22"/>
      </w:rPr>
      <w:tcPr>
        <w:shd w:color="auto" w:fill="FFFFFF"/>
        <w:tcBorders>
          <w:left w:val="single" w:color="000000" w:sz="4" w:space="0" w:themeColor="accent5" w:themeTint="90"/>
          <w:top w:val="none"/>
          <w:right w:val="none"/>
          <w:bottom w:val="none"/>
        </w:tcBorders>
      </w:tcPr>
    </w:tblStylePr>
    <w:tblStylePr w:type="lastRow">
      <w:rPr>
        <w:rFonts w:ascii="Arial" w:hAnsi="Arial"/>
        <w:b/>
        <w:color w:val="254374" w:themeColor="accent5" w:themeShade="95"/>
        <w:sz w:val="22"/>
      </w:rPr>
      <w:tcPr>
        <w:shd w:val="clear" w:color="auto" w:fill="FFFFFF" w:themeFill="light1"/>
        <w:tcBorders>
          <w:left w:val="none"/>
          <w:top w:val="single" w:color="000000" w:sz="4" w:space="0" w:themeColor="accent5" w:themeTint="90"/>
          <w:right w:val="none"/>
          <w:bottom w:val="none"/>
        </w:tcBorders>
      </w:tcPr>
    </w:tblStylePr>
  </w:style>
  <w:style w:type="table" w:styleId="99">
    <w:name w:val="Grid Table 7 Colorful - Accent 6"/>
    <w:basedOn w:val="487"/>
    <w:uiPriority w:val="99"/>
    <w:pPr>
      <w:spacing w:lineRule="auto" w:line="240" w:after="0"/>
    </w:pPr>
    <w:tblPr>
      <w:tblStyleRowBandSize w:val="1"/>
      <w:tblStyleColBandSize w:val="1"/>
      <w:tblInd w:w="0" w:type="dxa"/>
      <w:tblBorders>
        <w:right w:val="single" w:color="000000" w:sz="4" w:space="0" w:themeColor="accent6" w:themeTint="90"/>
        <w:bottom w:val="single" w:color="000000" w:sz="4" w:space="0" w:themeColor="accent6" w:themeTint="90"/>
        <w:insideV w:val="single" w:color="000000" w:sz="4" w:space="0" w:themeColor="accent6" w:themeTint="90"/>
        <w:insideH w:val="single" w:color="000000" w:sz="4" w:space="0" w:themeColor="accent6" w:themeTint="90"/>
      </w:tblBorders>
    </w:tblPr>
    <w:tblStylePr w:type="band1Horz">
      <w:rPr>
        <w:rFonts w:ascii="Arial" w:hAnsi="Arial"/>
        <w:color w:val="426429" w:themeColor="accent6" w:themeShade="95"/>
        <w:sz w:val="22"/>
      </w:rPr>
      <w:tcPr>
        <w:shd w:val="clear" w:color="auto" w:fill="FFFFFF" w:themeFill="accent6" w:themeFillTint="34"/>
      </w:tcPr>
    </w:tblStylePr>
    <w:tblStylePr w:type="band1Vert">
      <w:tcPr>
        <w:shd w:val="clear" w:color="auto" w:fill="FFFFFF" w:themeFill="accent6" w:themeFillTint="34"/>
      </w:tcPr>
    </w:tblStylePr>
    <w:tblStylePr w:type="band2Horz">
      <w:rPr>
        <w:rFonts w:ascii="Arial" w:hAnsi="Arial"/>
        <w:color w:val="426429" w:themeColor="accent6" w:themeShade="95"/>
        <w:sz w:val="22"/>
      </w:rPr>
    </w:tblStylePr>
    <w:tblStylePr w:type="firstCol">
      <w:rPr>
        <w:rFonts w:ascii="Arial" w:hAnsi="Arial"/>
        <w:i/>
        <w:color w:val="426429" w:themeColor="accent6" w:themeShade="95"/>
        <w:sz w:val="22"/>
      </w:rPr>
      <w:pPr>
        <w:jc w:val="right"/>
      </w:pPr>
      <w:tcPr>
        <w:shd w:color="auto" w:fill="FFFFFF"/>
        <w:tcBorders>
          <w:left w:val="none"/>
          <w:top w:val="none"/>
          <w:right w:val="single" w:color="000000" w:sz="4" w:space="0" w:themeColor="accent6" w:themeTint="90"/>
          <w:bottom w:val="none"/>
        </w:tcBorders>
      </w:tcPr>
    </w:tblStylePr>
    <w:tblStylePr w:type="firstRow">
      <w:rPr>
        <w:rFonts w:ascii="Arial" w:hAnsi="Arial"/>
        <w:b/>
        <w:color w:val="426429" w:themeColor="accent6" w:themeShade="95"/>
        <w:sz w:val="22"/>
      </w:rPr>
      <w:tcPr>
        <w:shd w:val="clear" w:color="auto" w:fill="FFFFFF" w:themeFill="light1"/>
        <w:tcBorders>
          <w:left w:val="none"/>
          <w:top w:val="none"/>
          <w:right w:val="none"/>
          <w:bottom w:val="single" w:color="000000" w:sz="4" w:space="0" w:themeColor="accent6" w:themeTint="90"/>
        </w:tcBorders>
      </w:tcPr>
    </w:tblStylePr>
    <w:tblStylePr w:type="lastCol">
      <w:rPr>
        <w:rFonts w:ascii="Arial" w:hAnsi="Arial"/>
        <w:i/>
        <w:color w:val="426429" w:themeColor="accent6" w:themeShade="95"/>
        <w:sz w:val="22"/>
      </w:rPr>
      <w:tcPr>
        <w:shd w:color="auto" w:fill="FFFFFF"/>
        <w:tcBorders>
          <w:left w:val="single" w:color="000000" w:sz="4" w:space="0" w:themeColor="accent6" w:themeTint="90"/>
          <w:top w:val="none"/>
          <w:right w:val="none"/>
          <w:bottom w:val="none"/>
        </w:tcBorders>
      </w:tcPr>
    </w:tblStylePr>
    <w:tblStylePr w:type="lastRow">
      <w:rPr>
        <w:rFonts w:ascii="Arial" w:hAnsi="Arial"/>
        <w:b/>
        <w:color w:val="426429" w:themeColor="accent6" w:themeShade="95"/>
        <w:sz w:val="22"/>
      </w:rPr>
      <w:tcPr>
        <w:shd w:val="clear" w:color="auto" w:fill="FFFFFF" w:themeFill="light1"/>
        <w:tcBorders>
          <w:left w:val="none"/>
          <w:top w:val="single" w:color="000000" w:sz="4" w:space="0" w:themeColor="accent6" w:themeTint="90"/>
          <w:right w:val="none"/>
          <w:bottom w:val="none"/>
        </w:tcBorders>
      </w:tcPr>
    </w:tblStylePr>
  </w:style>
  <w:style w:type="table" w:styleId="100">
    <w:name w:val="List Table 1 Light"/>
    <w:basedOn w:val="487"/>
    <w:uiPriority w:val="99"/>
    <w:pPr>
      <w:spacing w:lineRule="auto" w:line="240" w:after="0"/>
    </w:pPr>
    <w:tblPr>
      <w:tblStyleRowBandSize w:val="1"/>
      <w:tblStyleColBandSize w:val="1"/>
      <w:tblInd w:w="0" w:type="dxa"/>
    </w:tblPr>
    <w:tblStylePr w:type="band1Horz">
      <w:tcPr>
        <w:shd w:val="clear" w:color="auto" w:fill="FFFFFF" w:themeFill="text1" w:themeFillTint="40"/>
      </w:tcPr>
    </w:tblStylePr>
    <w:tblStylePr w:type="band1Vert">
      <w:tcPr>
        <w:shd w:val="clear" w:color="auto" w:fill="FFFFFF" w:themeFill="text1"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text1"/>
        </w:tcBorders>
      </w:tcPr>
    </w:tblStylePr>
    <w:tblStylePr w:type="lastCol">
      <w:rPr>
        <w:b/>
        <w:color w:val="404040"/>
      </w:rPr>
    </w:tblStylePr>
    <w:tblStylePr w:type="lastRow">
      <w:rPr>
        <w:b/>
        <w:color w:val="404040"/>
      </w:rPr>
      <w:tcPr>
        <w:tcBorders>
          <w:left w:val="none" w:color="000000" w:sz="4" w:space="0"/>
          <w:top w:val="single" w:color="000000" w:sz="4" w:space="0" w:themeColor="text1"/>
          <w:right w:val="none" w:color="000000" w:sz="4" w:space="0"/>
          <w:bottom w:val="none" w:color="000000" w:sz="4" w:space="0"/>
        </w:tcBorders>
      </w:tcPr>
    </w:tblStylePr>
  </w:style>
  <w:style w:type="table" w:styleId="101">
    <w:name w:val="List Table 1 Light - Accent 1"/>
    <w:basedOn w:val="487"/>
    <w:uiPriority w:val="99"/>
    <w:pPr>
      <w:spacing w:lineRule="auto" w:line="240" w:after="0"/>
    </w:pPr>
    <w:tblPr>
      <w:tblStyleRowBandSize w:val="1"/>
      <w:tblStyleColBandSize w:val="1"/>
      <w:tblInd w:w="0" w:type="dxa"/>
    </w:tblPr>
    <w:tblStylePr w:type="band1Horz">
      <w:tcPr>
        <w:shd w:val="clear" w:color="auto" w:fill="FFFFFF" w:themeFill="accent1" w:themeFillTint="40"/>
      </w:tcPr>
    </w:tblStylePr>
    <w:tblStylePr w:type="band1Vert">
      <w:tcPr>
        <w:shd w:val="clear" w:color="auto" w:fill="FFFFFF" w:themeFill="accent1"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1"/>
        </w:tcBorders>
      </w:tcPr>
    </w:tblStylePr>
    <w:tblStylePr w:type="lastCol">
      <w:rPr>
        <w:b/>
        <w:color w:val="404040"/>
      </w:rPr>
    </w:tblStylePr>
    <w:tblStylePr w:type="lastRow">
      <w:rPr>
        <w:b/>
        <w:color w:val="404040"/>
      </w:rPr>
      <w:tcPr>
        <w:tcBorders>
          <w:left w:val="none" w:color="000000" w:sz="4" w:space="0"/>
          <w:top w:val="single" w:color="000000" w:sz="4" w:space="0" w:themeColor="accent1"/>
          <w:right w:val="none" w:color="000000" w:sz="4" w:space="0"/>
          <w:bottom w:val="none" w:color="000000" w:sz="4" w:space="0"/>
        </w:tcBorders>
      </w:tcPr>
    </w:tblStylePr>
  </w:style>
  <w:style w:type="table" w:styleId="102">
    <w:name w:val="List Table 1 Light - Accent 2"/>
    <w:basedOn w:val="487"/>
    <w:uiPriority w:val="99"/>
    <w:pPr>
      <w:spacing w:lineRule="auto" w:line="240" w:after="0"/>
    </w:pPr>
    <w:tblPr>
      <w:tblStyleRowBandSize w:val="1"/>
      <w:tblStyleColBandSize w:val="1"/>
      <w:tblInd w:w="0" w:type="dxa"/>
    </w:tblPr>
    <w:tblStylePr w:type="band1Horz">
      <w:tcPr>
        <w:shd w:val="clear" w:color="auto" w:fill="FFFFFF" w:themeFill="accent2" w:themeFillTint="40"/>
      </w:tcPr>
    </w:tblStylePr>
    <w:tblStylePr w:type="band1Vert">
      <w:tcPr>
        <w:shd w:val="clear" w:color="auto" w:fill="FFFFFF" w:themeFill="accent2"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2"/>
        </w:tcBorders>
      </w:tcPr>
    </w:tblStylePr>
    <w:tblStylePr w:type="lastCol">
      <w:rPr>
        <w:b/>
        <w:color w:val="404040"/>
      </w:rPr>
    </w:tblStylePr>
    <w:tblStylePr w:type="lastRow">
      <w:rPr>
        <w:b/>
        <w:color w:val="404040"/>
      </w:rPr>
      <w:tcPr>
        <w:tcBorders>
          <w:left w:val="none" w:color="000000" w:sz="4" w:space="0"/>
          <w:top w:val="single" w:color="000000" w:sz="4" w:space="0" w:themeColor="accent2"/>
          <w:right w:val="none" w:color="000000" w:sz="4" w:space="0"/>
          <w:bottom w:val="none" w:color="000000" w:sz="4" w:space="0"/>
        </w:tcBorders>
      </w:tcPr>
    </w:tblStylePr>
  </w:style>
  <w:style w:type="table" w:styleId="103">
    <w:name w:val="List Table 1 Light - Accent 3"/>
    <w:basedOn w:val="487"/>
    <w:uiPriority w:val="99"/>
    <w:pPr>
      <w:spacing w:lineRule="auto" w:line="240" w:after="0"/>
    </w:pPr>
    <w:tblPr>
      <w:tblStyleRowBandSize w:val="1"/>
      <w:tblStyleColBandSize w:val="1"/>
      <w:tblInd w:w="0" w:type="dxa"/>
    </w:tblPr>
    <w:tblStylePr w:type="band1Horz">
      <w:tcPr>
        <w:shd w:val="clear" w:color="auto" w:fill="FFFFFF" w:themeFill="accent3" w:themeFillTint="40"/>
      </w:tcPr>
    </w:tblStylePr>
    <w:tblStylePr w:type="band1Vert">
      <w:tcPr>
        <w:shd w:val="clear" w:color="auto" w:fill="FFFFFF" w:themeFill="accent3"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3"/>
        </w:tcBorders>
      </w:tcPr>
    </w:tblStylePr>
    <w:tblStylePr w:type="lastCol">
      <w:rPr>
        <w:b/>
        <w:color w:val="404040"/>
      </w:rPr>
    </w:tblStylePr>
    <w:tblStylePr w:type="lastRow">
      <w:rPr>
        <w:b/>
        <w:color w:val="404040"/>
      </w:rPr>
      <w:tcPr>
        <w:tcBorders>
          <w:left w:val="none" w:color="000000" w:sz="4" w:space="0"/>
          <w:top w:val="single" w:color="000000" w:sz="4" w:space="0" w:themeColor="accent3"/>
          <w:right w:val="none" w:color="000000" w:sz="4" w:space="0"/>
          <w:bottom w:val="none" w:color="000000" w:sz="4" w:space="0"/>
        </w:tcBorders>
      </w:tcPr>
    </w:tblStylePr>
  </w:style>
  <w:style w:type="table" w:styleId="104">
    <w:name w:val="List Table 1 Light - Accent 4"/>
    <w:basedOn w:val="487"/>
    <w:uiPriority w:val="99"/>
    <w:pPr>
      <w:spacing w:lineRule="auto" w:line="240" w:after="0"/>
    </w:pPr>
    <w:tblPr>
      <w:tblStyleRowBandSize w:val="1"/>
      <w:tblStyleColBandSize w:val="1"/>
      <w:tblInd w:w="0" w:type="dxa"/>
    </w:tblPr>
    <w:tblStylePr w:type="band1Horz">
      <w:tcPr>
        <w:shd w:val="clear" w:color="auto" w:fill="FFFFFF" w:themeFill="accent4" w:themeFillTint="40"/>
      </w:tcPr>
    </w:tblStylePr>
    <w:tblStylePr w:type="band1Vert">
      <w:tcPr>
        <w:shd w:val="clear" w:color="auto" w:fill="FFFFFF" w:themeFill="accent4"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4"/>
        </w:tcBorders>
      </w:tcPr>
    </w:tblStylePr>
    <w:tblStylePr w:type="lastCol">
      <w:rPr>
        <w:b/>
        <w:color w:val="404040"/>
      </w:rPr>
    </w:tblStylePr>
    <w:tblStylePr w:type="lastRow">
      <w:rPr>
        <w:b/>
        <w:color w:val="404040"/>
      </w:rPr>
      <w:tcPr>
        <w:tcBorders>
          <w:left w:val="none" w:color="000000" w:sz="4" w:space="0"/>
          <w:top w:val="single" w:color="000000" w:sz="4" w:space="0" w:themeColor="accent4"/>
          <w:right w:val="none" w:color="000000" w:sz="4" w:space="0"/>
          <w:bottom w:val="none" w:color="000000" w:sz="4" w:space="0"/>
        </w:tcBorders>
      </w:tcPr>
    </w:tblStylePr>
  </w:style>
  <w:style w:type="table" w:styleId="105">
    <w:name w:val="List Table 1 Light - Accent 5"/>
    <w:basedOn w:val="487"/>
    <w:uiPriority w:val="99"/>
    <w:pPr>
      <w:spacing w:lineRule="auto" w:line="240" w:after="0"/>
    </w:pPr>
    <w:tblPr>
      <w:tblStyleRowBandSize w:val="1"/>
      <w:tblStyleColBandSize w:val="1"/>
      <w:tblInd w:w="0" w:type="dxa"/>
    </w:tblPr>
    <w:tblStylePr w:type="band1Horz">
      <w:tcPr>
        <w:shd w:val="clear" w:color="auto" w:fill="FFFFFF" w:themeFill="accent5" w:themeFillTint="40"/>
      </w:tcPr>
    </w:tblStylePr>
    <w:tblStylePr w:type="band1Vert">
      <w:tcPr>
        <w:shd w:val="clear" w:color="auto" w:fill="FFFFFF" w:themeFill="accent5"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5"/>
        </w:tcBorders>
      </w:tcPr>
    </w:tblStylePr>
    <w:tblStylePr w:type="lastCol">
      <w:rPr>
        <w:b/>
        <w:color w:val="404040"/>
      </w:rPr>
    </w:tblStylePr>
    <w:tblStylePr w:type="lastRow">
      <w:rPr>
        <w:b/>
        <w:color w:val="404040"/>
      </w:rPr>
      <w:tcPr>
        <w:tcBorders>
          <w:left w:val="none" w:color="000000" w:sz="4" w:space="0"/>
          <w:top w:val="single" w:color="000000" w:sz="4" w:space="0" w:themeColor="accent5"/>
          <w:right w:val="none" w:color="000000" w:sz="4" w:space="0"/>
          <w:bottom w:val="none" w:color="000000" w:sz="4" w:space="0"/>
        </w:tcBorders>
      </w:tcPr>
    </w:tblStylePr>
  </w:style>
  <w:style w:type="table" w:styleId="106">
    <w:name w:val="List Table 1 Light - Accent 6"/>
    <w:basedOn w:val="487"/>
    <w:uiPriority w:val="99"/>
    <w:pPr>
      <w:spacing w:lineRule="auto" w:line="240" w:after="0"/>
    </w:pPr>
    <w:tblPr>
      <w:tblStyleRowBandSize w:val="1"/>
      <w:tblStyleColBandSize w:val="1"/>
      <w:tblInd w:w="0" w:type="dxa"/>
    </w:tblPr>
    <w:tblStylePr w:type="band1Horz">
      <w:tcPr>
        <w:shd w:val="clear" w:color="auto" w:fill="FFFFFF" w:themeFill="accent6" w:themeFillTint="40"/>
      </w:tcPr>
    </w:tblStylePr>
    <w:tblStylePr w:type="band1Vert">
      <w:tcPr>
        <w:shd w:val="clear" w:color="auto" w:fill="FFFFFF" w:themeFill="accent6"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6"/>
        </w:tcBorders>
      </w:tcPr>
    </w:tblStylePr>
    <w:tblStylePr w:type="lastCol">
      <w:rPr>
        <w:b/>
        <w:color w:val="404040"/>
      </w:rPr>
    </w:tblStylePr>
    <w:tblStylePr w:type="lastRow">
      <w:rPr>
        <w:b/>
        <w:color w:val="404040"/>
      </w:rPr>
      <w:tcPr>
        <w:tcBorders>
          <w:left w:val="none" w:color="000000" w:sz="4" w:space="0"/>
          <w:top w:val="single" w:color="000000" w:sz="4" w:space="0" w:themeColor="accent6"/>
          <w:right w:val="none" w:color="000000" w:sz="4" w:space="0"/>
          <w:bottom w:val="none" w:color="000000" w:sz="4" w:space="0"/>
        </w:tcBorders>
      </w:tcPr>
    </w:tblStylePr>
  </w:style>
  <w:style w:type="table" w:styleId="107">
    <w:name w:val="List Table 2"/>
    <w:basedOn w:val="487"/>
    <w:uiPriority w:val="99"/>
    <w:pPr>
      <w:spacing w:lineRule="auto" w:line="240" w:after="0"/>
    </w:pPr>
    <w:tblPr>
      <w:tblStyleRowBandSize w:val="1"/>
      <w:tblStyleColBandSize w:val="1"/>
      <w:tblInd w:w="0" w:type="dxa"/>
      <w:tblBorders>
        <w:top w:val="single" w:color="000000" w:sz="4" w:space="0" w:themeColor="text1" w:themeTint="90"/>
        <w:bottom w:val="single" w:color="000000" w:sz="4" w:space="0" w:themeColor="text1" w:themeTint="90"/>
        <w:insideH w:val="single" w:color="000000" w:sz="4" w:space="0" w:themeColor="text1" w:themeTint="90"/>
      </w:tblBorders>
    </w:tblPr>
    <w:tblStylePr w:type="band1Horz">
      <w:rPr>
        <w:rFonts w:ascii="Arial" w:hAnsi="Arial"/>
        <w:color w:val="404040"/>
        <w:sz w:val="22"/>
      </w:rPr>
      <w:tcPr>
        <w:shd w:val="clear" w:color="auto" w:fill="FFFFFF" w:themeFill="text1" w:themeFillTint="40"/>
      </w:tcPr>
    </w:tblStylePr>
    <w:tblStylePr w:type="band1Vert">
      <w:rPr>
        <w:rFonts w:ascii="Arial" w:hAnsi="Arial"/>
        <w:color w:val="404040"/>
        <w:sz w:val="22"/>
      </w:rPr>
      <w:tcPr>
        <w:shd w:val="clear" w:color="auto" w:fill="FFFFF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text1" w:themeTint="90"/>
          <w:right w:val="none" w:color="000000" w:sz="4" w:space="0"/>
          <w:bottom w:val="single" w:color="000000" w:sz="4" w:space="0" w:themeColor="text1"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text1" w:themeTint="90"/>
          <w:right w:val="none" w:color="000000" w:sz="4" w:space="0"/>
          <w:bottom w:val="single" w:color="000000" w:sz="4" w:space="0" w:themeColor="text1" w:themeTint="90"/>
        </w:tcBorders>
      </w:tcPr>
    </w:tblStylePr>
  </w:style>
  <w:style w:type="table" w:styleId="108">
    <w:name w:val="List Table 2 - Accent 1"/>
    <w:basedOn w:val="487"/>
    <w:uiPriority w:val="99"/>
    <w:pPr>
      <w:spacing w:lineRule="auto" w:line="240" w:after="0"/>
    </w:pPr>
    <w:tblPr>
      <w:tblStyleRowBandSize w:val="1"/>
      <w:tblStyleColBandSize w:val="1"/>
      <w:tblInd w:w="0" w:type="dxa"/>
      <w:tblBorders>
        <w:top w:val="single" w:color="000000" w:sz="4" w:space="0" w:themeColor="accent1" w:themeTint="90"/>
        <w:bottom w:val="single" w:color="000000" w:sz="4" w:space="0" w:themeColor="accent1" w:themeTint="90"/>
        <w:insideH w:val="single" w:color="000000" w:sz="4" w:space="0" w:themeColor="accent1" w:themeTint="90"/>
      </w:tblBorders>
    </w:tblPr>
    <w:tblStylePr w:type="band1Horz">
      <w:rPr>
        <w:rFonts w:ascii="Arial" w:hAnsi="Arial"/>
        <w:color w:val="404040"/>
        <w:sz w:val="22"/>
      </w:rPr>
      <w:tcPr>
        <w:shd w:val="clear" w:color="auto" w:fill="FFFFFF" w:themeFill="accent1" w:themeFillTint="40"/>
      </w:tcPr>
    </w:tblStylePr>
    <w:tblStylePr w:type="band1Vert">
      <w:rPr>
        <w:rFonts w:ascii="Arial" w:hAnsi="Arial"/>
        <w:color w:val="404040"/>
        <w:sz w:val="22"/>
      </w:rPr>
      <w:tcPr>
        <w:shd w:val="clear" w:color="auto" w:fill="FFFFFF"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1" w:themeTint="90"/>
          <w:right w:val="none" w:color="000000" w:sz="4" w:space="0"/>
          <w:bottom w:val="single" w:color="000000" w:sz="4" w:space="0" w:themeColor="accent1"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1" w:themeTint="90"/>
          <w:right w:val="none" w:color="000000" w:sz="4" w:space="0"/>
          <w:bottom w:val="single" w:color="000000" w:sz="4" w:space="0" w:themeColor="accent1" w:themeTint="90"/>
        </w:tcBorders>
      </w:tcPr>
    </w:tblStylePr>
  </w:style>
  <w:style w:type="table" w:styleId="109">
    <w:name w:val="List Table 2 - Accent 2"/>
    <w:basedOn w:val="487"/>
    <w:uiPriority w:val="99"/>
    <w:pPr>
      <w:spacing w:lineRule="auto" w:line="240" w:after="0"/>
    </w:pPr>
    <w:tblPr>
      <w:tblStyleRowBandSize w:val="1"/>
      <w:tblStyleColBandSize w:val="1"/>
      <w:tblInd w:w="0" w:type="dxa"/>
      <w:tblBorders>
        <w:top w:val="single" w:color="000000" w:sz="4" w:space="0" w:themeColor="accent2" w:themeTint="90"/>
        <w:bottom w:val="single" w:color="000000" w:sz="4" w:space="0" w:themeColor="accent2" w:themeTint="90"/>
        <w:insideH w:val="single" w:color="000000" w:sz="4" w:space="0" w:themeColor="accent2" w:themeTint="90"/>
      </w:tblBorders>
    </w:tblPr>
    <w:tblStylePr w:type="band1Horz">
      <w:rPr>
        <w:rFonts w:ascii="Arial" w:hAnsi="Arial"/>
        <w:color w:val="404040"/>
        <w:sz w:val="22"/>
      </w:rPr>
      <w:tcPr>
        <w:shd w:val="clear" w:color="auto" w:fill="FFFFFF" w:themeFill="accent2" w:themeFillTint="40"/>
      </w:tcPr>
    </w:tblStylePr>
    <w:tblStylePr w:type="band1Vert">
      <w:rPr>
        <w:rFonts w:ascii="Arial" w:hAnsi="Arial"/>
        <w:color w:val="404040"/>
        <w:sz w:val="22"/>
      </w:rPr>
      <w:tcPr>
        <w:shd w:val="clear" w:color="auto" w:fill="FFFFFF"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2" w:themeTint="90"/>
          <w:right w:val="none" w:color="000000" w:sz="4" w:space="0"/>
          <w:bottom w:val="single" w:color="000000" w:sz="4" w:space="0" w:themeColor="accent2"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2" w:themeTint="90"/>
          <w:right w:val="none" w:color="000000" w:sz="4" w:space="0"/>
          <w:bottom w:val="single" w:color="000000" w:sz="4" w:space="0" w:themeColor="accent2" w:themeTint="90"/>
        </w:tcBorders>
      </w:tcPr>
    </w:tblStylePr>
  </w:style>
  <w:style w:type="table" w:styleId="110">
    <w:name w:val="List Table 2 - Accent 3"/>
    <w:basedOn w:val="487"/>
    <w:uiPriority w:val="99"/>
    <w:pPr>
      <w:spacing w:lineRule="auto" w:line="240" w:after="0"/>
    </w:pPr>
    <w:tblPr>
      <w:tblStyleRowBandSize w:val="1"/>
      <w:tblStyleColBandSize w:val="1"/>
      <w:tblInd w:w="0" w:type="dxa"/>
      <w:tblBorders>
        <w:top w:val="single" w:color="000000" w:sz="4" w:space="0" w:themeColor="accent3" w:themeTint="90"/>
        <w:bottom w:val="single" w:color="000000" w:sz="4" w:space="0" w:themeColor="accent3" w:themeTint="90"/>
        <w:insideH w:val="single" w:color="000000" w:sz="4" w:space="0" w:themeColor="accent3" w:themeTint="90"/>
      </w:tblBorders>
    </w:tblPr>
    <w:tblStylePr w:type="band1Horz">
      <w:rPr>
        <w:rFonts w:ascii="Arial" w:hAnsi="Arial"/>
        <w:color w:val="404040"/>
        <w:sz w:val="22"/>
      </w:rPr>
      <w:tcPr>
        <w:shd w:val="clear" w:color="auto" w:fill="FFFFFF" w:themeFill="accent3" w:themeFillTint="40"/>
      </w:tcPr>
    </w:tblStylePr>
    <w:tblStylePr w:type="band1Vert">
      <w:rPr>
        <w:rFonts w:ascii="Arial" w:hAnsi="Arial"/>
        <w:color w:val="404040"/>
        <w:sz w:val="22"/>
      </w:rPr>
      <w:tcPr>
        <w:shd w:val="clear" w:color="auto" w:fill="FFFFFF"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3" w:themeTint="90"/>
          <w:right w:val="none" w:color="000000" w:sz="4" w:space="0"/>
          <w:bottom w:val="single" w:color="000000" w:sz="4" w:space="0" w:themeColor="accent3"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3" w:themeTint="90"/>
          <w:right w:val="none" w:color="000000" w:sz="4" w:space="0"/>
          <w:bottom w:val="single" w:color="000000" w:sz="4" w:space="0" w:themeColor="accent3" w:themeTint="90"/>
        </w:tcBorders>
      </w:tcPr>
    </w:tblStylePr>
  </w:style>
  <w:style w:type="table" w:styleId="111">
    <w:name w:val="List Table 2 - Accent 4"/>
    <w:basedOn w:val="487"/>
    <w:uiPriority w:val="99"/>
    <w:pPr>
      <w:spacing w:lineRule="auto" w:line="240" w:after="0"/>
    </w:pPr>
    <w:tblPr>
      <w:tblStyleRowBandSize w:val="1"/>
      <w:tblStyleColBandSize w:val="1"/>
      <w:tblInd w:w="0" w:type="dxa"/>
      <w:tblBorders>
        <w:top w:val="single" w:color="000000" w:sz="4" w:space="0" w:themeColor="accent4" w:themeTint="90"/>
        <w:bottom w:val="single" w:color="000000" w:sz="4" w:space="0" w:themeColor="accent4" w:themeTint="90"/>
        <w:insideH w:val="single" w:color="000000" w:sz="4" w:space="0" w:themeColor="accent4" w:themeTint="90"/>
      </w:tblBorders>
    </w:tblPr>
    <w:tblStylePr w:type="band1Horz">
      <w:rPr>
        <w:rFonts w:ascii="Arial" w:hAnsi="Arial"/>
        <w:color w:val="404040"/>
        <w:sz w:val="22"/>
      </w:rPr>
      <w:tcPr>
        <w:shd w:val="clear" w:color="auto" w:fill="FFFFFF" w:themeFill="accent4" w:themeFillTint="40"/>
      </w:tcPr>
    </w:tblStylePr>
    <w:tblStylePr w:type="band1Vert">
      <w:rPr>
        <w:rFonts w:ascii="Arial" w:hAnsi="Arial"/>
        <w:color w:val="404040"/>
        <w:sz w:val="22"/>
      </w:rPr>
      <w:tcPr>
        <w:shd w:val="clear" w:color="auto" w:fill="FFFFFF"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4" w:themeTint="90"/>
          <w:right w:val="none" w:color="000000" w:sz="4" w:space="0"/>
          <w:bottom w:val="single" w:color="000000" w:sz="4" w:space="0" w:themeColor="accent4"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4" w:themeTint="90"/>
          <w:right w:val="none" w:color="000000" w:sz="4" w:space="0"/>
          <w:bottom w:val="single" w:color="000000" w:sz="4" w:space="0" w:themeColor="accent4" w:themeTint="90"/>
        </w:tcBorders>
      </w:tcPr>
    </w:tblStylePr>
  </w:style>
  <w:style w:type="table" w:styleId="112">
    <w:name w:val="List Table 2 - Accent 5"/>
    <w:basedOn w:val="487"/>
    <w:uiPriority w:val="99"/>
    <w:pPr>
      <w:spacing w:lineRule="auto" w:line="240" w:after="0"/>
    </w:pPr>
    <w:tblPr>
      <w:tblStyleRowBandSize w:val="1"/>
      <w:tblStyleColBandSize w:val="1"/>
      <w:tblInd w:w="0" w:type="dxa"/>
      <w:tblBorders>
        <w:top w:val="single" w:color="000000" w:sz="4" w:space="0" w:themeColor="accent5" w:themeTint="90"/>
        <w:bottom w:val="single" w:color="000000" w:sz="4" w:space="0" w:themeColor="accent5" w:themeTint="90"/>
        <w:insideH w:val="single" w:color="000000" w:sz="4" w:space="0" w:themeColor="accent5" w:themeTint="90"/>
      </w:tblBorders>
    </w:tblPr>
    <w:tblStylePr w:type="band1Horz">
      <w:rPr>
        <w:rFonts w:ascii="Arial" w:hAnsi="Arial"/>
        <w:color w:val="404040"/>
        <w:sz w:val="22"/>
      </w:rPr>
      <w:tcPr>
        <w:shd w:val="clear" w:color="auto" w:fill="FFFFFF" w:themeFill="accent5" w:themeFillTint="40"/>
      </w:tcPr>
    </w:tblStylePr>
    <w:tblStylePr w:type="band1Vert">
      <w:rPr>
        <w:rFonts w:ascii="Arial" w:hAnsi="Arial"/>
        <w:color w:val="404040"/>
        <w:sz w:val="22"/>
      </w:rPr>
      <w:tcPr>
        <w:shd w:val="clear" w:color="auto" w:fill="FFFFFF"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5" w:themeTint="90"/>
          <w:right w:val="none" w:color="000000" w:sz="4" w:space="0"/>
          <w:bottom w:val="single" w:color="000000" w:sz="4" w:space="0" w:themeColor="accent5"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5" w:themeTint="90"/>
          <w:right w:val="none" w:color="000000" w:sz="4" w:space="0"/>
          <w:bottom w:val="single" w:color="000000" w:sz="4" w:space="0" w:themeColor="accent5" w:themeTint="90"/>
        </w:tcBorders>
      </w:tcPr>
    </w:tblStylePr>
  </w:style>
  <w:style w:type="table" w:styleId="113">
    <w:name w:val="List Table 2 - Accent 6"/>
    <w:basedOn w:val="487"/>
    <w:uiPriority w:val="99"/>
    <w:pPr>
      <w:spacing w:lineRule="auto" w:line="240" w:after="0"/>
    </w:pPr>
    <w:tblPr>
      <w:tblStyleRowBandSize w:val="1"/>
      <w:tblStyleColBandSize w:val="1"/>
      <w:tblInd w:w="0" w:type="dxa"/>
      <w:tblBorders>
        <w:top w:val="single" w:color="000000" w:sz="4" w:space="0" w:themeColor="accent6" w:themeTint="90"/>
        <w:bottom w:val="single" w:color="000000" w:sz="4" w:space="0" w:themeColor="accent6" w:themeTint="90"/>
        <w:insideH w:val="single" w:color="000000" w:sz="4" w:space="0" w:themeColor="accent6" w:themeTint="90"/>
      </w:tblBorders>
    </w:tblPr>
    <w:tblStylePr w:type="band1Horz">
      <w:rPr>
        <w:rFonts w:ascii="Arial" w:hAnsi="Arial"/>
        <w:color w:val="404040"/>
        <w:sz w:val="22"/>
      </w:rPr>
      <w:tcPr>
        <w:shd w:val="clear" w:color="auto" w:fill="FFFFFF" w:themeFill="accent6" w:themeFillTint="40"/>
      </w:tcPr>
    </w:tblStylePr>
    <w:tblStylePr w:type="band1Vert">
      <w:rPr>
        <w:rFonts w:ascii="Arial" w:hAnsi="Arial"/>
        <w:color w:val="404040"/>
        <w:sz w:val="22"/>
      </w:rPr>
      <w:tcPr>
        <w:shd w:val="clear" w:color="auto" w:fill="FFFFFF"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6" w:themeTint="90"/>
          <w:right w:val="none" w:color="000000" w:sz="4" w:space="0"/>
          <w:bottom w:val="single" w:color="000000" w:sz="4" w:space="0" w:themeColor="accent6"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6" w:themeTint="90"/>
          <w:right w:val="none" w:color="000000" w:sz="4" w:space="0"/>
          <w:bottom w:val="single" w:color="000000" w:sz="4" w:space="0" w:themeColor="accent6" w:themeTint="90"/>
        </w:tcBorders>
      </w:tcPr>
    </w:tblStylePr>
  </w:style>
  <w:style w:type="table" w:styleId="114">
    <w:name w:val="List Table 3"/>
    <w:basedOn w:val="487"/>
    <w:uiPriority w:val="99"/>
    <w:pPr>
      <w:spacing w:lineRule="auto" w:line="240" w:after="0"/>
    </w:pPr>
    <w:tblPr>
      <w:tblStyleRowBandSize w:val="1"/>
      <w:tblStyleColBandSize w:val="1"/>
      <w:tblInd w:w="0" w:type="dxa"/>
      <w:tblBorders>
        <w:left w:val="single" w:color="000000" w:sz="4" w:space="0" w:themeColor="text1"/>
        <w:top w:val="single" w:color="000000" w:sz="4" w:space="0" w:themeColor="text1"/>
        <w:right w:val="single" w:color="000000" w:sz="4" w:space="0" w:themeColor="text1"/>
        <w:bottom w:val="single" w:color="000000" w:sz="4" w:space="0" w:themeColor="text1"/>
      </w:tblBorders>
    </w:tblPr>
    <w:tblStylePr w:type="band1Horz">
      <w:rPr>
        <w:rFonts w:ascii="Arial" w:hAnsi="Arial"/>
        <w:color w:val="404040"/>
        <w:sz w:val="22"/>
      </w:rPr>
      <w:tcPr>
        <w:tcBorders>
          <w:top w:val="single" w:color="000000" w:sz="4" w:space="0" w:themeColor="text1"/>
          <w:bottom w:val="single" w:color="000000" w:sz="4" w:space="0" w:themeColor="text1"/>
        </w:tcBorders>
      </w:tcPr>
    </w:tblStylePr>
    <w:tblStylePr w:type="band1Vert">
      <w:rPr>
        <w:rFonts w:ascii="Arial" w:hAnsi="Arial"/>
        <w:color w:val="404040"/>
        <w:sz w:val="22"/>
      </w:rPr>
      <w:tcPr>
        <w:tcBorders>
          <w:left w:val="single" w:color="000000" w:sz="4" w:space="0" w:themeColor="text1"/>
          <w:right w:val="single" w:color="000000" w:sz="4" w:space="0" w:themeColor="text1"/>
        </w:tcBorders>
      </w:tcPr>
    </w:tblStylePr>
    <w:tblStylePr w:type="firstCol">
      <w:rPr>
        <w:b/>
        <w:color w:val="404040"/>
      </w:rPr>
    </w:tblStylePr>
    <w:tblStylePr w:type="firstRow">
      <w:rPr>
        <w:rFonts w:ascii="Arial" w:hAnsi="Arial"/>
        <w:b/>
        <w:color w:val="FFFFFF"/>
        <w:sz w:val="22"/>
      </w:rPr>
      <w:tcPr>
        <w:shd w:val="clear" w:color="auto" w:fill="FFFFFF" w:themeFill="text1"/>
      </w:tcPr>
    </w:tblStylePr>
    <w:tblStylePr w:type="lastCol">
      <w:rPr>
        <w:b/>
        <w:color w:val="404040"/>
      </w:rPr>
    </w:tblStylePr>
    <w:tblStylePr w:type="lastRow">
      <w:rPr>
        <w:b/>
        <w:color w:val="404040"/>
      </w:rPr>
    </w:tblStylePr>
  </w:style>
  <w:style w:type="table" w:styleId="115">
    <w:name w:val="List Table 3 - Accent 1"/>
    <w:basedOn w:val="487"/>
    <w:uiPriority w:val="99"/>
    <w:pPr>
      <w:spacing w:lineRule="auto" w:line="240" w:after="0"/>
    </w:pPr>
    <w:tblPr>
      <w:tblStyleRowBandSize w:val="1"/>
      <w:tblStyleColBandSize w:val="1"/>
      <w:tblInd w:w="0" w:type="dxa"/>
      <w:tblBorders>
        <w:left w:val="single" w:color="000000" w:sz="4" w:space="0" w:themeColor="accent1"/>
        <w:top w:val="single" w:color="000000" w:sz="4" w:space="0" w:themeColor="accent1"/>
        <w:right w:val="single" w:color="000000" w:sz="4" w:space="0" w:themeColor="accent1"/>
        <w:bottom w:val="single" w:color="000000" w:sz="4" w:space="0" w:themeColor="accent1"/>
      </w:tblBorders>
    </w:tblPr>
    <w:tblStylePr w:type="band1Horz">
      <w:rPr>
        <w:rFonts w:ascii="Arial" w:hAnsi="Arial"/>
        <w:color w:val="404040"/>
        <w:sz w:val="22"/>
      </w:rPr>
      <w:tcPr>
        <w:tcBorders>
          <w:top w:val="single" w:color="000000" w:sz="4" w:space="0" w:themeColor="accent1"/>
          <w:bottom w:val="single" w:color="000000" w:sz="4" w:space="0" w:themeColor="accent1"/>
        </w:tcBorders>
      </w:tcPr>
    </w:tblStylePr>
    <w:tblStylePr w:type="band1Vert">
      <w:rPr>
        <w:rFonts w:ascii="Arial" w:hAnsi="Arial"/>
        <w:color w:val="404040"/>
        <w:sz w:val="22"/>
      </w:rPr>
      <w:tcPr>
        <w:tcBorders>
          <w:left w:val="single" w:color="000000" w:sz="4" w:space="0" w:themeColor="accent1"/>
          <w:right w:val="single" w:color="000000" w:sz="4" w:space="0" w:themeColor="accent1"/>
        </w:tcBorders>
      </w:tcPr>
    </w:tblStylePr>
    <w:tblStylePr w:type="firstCol">
      <w:rPr>
        <w:b/>
        <w:color w:val="404040"/>
      </w:rPr>
    </w:tblStylePr>
    <w:tblStylePr w:type="firstRow">
      <w:rPr>
        <w:rFonts w:ascii="Arial" w:hAnsi="Arial"/>
        <w:b/>
        <w:color w:val="FFFFFF"/>
        <w:sz w:val="22"/>
      </w:rPr>
      <w:tcPr>
        <w:shd w:val="clear" w:color="auto" w:fill="FFFFFF" w:themeFill="accent1"/>
      </w:tcPr>
    </w:tblStylePr>
    <w:tblStylePr w:type="lastCol">
      <w:rPr>
        <w:b/>
        <w:color w:val="404040"/>
      </w:rPr>
    </w:tblStylePr>
    <w:tblStylePr w:type="lastRow">
      <w:rPr>
        <w:b/>
        <w:color w:val="404040"/>
      </w:rPr>
    </w:tblStylePr>
  </w:style>
  <w:style w:type="table" w:styleId="116">
    <w:name w:val="List Table 3 - Accent 2"/>
    <w:basedOn w:val="487"/>
    <w:uiPriority w:val="99"/>
    <w:pPr>
      <w:spacing w:lineRule="auto" w:line="240" w:after="0"/>
    </w:pPr>
    <w:tblPr>
      <w:tblStyleRowBandSize w:val="1"/>
      <w:tblStyleColBandSize w:val="1"/>
      <w:tblInd w:w="0" w:type="dxa"/>
      <w:tblBorders>
        <w:left w:val="single" w:color="000000" w:sz="4" w:space="0" w:themeColor="accent2" w:themeTint="97"/>
        <w:top w:val="single" w:color="000000" w:sz="4" w:space="0" w:themeColor="accent2" w:themeTint="97"/>
        <w:right w:val="single" w:color="000000" w:sz="4" w:space="0" w:themeColor="accent2" w:themeTint="97"/>
        <w:bottom w:val="single" w:color="000000" w:sz="4" w:space="0" w:themeColor="accent2" w:themeTint="97"/>
      </w:tblBorders>
    </w:tblPr>
    <w:tblStylePr w:type="band1Horz">
      <w:rPr>
        <w:rFonts w:ascii="Arial" w:hAnsi="Arial"/>
        <w:color w:val="404040"/>
        <w:sz w:val="22"/>
      </w:rPr>
      <w:tcPr>
        <w:tcBorders>
          <w:top w:val="single" w:color="000000" w:sz="4" w:space="0" w:themeColor="accent2" w:themeTint="97"/>
          <w:bottom w:val="single" w:color="000000" w:sz="4" w:space="0" w:themeColor="accent2" w:themeTint="97"/>
        </w:tcBorders>
      </w:tcPr>
    </w:tblStylePr>
    <w:tblStylePr w:type="band1Vert">
      <w:rPr>
        <w:rFonts w:ascii="Arial" w:hAnsi="Arial"/>
        <w:color w:val="404040"/>
        <w:sz w:val="22"/>
      </w:rPr>
      <w:tcPr>
        <w:tcBorders>
          <w:left w:val="single" w:color="000000" w:sz="4" w:space="0" w:themeColor="accent2" w:themeTint="97"/>
          <w:right w:val="single" w:color="000000" w:sz="4" w:space="0" w:themeColor="accent2" w:themeTint="97"/>
        </w:tcBorders>
      </w:tcPr>
    </w:tblStylePr>
    <w:tblStylePr w:type="firstCol">
      <w:rPr>
        <w:b/>
        <w:color w:val="404040"/>
      </w:rPr>
    </w:tblStylePr>
    <w:tblStylePr w:type="firstRow">
      <w:rPr>
        <w:rFonts w:ascii="Arial" w:hAnsi="Arial"/>
        <w:b/>
        <w:color w:val="FFFFFF"/>
        <w:sz w:val="22"/>
      </w:rPr>
      <w:tcPr>
        <w:shd w:val="clear" w:color="auto" w:fill="FFFFFF" w:themeFill="accent2" w:themeFillTint="97"/>
      </w:tcPr>
    </w:tblStylePr>
    <w:tblStylePr w:type="lastCol">
      <w:rPr>
        <w:b/>
        <w:color w:val="404040"/>
      </w:rPr>
    </w:tblStylePr>
    <w:tblStylePr w:type="lastRow">
      <w:rPr>
        <w:b/>
        <w:color w:val="404040"/>
      </w:rPr>
    </w:tblStylePr>
  </w:style>
  <w:style w:type="table" w:styleId="117">
    <w:name w:val="List Table 3 - Accent 3"/>
    <w:basedOn w:val="487"/>
    <w:uiPriority w:val="99"/>
    <w:pPr>
      <w:spacing w:lineRule="auto" w:line="240" w:after="0"/>
    </w:pPr>
    <w:tblPr>
      <w:tblStyleRowBandSize w:val="1"/>
      <w:tblStyleColBandSize w:val="1"/>
      <w:tblInd w:w="0" w:type="dxa"/>
      <w:tblBorders>
        <w:left w:val="single" w:color="000000" w:sz="4" w:space="0" w:themeColor="accent3" w:themeTint="98"/>
        <w:top w:val="single" w:color="000000" w:sz="4" w:space="0" w:themeColor="accent3" w:themeTint="98"/>
        <w:right w:val="single" w:color="000000" w:sz="4" w:space="0" w:themeColor="accent3" w:themeTint="98"/>
        <w:bottom w:val="single" w:color="000000" w:sz="4" w:space="0" w:themeColor="accent3" w:themeTint="98"/>
      </w:tblBorders>
    </w:tblPr>
    <w:tblStylePr w:type="band1Horz">
      <w:rPr>
        <w:rFonts w:ascii="Arial" w:hAnsi="Arial"/>
        <w:color w:val="404040"/>
        <w:sz w:val="22"/>
      </w:rPr>
      <w:tcPr>
        <w:tcBorders>
          <w:top w:val="single" w:color="000000" w:sz="4" w:space="0" w:themeColor="accent3" w:themeTint="98"/>
          <w:bottom w:val="single" w:color="000000" w:sz="4" w:space="0" w:themeColor="accent3" w:themeTint="98"/>
        </w:tcBorders>
      </w:tcPr>
    </w:tblStylePr>
    <w:tblStylePr w:type="band1Vert">
      <w:rPr>
        <w:rFonts w:ascii="Arial" w:hAnsi="Arial"/>
        <w:color w:val="404040"/>
        <w:sz w:val="22"/>
      </w:rPr>
      <w:tcPr>
        <w:tcBorders>
          <w:left w:val="single" w:color="000000" w:sz="4" w:space="0" w:themeColor="accent3" w:themeTint="98"/>
          <w:right w:val="single" w:color="000000" w:sz="4" w:space="0" w:themeColor="accent3" w:themeTint="98"/>
        </w:tcBorders>
      </w:tcPr>
    </w:tblStylePr>
    <w:tblStylePr w:type="firstCol">
      <w:rPr>
        <w:b/>
        <w:color w:val="404040"/>
      </w:rPr>
    </w:tblStylePr>
    <w:tblStylePr w:type="firstRow">
      <w:rPr>
        <w:rFonts w:ascii="Arial" w:hAnsi="Arial"/>
        <w:b/>
        <w:color w:val="FFFFFF"/>
        <w:sz w:val="22"/>
      </w:rPr>
      <w:tcPr>
        <w:shd w:val="clear" w:color="auto" w:fill="FFFFFF" w:themeFill="accent3" w:themeFillTint="98"/>
      </w:tcPr>
    </w:tblStylePr>
    <w:tblStylePr w:type="lastCol">
      <w:rPr>
        <w:b/>
        <w:color w:val="404040"/>
      </w:rPr>
    </w:tblStylePr>
    <w:tblStylePr w:type="lastRow">
      <w:rPr>
        <w:b/>
        <w:color w:val="404040"/>
      </w:rPr>
    </w:tblStylePr>
  </w:style>
  <w:style w:type="table" w:styleId="118">
    <w:name w:val="List Table 3 - Accent 4"/>
    <w:basedOn w:val="487"/>
    <w:uiPriority w:val="99"/>
    <w:pPr>
      <w:spacing w:lineRule="auto" w:line="240" w:after="0"/>
    </w:pPr>
    <w:tblPr>
      <w:tblStyleRowBandSize w:val="1"/>
      <w:tblStyleColBandSize w:val="1"/>
      <w:tblInd w:w="0" w:type="dxa"/>
      <w:tblBorders>
        <w:left w:val="single" w:color="000000" w:sz="4" w:space="0" w:themeColor="accent4" w:themeTint="9A"/>
        <w:top w:val="single" w:color="000000" w:sz="4" w:space="0" w:themeColor="accent4" w:themeTint="9A"/>
        <w:right w:val="single" w:color="000000" w:sz="4" w:space="0" w:themeColor="accent4" w:themeTint="9A"/>
        <w:bottom w:val="single" w:color="000000" w:sz="4" w:space="0" w:themeColor="accent4" w:themeTint="9A"/>
      </w:tblBorders>
    </w:tblPr>
    <w:tblStylePr w:type="band1Horz">
      <w:rPr>
        <w:rFonts w:ascii="Arial" w:hAnsi="Arial"/>
        <w:color w:val="404040"/>
        <w:sz w:val="22"/>
      </w:rPr>
      <w:tcPr>
        <w:tcBorders>
          <w:top w:val="single" w:color="000000" w:sz="4" w:space="0" w:themeColor="accent4" w:themeTint="9A"/>
          <w:bottom w:val="single" w:color="000000" w:sz="4" w:space="0" w:themeColor="accent4" w:themeTint="9A"/>
        </w:tcBorders>
      </w:tcPr>
    </w:tblStylePr>
    <w:tblStylePr w:type="band1Vert">
      <w:rPr>
        <w:rFonts w:ascii="Arial" w:hAnsi="Arial"/>
        <w:color w:val="404040"/>
        <w:sz w:val="22"/>
      </w:rPr>
      <w:tcPr>
        <w:tcBorders>
          <w:left w:val="single" w:color="000000" w:sz="4" w:space="0" w:themeColor="accent4" w:themeTint="9A"/>
          <w:right w:val="single" w:color="000000" w:sz="4" w:space="0" w:themeColor="accent4" w:themeTint="9A"/>
        </w:tcBorders>
      </w:tcPr>
    </w:tblStylePr>
    <w:tblStylePr w:type="firstCol">
      <w:rPr>
        <w:b/>
        <w:color w:val="404040"/>
      </w:rPr>
    </w:tblStylePr>
    <w:tblStylePr w:type="firstRow">
      <w:rPr>
        <w:rFonts w:ascii="Arial" w:hAnsi="Arial"/>
        <w:b/>
        <w:color w:val="FFFFFF"/>
        <w:sz w:val="22"/>
      </w:rPr>
      <w:tcPr>
        <w:shd w:val="clear" w:color="auto" w:fill="FFFFFF" w:themeFill="accent4" w:themeFillTint="9A"/>
      </w:tcPr>
    </w:tblStylePr>
    <w:tblStylePr w:type="lastCol">
      <w:rPr>
        <w:b/>
        <w:color w:val="404040"/>
      </w:rPr>
    </w:tblStylePr>
    <w:tblStylePr w:type="lastRow">
      <w:rPr>
        <w:b/>
        <w:color w:val="404040"/>
      </w:rPr>
    </w:tblStylePr>
  </w:style>
  <w:style w:type="table" w:styleId="119">
    <w:name w:val="List Table 3 - Accent 5"/>
    <w:basedOn w:val="487"/>
    <w:uiPriority w:val="99"/>
    <w:pPr>
      <w:spacing w:lineRule="auto" w:line="240" w:after="0"/>
    </w:pPr>
    <w:tblPr>
      <w:tblStyleRowBandSize w:val="1"/>
      <w:tblStyleColBandSize w:val="1"/>
      <w:tblInd w:w="0" w:type="dxa"/>
      <w:tblBorders>
        <w:left w:val="single" w:color="000000" w:sz="4" w:space="0" w:themeColor="accent5" w:themeTint="9A"/>
        <w:top w:val="single" w:color="000000" w:sz="4" w:space="0" w:themeColor="accent5" w:themeTint="9A"/>
        <w:right w:val="single" w:color="000000" w:sz="4" w:space="0" w:themeColor="accent5" w:themeTint="9A"/>
        <w:bottom w:val="single" w:color="000000" w:sz="4" w:space="0" w:themeColor="accent5" w:themeTint="9A"/>
      </w:tblBorders>
    </w:tblPr>
    <w:tblStylePr w:type="band1Horz">
      <w:rPr>
        <w:rFonts w:ascii="Arial" w:hAnsi="Arial"/>
        <w:color w:val="404040"/>
        <w:sz w:val="22"/>
      </w:rPr>
      <w:tcPr>
        <w:tcBorders>
          <w:top w:val="single" w:color="000000" w:sz="4" w:space="0" w:themeColor="accent5" w:themeTint="9A"/>
          <w:bottom w:val="single" w:color="000000" w:sz="4" w:space="0" w:themeColor="accent5" w:themeTint="9A"/>
        </w:tcBorders>
      </w:tcPr>
    </w:tblStylePr>
    <w:tblStylePr w:type="band1Vert">
      <w:rPr>
        <w:rFonts w:ascii="Arial" w:hAnsi="Arial"/>
        <w:color w:val="404040"/>
        <w:sz w:val="22"/>
      </w:rPr>
      <w:tcPr>
        <w:tcBorders>
          <w:left w:val="single" w:color="000000" w:sz="4" w:space="0" w:themeColor="accent5" w:themeTint="9A"/>
          <w:right w:val="single" w:color="000000" w:sz="4" w:space="0" w:themeColor="accent5" w:themeTint="9A"/>
        </w:tcBorders>
      </w:tcPr>
    </w:tblStylePr>
    <w:tblStylePr w:type="firstCol">
      <w:rPr>
        <w:b/>
        <w:color w:val="404040"/>
      </w:rPr>
    </w:tblStylePr>
    <w:tblStylePr w:type="firstRow">
      <w:rPr>
        <w:rFonts w:ascii="Arial" w:hAnsi="Arial"/>
        <w:b/>
        <w:color w:val="FFFFFF"/>
        <w:sz w:val="22"/>
      </w:rPr>
      <w:tcPr>
        <w:shd w:val="clear" w:color="auto" w:fill="FFFFFF" w:themeFill="accent5" w:themeFillTint="9A"/>
      </w:tcPr>
    </w:tblStylePr>
    <w:tblStylePr w:type="lastCol">
      <w:rPr>
        <w:b/>
        <w:color w:val="404040"/>
      </w:rPr>
    </w:tblStylePr>
    <w:tblStylePr w:type="lastRow">
      <w:rPr>
        <w:b/>
        <w:color w:val="404040"/>
      </w:rPr>
    </w:tblStylePr>
  </w:style>
  <w:style w:type="table" w:styleId="120">
    <w:name w:val="List Table 3 - Accent 6"/>
    <w:basedOn w:val="487"/>
    <w:uiPriority w:val="99"/>
    <w:pPr>
      <w:spacing w:lineRule="auto" w:line="240" w:after="0"/>
    </w:pPr>
    <w:tblPr>
      <w:tblStyleRowBandSize w:val="1"/>
      <w:tblStyleColBandSize w:val="1"/>
      <w:tblInd w:w="0" w:type="dxa"/>
      <w:tblBorders>
        <w:left w:val="single" w:color="000000" w:sz="4" w:space="0" w:themeColor="accent6" w:themeTint="98"/>
        <w:top w:val="single" w:color="000000" w:sz="4" w:space="0" w:themeColor="accent6" w:themeTint="98"/>
        <w:right w:val="single" w:color="000000" w:sz="4" w:space="0" w:themeColor="accent6" w:themeTint="98"/>
        <w:bottom w:val="single" w:color="000000" w:sz="4" w:space="0" w:themeColor="accent6" w:themeTint="98"/>
      </w:tblBorders>
    </w:tblPr>
    <w:tblStylePr w:type="band1Horz">
      <w:rPr>
        <w:rFonts w:ascii="Arial" w:hAnsi="Arial"/>
        <w:color w:val="404040"/>
        <w:sz w:val="22"/>
      </w:rPr>
      <w:tcPr>
        <w:tcBorders>
          <w:top w:val="single" w:color="000000" w:sz="4" w:space="0" w:themeColor="accent6" w:themeTint="98"/>
          <w:bottom w:val="single" w:color="000000" w:sz="4" w:space="0" w:themeColor="accent6" w:themeTint="98"/>
        </w:tcBorders>
      </w:tcPr>
    </w:tblStylePr>
    <w:tblStylePr w:type="band1Vert">
      <w:rPr>
        <w:rFonts w:ascii="Arial" w:hAnsi="Arial"/>
        <w:color w:val="404040"/>
        <w:sz w:val="22"/>
      </w:rPr>
      <w:tcPr>
        <w:tcBorders>
          <w:left w:val="single" w:color="000000" w:sz="4" w:space="0" w:themeColor="accent6" w:themeTint="98"/>
          <w:right w:val="single" w:color="000000" w:sz="4" w:space="0" w:themeColor="accent6" w:themeTint="98"/>
        </w:tcBorders>
      </w:tcPr>
    </w:tblStylePr>
    <w:tblStylePr w:type="firstCol">
      <w:rPr>
        <w:b/>
        <w:color w:val="404040"/>
      </w:rPr>
    </w:tblStylePr>
    <w:tblStylePr w:type="firstRow">
      <w:rPr>
        <w:rFonts w:ascii="Arial" w:hAnsi="Arial"/>
        <w:b/>
        <w:color w:val="FFFFFF"/>
        <w:sz w:val="22"/>
      </w:rPr>
      <w:tcPr>
        <w:shd w:val="clear" w:color="auto" w:fill="FFFFFF" w:themeFill="accent6" w:themeFillTint="98"/>
      </w:tcPr>
    </w:tblStylePr>
    <w:tblStylePr w:type="lastCol">
      <w:rPr>
        <w:b/>
        <w:color w:val="404040"/>
      </w:rPr>
    </w:tblStylePr>
    <w:tblStylePr w:type="lastRow">
      <w:rPr>
        <w:b/>
        <w:color w:val="404040"/>
      </w:rPr>
    </w:tblStylePr>
  </w:style>
  <w:style w:type="table" w:styleId="121">
    <w:name w:val="List Table 4"/>
    <w:basedOn w:val="487"/>
    <w:uiPriority w:val="99"/>
    <w:pPr>
      <w:spacing w:lineRule="auto" w:line="240" w:after="0"/>
    </w:pPr>
    <w:tblPr>
      <w:tblStyleRowBandSize w:val="1"/>
      <w:tblStyleColBandSize w:val="1"/>
      <w:tblInd w:w="0" w:type="dxa"/>
      <w:tblBorders>
        <w:left w:val="single" w:color="000000" w:sz="4" w:space="0" w:themeColor="text1"/>
        <w:top w:val="single" w:color="000000" w:sz="4" w:space="0" w:themeColor="text1"/>
        <w:right w:val="single" w:color="000000" w:sz="4" w:space="0" w:themeColor="text1"/>
        <w:bottom w:val="single" w:color="000000" w:sz="4" w:space="0" w:themeColor="text1"/>
        <w:insideH w:val="single" w:color="000000" w:sz="4" w:space="0" w:themeColor="text1"/>
      </w:tblBorders>
    </w:tblPr>
    <w:tblStylePr w:type="band1Horz">
      <w:rPr>
        <w:rFonts w:ascii="Arial" w:hAnsi="Arial"/>
        <w:color w:val="404040"/>
        <w:sz w:val="22"/>
      </w:rPr>
      <w:tcPr>
        <w:shd w:val="clear" w:color="auto" w:fill="FFFFFF" w:themeFill="text1" w:themeFillTint="40"/>
      </w:tcPr>
    </w:tblStylePr>
    <w:tblStylePr w:type="band1Vert">
      <w:rPr>
        <w:rFonts w:ascii="Arial" w:hAnsi="Arial"/>
        <w:color w:val="404040"/>
        <w:sz w:val="22"/>
      </w:rPr>
      <w:tcPr>
        <w:shd w:val="clear" w:color="auto" w:fill="FFFFFF" w:themeFill="text1" w:themeFillTint="40"/>
      </w:tcPr>
    </w:tblStylePr>
    <w:tblStylePr w:type="firstCol">
      <w:rPr>
        <w:b/>
        <w:color w:val="404040"/>
      </w:rPr>
    </w:tblStylePr>
    <w:tblStylePr w:type="firstRow">
      <w:rPr>
        <w:rFonts w:ascii="Arial" w:hAnsi="Arial"/>
        <w:b/>
        <w:color w:val="FFFFFF"/>
        <w:sz w:val="22"/>
      </w:rPr>
      <w:tcPr>
        <w:shd w:val="clear" w:color="auto" w:fill="FFFFFF" w:themeFill="text1"/>
      </w:tcPr>
    </w:tblStylePr>
    <w:tblStylePr w:type="lastCol">
      <w:rPr>
        <w:b/>
        <w:color w:val="404040"/>
      </w:rPr>
    </w:tblStylePr>
    <w:tblStylePr w:type="lastRow">
      <w:rPr>
        <w:b/>
        <w:color w:val="404040"/>
      </w:rPr>
    </w:tblStylePr>
  </w:style>
  <w:style w:type="table" w:styleId="122">
    <w:name w:val="List Table 4 - Accent 1"/>
    <w:basedOn w:val="487"/>
    <w:uiPriority w:val="99"/>
    <w:pPr>
      <w:spacing w:lineRule="auto" w:line="240" w:after="0"/>
    </w:pPr>
    <w:tblPr>
      <w:tblStyleRowBandSize w:val="1"/>
      <w:tblStyleColBandSize w:val="1"/>
      <w:tblInd w:w="0" w:type="dxa"/>
      <w:tblBorders>
        <w:left w:val="single" w:color="000000" w:sz="4" w:space="0" w:themeColor="accent1" w:themeTint="90"/>
        <w:top w:val="single" w:color="000000" w:sz="4" w:space="0" w:themeColor="accent1" w:themeTint="90"/>
        <w:right w:val="single" w:color="000000" w:sz="4" w:space="0" w:themeColor="accent1" w:themeTint="90"/>
        <w:bottom w:val="single" w:color="000000" w:sz="4" w:space="0" w:themeColor="accent1" w:themeTint="90"/>
        <w:insideH w:val="single" w:color="000000" w:sz="4" w:space="0" w:themeColor="accent1" w:themeTint="90"/>
      </w:tblBorders>
    </w:tblPr>
    <w:tblStylePr w:type="band1Horz">
      <w:rPr>
        <w:rFonts w:ascii="Arial" w:hAnsi="Arial"/>
        <w:color w:val="404040"/>
        <w:sz w:val="22"/>
      </w:rPr>
      <w:tcPr>
        <w:shd w:val="clear" w:color="auto" w:fill="FFFFFF" w:themeFill="accent1" w:themeFillTint="40"/>
      </w:tcPr>
    </w:tblStylePr>
    <w:tblStylePr w:type="band1Vert">
      <w:rPr>
        <w:rFonts w:ascii="Arial" w:hAnsi="Arial"/>
        <w:color w:val="404040"/>
        <w:sz w:val="22"/>
      </w:rPr>
      <w:tcPr>
        <w:shd w:val="clear" w:color="auto" w:fill="FFFFFF" w:themeFill="accent1" w:themeFillTint="40"/>
      </w:tcPr>
    </w:tblStylePr>
    <w:tblStylePr w:type="firstCol">
      <w:rPr>
        <w:b/>
        <w:color w:val="404040"/>
      </w:rPr>
    </w:tblStylePr>
    <w:tblStylePr w:type="firstRow">
      <w:rPr>
        <w:rFonts w:ascii="Arial" w:hAnsi="Arial"/>
        <w:b/>
        <w:color w:val="FFFFFF"/>
        <w:sz w:val="22"/>
      </w:rPr>
      <w:tcPr>
        <w:shd w:val="clear" w:color="auto" w:fill="FFFFFF" w:themeFill="accent1"/>
      </w:tcPr>
    </w:tblStylePr>
    <w:tblStylePr w:type="lastCol">
      <w:rPr>
        <w:b/>
        <w:color w:val="404040"/>
      </w:rPr>
    </w:tblStylePr>
    <w:tblStylePr w:type="lastRow">
      <w:rPr>
        <w:b/>
        <w:color w:val="404040"/>
      </w:rPr>
    </w:tblStylePr>
  </w:style>
  <w:style w:type="table" w:styleId="123">
    <w:name w:val="List Table 4 - Accent 2"/>
    <w:basedOn w:val="487"/>
    <w:uiPriority w:val="99"/>
    <w:pPr>
      <w:spacing w:lineRule="auto" w:line="240" w:after="0"/>
    </w:pPr>
    <w:tblPr>
      <w:tblStyleRowBandSize w:val="1"/>
      <w:tblStyleColBandSize w:val="1"/>
      <w:tblInd w:w="0" w:type="dxa"/>
      <w:tblBorders>
        <w:left w:val="single" w:color="000000" w:sz="4" w:space="0" w:themeColor="accent2" w:themeTint="90"/>
        <w:top w:val="single" w:color="000000" w:sz="4" w:space="0" w:themeColor="accent2" w:themeTint="90"/>
        <w:right w:val="single" w:color="000000" w:sz="4" w:space="0" w:themeColor="accent2" w:themeTint="90"/>
        <w:bottom w:val="single" w:color="000000" w:sz="4" w:space="0" w:themeColor="accent2" w:themeTint="90"/>
        <w:insideH w:val="single" w:color="000000" w:sz="4" w:space="0" w:themeColor="accent2" w:themeTint="90"/>
      </w:tblBorders>
    </w:tblPr>
    <w:tblStylePr w:type="band1Horz">
      <w:rPr>
        <w:rFonts w:ascii="Arial" w:hAnsi="Arial"/>
        <w:color w:val="404040"/>
        <w:sz w:val="22"/>
      </w:rPr>
      <w:tcPr>
        <w:shd w:val="clear" w:color="auto" w:fill="FFFFFF" w:themeFill="accent2" w:themeFillTint="40"/>
      </w:tcPr>
    </w:tblStylePr>
    <w:tblStylePr w:type="band1Vert">
      <w:rPr>
        <w:rFonts w:ascii="Arial" w:hAnsi="Arial"/>
        <w:color w:val="404040"/>
        <w:sz w:val="22"/>
      </w:rPr>
      <w:tcPr>
        <w:shd w:val="clear" w:color="auto" w:fill="FFFFFF" w:themeFill="accent2" w:themeFillTint="40"/>
      </w:tcPr>
    </w:tblStylePr>
    <w:tblStylePr w:type="firstCol">
      <w:rPr>
        <w:b/>
        <w:color w:val="404040"/>
      </w:rPr>
    </w:tblStylePr>
    <w:tblStylePr w:type="firstRow">
      <w:rPr>
        <w:rFonts w:ascii="Arial" w:hAnsi="Arial"/>
        <w:b/>
        <w:color w:val="FFFFFF"/>
        <w:sz w:val="22"/>
      </w:rPr>
      <w:tcPr>
        <w:shd w:val="clear" w:color="auto" w:fill="FFFFFF" w:themeFill="accent2"/>
      </w:tcPr>
    </w:tblStylePr>
    <w:tblStylePr w:type="lastCol">
      <w:rPr>
        <w:b/>
        <w:color w:val="404040"/>
      </w:rPr>
    </w:tblStylePr>
    <w:tblStylePr w:type="lastRow">
      <w:rPr>
        <w:b/>
        <w:color w:val="404040"/>
      </w:rPr>
    </w:tblStylePr>
  </w:style>
  <w:style w:type="table" w:styleId="124">
    <w:name w:val="List Table 4 - Accent 3"/>
    <w:basedOn w:val="487"/>
    <w:uiPriority w:val="99"/>
    <w:pPr>
      <w:spacing w:lineRule="auto" w:line="240" w:after="0"/>
    </w:pPr>
    <w:tblPr>
      <w:tblStyleRowBandSize w:val="1"/>
      <w:tblStyleColBandSize w:val="1"/>
      <w:tblInd w:w="0" w:type="dxa"/>
      <w:tblBorders>
        <w:left w:val="single" w:color="000000" w:sz="4" w:space="0" w:themeColor="accent3" w:themeTint="90"/>
        <w:top w:val="single" w:color="000000" w:sz="4" w:space="0" w:themeColor="accent3" w:themeTint="90"/>
        <w:right w:val="single" w:color="000000" w:sz="4" w:space="0" w:themeColor="accent3" w:themeTint="90"/>
        <w:bottom w:val="single" w:color="000000" w:sz="4" w:space="0" w:themeColor="accent3" w:themeTint="90"/>
        <w:insideH w:val="single" w:color="000000" w:sz="4" w:space="0" w:themeColor="accent3" w:themeTint="90"/>
      </w:tblBorders>
    </w:tblPr>
    <w:tblStylePr w:type="band1Horz">
      <w:rPr>
        <w:rFonts w:ascii="Arial" w:hAnsi="Arial"/>
        <w:color w:val="404040"/>
        <w:sz w:val="22"/>
      </w:rPr>
      <w:tcPr>
        <w:shd w:val="clear" w:color="auto" w:fill="FFFFFF" w:themeFill="accent3" w:themeFillTint="40"/>
      </w:tcPr>
    </w:tblStylePr>
    <w:tblStylePr w:type="band1Vert">
      <w:rPr>
        <w:rFonts w:ascii="Arial" w:hAnsi="Arial"/>
        <w:color w:val="404040"/>
        <w:sz w:val="22"/>
      </w:rPr>
      <w:tcPr>
        <w:shd w:val="clear" w:color="auto" w:fill="FFFFFF" w:themeFill="accent3" w:themeFillTint="40"/>
      </w:tcPr>
    </w:tblStylePr>
    <w:tblStylePr w:type="firstCol">
      <w:rPr>
        <w:b/>
        <w:color w:val="404040"/>
      </w:rPr>
    </w:tblStylePr>
    <w:tblStylePr w:type="firstRow">
      <w:rPr>
        <w:rFonts w:ascii="Arial" w:hAnsi="Arial"/>
        <w:b/>
        <w:color w:val="FFFFFF"/>
        <w:sz w:val="22"/>
      </w:rPr>
      <w:tcPr>
        <w:shd w:val="clear" w:color="auto" w:fill="FFFFFF" w:themeFill="accent3"/>
      </w:tcPr>
    </w:tblStylePr>
    <w:tblStylePr w:type="lastCol">
      <w:rPr>
        <w:b/>
        <w:color w:val="404040"/>
      </w:rPr>
    </w:tblStylePr>
    <w:tblStylePr w:type="lastRow">
      <w:rPr>
        <w:b/>
        <w:color w:val="404040"/>
      </w:rPr>
    </w:tblStylePr>
  </w:style>
  <w:style w:type="table" w:styleId="125">
    <w:name w:val="List Table 4 - Accent 4"/>
    <w:basedOn w:val="487"/>
    <w:uiPriority w:val="99"/>
    <w:pPr>
      <w:spacing w:lineRule="auto" w:line="240" w:after="0"/>
    </w:pPr>
    <w:tblPr>
      <w:tblStyleRowBandSize w:val="1"/>
      <w:tblStyleColBandSize w:val="1"/>
      <w:tblInd w:w="0" w:type="dxa"/>
      <w:tblBorders>
        <w:left w:val="single" w:color="000000" w:sz="4" w:space="0" w:themeColor="accent4" w:themeTint="90"/>
        <w:top w:val="single" w:color="000000" w:sz="4" w:space="0" w:themeColor="accent4" w:themeTint="90"/>
        <w:right w:val="single" w:color="000000" w:sz="4" w:space="0" w:themeColor="accent4" w:themeTint="90"/>
        <w:bottom w:val="single" w:color="000000" w:sz="4" w:space="0" w:themeColor="accent4" w:themeTint="90"/>
        <w:insideH w:val="single" w:color="000000" w:sz="4" w:space="0" w:themeColor="accent4" w:themeTint="90"/>
      </w:tblBorders>
    </w:tblPr>
    <w:tblStylePr w:type="band1Horz">
      <w:rPr>
        <w:rFonts w:ascii="Arial" w:hAnsi="Arial"/>
        <w:color w:val="404040"/>
        <w:sz w:val="22"/>
      </w:rPr>
      <w:tcPr>
        <w:shd w:val="clear" w:color="auto" w:fill="FFFFFF" w:themeFill="accent4" w:themeFillTint="40"/>
      </w:tcPr>
    </w:tblStylePr>
    <w:tblStylePr w:type="band1Vert">
      <w:rPr>
        <w:rFonts w:ascii="Arial" w:hAnsi="Arial"/>
        <w:color w:val="404040"/>
        <w:sz w:val="22"/>
      </w:rPr>
      <w:tcPr>
        <w:shd w:val="clear" w:color="auto" w:fill="FFFFFF" w:themeFill="accent4" w:themeFillTint="40"/>
      </w:tcPr>
    </w:tblStylePr>
    <w:tblStylePr w:type="firstCol">
      <w:rPr>
        <w:b/>
        <w:color w:val="404040"/>
      </w:rPr>
    </w:tblStylePr>
    <w:tblStylePr w:type="firstRow">
      <w:rPr>
        <w:rFonts w:ascii="Arial" w:hAnsi="Arial"/>
        <w:b/>
        <w:color w:val="FFFFFF"/>
        <w:sz w:val="22"/>
      </w:rPr>
      <w:tcPr>
        <w:shd w:val="clear" w:color="auto" w:fill="FFFFFF" w:themeFill="accent4"/>
      </w:tcPr>
    </w:tblStylePr>
    <w:tblStylePr w:type="lastCol">
      <w:rPr>
        <w:b/>
        <w:color w:val="404040"/>
      </w:rPr>
    </w:tblStylePr>
    <w:tblStylePr w:type="lastRow">
      <w:rPr>
        <w:b/>
        <w:color w:val="404040"/>
      </w:rPr>
    </w:tblStylePr>
  </w:style>
  <w:style w:type="table" w:styleId="126">
    <w:name w:val="List Table 4 - Accent 5"/>
    <w:basedOn w:val="487"/>
    <w:uiPriority w:val="99"/>
    <w:pPr>
      <w:spacing w:lineRule="auto" w:line="240" w:after="0"/>
    </w:pPr>
    <w:tblPr>
      <w:tblStyleRowBandSize w:val="1"/>
      <w:tblStyleColBandSize w:val="1"/>
      <w:tblInd w:w="0" w:type="dxa"/>
      <w:tblBorders>
        <w:left w:val="single" w:color="000000" w:sz="4" w:space="0" w:themeColor="accent5" w:themeTint="90"/>
        <w:top w:val="single" w:color="000000" w:sz="4" w:space="0" w:themeColor="accent5" w:themeTint="90"/>
        <w:right w:val="single" w:color="000000" w:sz="4" w:space="0" w:themeColor="accent5" w:themeTint="90"/>
        <w:bottom w:val="single" w:color="000000" w:sz="4" w:space="0" w:themeColor="accent5" w:themeTint="90"/>
        <w:insideH w:val="single" w:color="000000" w:sz="4" w:space="0" w:themeColor="accent5" w:themeTint="90"/>
      </w:tblBorders>
    </w:tblPr>
    <w:tblStylePr w:type="band1Horz">
      <w:rPr>
        <w:rFonts w:ascii="Arial" w:hAnsi="Arial"/>
        <w:color w:val="404040"/>
        <w:sz w:val="22"/>
      </w:rPr>
      <w:tcPr>
        <w:shd w:val="clear" w:color="auto" w:fill="FFFFFF" w:themeFill="accent5" w:themeFillTint="40"/>
      </w:tcPr>
    </w:tblStylePr>
    <w:tblStylePr w:type="band1Vert">
      <w:rPr>
        <w:rFonts w:ascii="Arial" w:hAnsi="Arial"/>
        <w:color w:val="404040"/>
        <w:sz w:val="22"/>
      </w:rPr>
      <w:tcPr>
        <w:shd w:val="clear" w:color="auto" w:fill="FFFFFF" w:themeFill="accent5" w:themeFillTint="40"/>
      </w:tcPr>
    </w:tblStylePr>
    <w:tblStylePr w:type="firstCol">
      <w:rPr>
        <w:b/>
        <w:color w:val="404040"/>
      </w:rPr>
    </w:tblStylePr>
    <w:tblStylePr w:type="firstRow">
      <w:rPr>
        <w:rFonts w:ascii="Arial" w:hAnsi="Arial"/>
        <w:b/>
        <w:color w:val="FFFFFF"/>
        <w:sz w:val="22"/>
      </w:rPr>
      <w:tcPr>
        <w:shd w:val="clear" w:color="auto" w:fill="FFFFFF" w:themeFill="accent5"/>
      </w:tcPr>
    </w:tblStylePr>
    <w:tblStylePr w:type="lastCol">
      <w:rPr>
        <w:b/>
        <w:color w:val="404040"/>
      </w:rPr>
    </w:tblStylePr>
    <w:tblStylePr w:type="lastRow">
      <w:rPr>
        <w:b/>
        <w:color w:val="404040"/>
      </w:rPr>
    </w:tblStylePr>
  </w:style>
  <w:style w:type="table" w:styleId="127">
    <w:name w:val="List Table 4 - Accent 6"/>
    <w:basedOn w:val="487"/>
    <w:uiPriority w:val="99"/>
    <w:pPr>
      <w:spacing w:lineRule="auto" w:line="240" w:after="0"/>
    </w:pPr>
    <w:tblPr>
      <w:tblStyleRowBandSize w:val="1"/>
      <w:tblStyleColBandSize w:val="1"/>
      <w:tblInd w:w="0" w:type="dxa"/>
      <w:tblBorders>
        <w:left w:val="single" w:color="000000" w:sz="4" w:space="0" w:themeColor="accent6" w:themeTint="90"/>
        <w:top w:val="single" w:color="000000" w:sz="4" w:space="0" w:themeColor="accent6" w:themeTint="90"/>
        <w:right w:val="single" w:color="000000" w:sz="4" w:space="0" w:themeColor="accent6" w:themeTint="90"/>
        <w:bottom w:val="single" w:color="000000" w:sz="4" w:space="0" w:themeColor="accent6" w:themeTint="90"/>
        <w:insideH w:val="single" w:color="000000" w:sz="4" w:space="0" w:themeColor="accent6" w:themeTint="90"/>
      </w:tblBorders>
    </w:tblPr>
    <w:tblStylePr w:type="band1Horz">
      <w:rPr>
        <w:rFonts w:ascii="Arial" w:hAnsi="Arial"/>
        <w:color w:val="404040"/>
        <w:sz w:val="22"/>
      </w:rPr>
      <w:tcPr>
        <w:shd w:val="clear" w:color="auto" w:fill="FFFFFF" w:themeFill="accent6" w:themeFillTint="40"/>
      </w:tcPr>
    </w:tblStylePr>
    <w:tblStylePr w:type="band1Vert">
      <w:rPr>
        <w:rFonts w:ascii="Arial" w:hAnsi="Arial"/>
        <w:color w:val="404040"/>
        <w:sz w:val="22"/>
      </w:rPr>
      <w:tcPr>
        <w:shd w:val="clear" w:color="auto" w:fill="FFFFFF" w:themeFill="accent6" w:themeFillTint="40"/>
      </w:tcPr>
    </w:tblStylePr>
    <w:tblStylePr w:type="firstCol">
      <w:rPr>
        <w:b/>
        <w:color w:val="404040"/>
      </w:rPr>
    </w:tblStylePr>
    <w:tblStylePr w:type="firstRow">
      <w:rPr>
        <w:rFonts w:ascii="Arial" w:hAnsi="Arial"/>
        <w:b/>
        <w:color w:val="FFFFFF"/>
        <w:sz w:val="22"/>
      </w:rPr>
      <w:tcPr>
        <w:shd w:val="clear" w:color="auto" w:fill="FFFFFF" w:themeFill="accent6"/>
      </w:tcPr>
    </w:tblStylePr>
    <w:tblStylePr w:type="lastCol">
      <w:rPr>
        <w:b/>
        <w:color w:val="404040"/>
      </w:rPr>
    </w:tblStylePr>
    <w:tblStylePr w:type="lastRow">
      <w:rPr>
        <w:b/>
        <w:color w:val="404040"/>
      </w:rPr>
    </w:tblStylePr>
  </w:style>
  <w:style w:type="table" w:styleId="128">
    <w:name w:val="List Table 5 Dark"/>
    <w:basedOn w:val="487"/>
    <w:uiPriority w:val="99"/>
    <w:pPr>
      <w:spacing w:lineRule="auto" w:line="240" w:after="0"/>
    </w:pPr>
    <w:tblPr>
      <w:tblStyleRowBandSize w:val="1"/>
      <w:tblStyleColBandSize w:val="1"/>
      <w:tblInd w:w="0" w:type="dxa"/>
      <w:tblBorders>
        <w:left w:val="single" w:color="000000" w:sz="32" w:space="0" w:themeColor="text1" w:themeTint="80"/>
        <w:top w:val="single" w:color="000000" w:sz="32" w:space="0" w:themeColor="text1" w:themeTint="80"/>
        <w:right w:val="single" w:color="000000" w:sz="32" w:space="0" w:themeColor="text1" w:themeTint="80"/>
        <w:bottom w:val="single" w:color="000000" w:sz="32" w:space="0" w:themeColor="text1" w:themeTint="80"/>
      </w:tblBorders>
      <w:shd w:val="clear" w:color="auto" w:fill="FFFFFF" w:themeFill="text1" w:themeFillTint="80"/>
    </w:tblPr>
    <w:tblStylePr w:type="band1Horz">
      <w:tcPr>
        <w:shd w:val="clear" w:color="auto" w:fill="FFFFFF" w:themeFill="text1" w:themeFillTint="80"/>
        <w:tcBorders>
          <w:top w:val="single" w:color="000000" w:sz="4" w:space="0" w:themeColor="light1"/>
          <w:bottom w:val="single" w:color="000000" w:sz="4" w:space="0" w:themeColor="light1"/>
        </w:tcBorders>
      </w:tcPr>
    </w:tblStylePr>
    <w:tblStylePr w:type="band1Vert">
      <w:tcPr>
        <w:shd w:val="clear" w:color="auto" w:fill="FFFFFF" w:themeFill="text1" w:themeFillTint="80"/>
        <w:tcBorders>
          <w:left w:val="single" w:color="000000" w:sz="4" w:space="0" w:themeColor="light1"/>
          <w:right w:val="single" w:color="000000" w:sz="4" w:space="0" w:themeColor="light1"/>
        </w:tcBorders>
      </w:tcPr>
    </w:tblStylePr>
    <w:tblStylePr w:type="band2Horz">
      <w:tcPr>
        <w:shd w:val="clear" w:color="auto" w:fill="FFFFFF" w:themeFill="text1" w:themeFillTint="80"/>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text1" w:themeTint="80"/>
          <w:right w:val="single" w:color="000000" w:sz="4" w:space="0" w:themeColor="light1"/>
        </w:tcBorders>
      </w:tcPr>
    </w:tblStylePr>
    <w:tblStylePr w:type="firstRow">
      <w:rPr>
        <w:rFonts w:ascii="Arial" w:hAnsi="Arial"/>
        <w:b/>
        <w:color w:val="FFFFFF" w:themeColor="light1"/>
        <w:sz w:val="22"/>
      </w:rPr>
      <w:tcPr>
        <w:shd w:val="clear" w:color="auto" w:fill="FFFFFF" w:themeFill="text1" w:themeFillTint="80"/>
        <w:tcBorders>
          <w:top w:val="single" w:color="000000" w:sz="32" w:space="0" w:themeColor="text1" w:themeTint="80"/>
          <w:bottom w:val="single" w:color="000000" w:sz="12" w:space="0" w:themeColor="light1"/>
        </w:tcBorders>
      </w:tcPr>
    </w:tblStylePr>
    <w:tblStylePr w:type="lastCol">
      <w:tcPr>
        <w:tcBorders>
          <w:left w:val="single" w:color="000000" w:sz="4" w:space="0" w:themeColor="light1"/>
          <w:right w:val="single" w:color="000000" w:sz="32" w:space="0" w:themeColor="text1" w:themeTint="8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29">
    <w:name w:val="List Table 5 Dark - Accent 1"/>
    <w:basedOn w:val="487"/>
    <w:uiPriority w:val="99"/>
    <w:pPr>
      <w:spacing w:lineRule="auto" w:line="240" w:after="0"/>
    </w:pPr>
    <w:tblPr>
      <w:tblStyleRowBandSize w:val="1"/>
      <w:tblStyleColBandSize w:val="1"/>
      <w:tblInd w:w="0" w:type="dxa"/>
      <w:tblBorders>
        <w:left w:val="single" w:color="000000" w:sz="32" w:space="0" w:themeColor="accent1"/>
        <w:top w:val="single" w:color="000000" w:sz="32" w:space="0" w:themeColor="accent1"/>
        <w:right w:val="single" w:color="000000" w:sz="32" w:space="0" w:themeColor="accent1"/>
        <w:bottom w:val="single" w:color="000000" w:sz="32" w:space="0" w:themeColor="accent1"/>
      </w:tblBorders>
      <w:shd w:val="clear" w:color="auto" w:fill="FFFFFF" w:themeFill="accent1"/>
    </w:tblPr>
    <w:tblStylePr w:type="band1Horz">
      <w:tcPr>
        <w:shd w:val="clear" w:color="auto" w:fill="FFFFFF" w:themeFill="accent1"/>
        <w:tcBorders>
          <w:top w:val="single" w:color="000000" w:sz="4" w:space="0" w:themeColor="light1"/>
          <w:bottom w:val="single" w:color="000000" w:sz="4" w:space="0" w:themeColor="light1"/>
        </w:tcBorders>
      </w:tcPr>
    </w:tblStylePr>
    <w:tblStylePr w:type="band1Vert">
      <w:tcPr>
        <w:shd w:val="clear" w:color="auto" w:fill="FFFFFF" w:themeFill="accent1"/>
        <w:tcBorders>
          <w:left w:val="single" w:color="000000" w:sz="4" w:space="0" w:themeColor="light1"/>
          <w:right w:val="single" w:color="000000" w:sz="4" w:space="0" w:themeColor="light1"/>
        </w:tcBorders>
      </w:tcPr>
    </w:tblStylePr>
    <w:tblStylePr w:type="band2Horz">
      <w:tcPr>
        <w:shd w:val="clear" w:color="auto" w:fill="FFFFFF" w:themeFill="accent1"/>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1"/>
          <w:right w:val="single" w:color="000000" w:sz="4" w:space="0" w:themeColor="light1"/>
        </w:tcBorders>
      </w:tcPr>
    </w:tblStylePr>
    <w:tblStylePr w:type="firstRow">
      <w:rPr>
        <w:rFonts w:ascii="Arial" w:hAnsi="Arial"/>
        <w:b/>
        <w:color w:val="FFFFFF" w:themeColor="light1"/>
        <w:sz w:val="22"/>
      </w:rPr>
      <w:tcPr>
        <w:shd w:val="clear" w:color="auto" w:fill="FFFFFF" w:themeFill="accent1"/>
        <w:tcBorders>
          <w:top w:val="single" w:color="000000" w:sz="32" w:space="0" w:themeColor="accent1"/>
          <w:bottom w:val="single" w:color="000000" w:sz="12" w:space="0" w:themeColor="light1"/>
        </w:tcBorders>
      </w:tcPr>
    </w:tblStylePr>
    <w:tblStylePr w:type="lastCol">
      <w:tcPr>
        <w:tcBorders>
          <w:left w:val="single" w:color="000000" w:sz="4" w:space="0" w:themeColor="light1"/>
          <w:right w:val="single" w:color="000000" w:sz="32" w:space="0" w:themeColor="accent1"/>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0">
    <w:name w:val="List Table 5 Dark - Accent 2"/>
    <w:basedOn w:val="487"/>
    <w:uiPriority w:val="99"/>
    <w:pPr>
      <w:spacing w:lineRule="auto" w:line="240" w:after="0"/>
    </w:pPr>
    <w:tblPr>
      <w:tblStyleRowBandSize w:val="1"/>
      <w:tblStyleColBandSize w:val="1"/>
      <w:tblInd w:w="0" w:type="dxa"/>
      <w:tblBorders>
        <w:left w:val="single" w:color="000000" w:sz="32" w:space="0" w:themeColor="accent2" w:themeTint="97"/>
        <w:top w:val="single" w:color="000000" w:sz="32" w:space="0" w:themeColor="accent2" w:themeTint="97"/>
        <w:right w:val="single" w:color="000000" w:sz="32" w:space="0" w:themeColor="accent2" w:themeTint="97"/>
        <w:bottom w:val="single" w:color="000000" w:sz="32" w:space="0" w:themeColor="accent2" w:themeTint="97"/>
      </w:tblBorders>
      <w:shd w:val="clear" w:color="auto" w:fill="FFFFFF" w:themeFill="accent2" w:themeFillTint="97"/>
    </w:tblPr>
    <w:tblStylePr w:type="band1Horz">
      <w:tcPr>
        <w:shd w:val="clear" w:color="auto" w:fill="FFFFFF" w:themeFill="accent2" w:themeFillTint="97"/>
        <w:tcBorders>
          <w:top w:val="single" w:color="000000" w:sz="4" w:space="0" w:themeColor="light1"/>
          <w:bottom w:val="single" w:color="000000" w:sz="4" w:space="0" w:themeColor="light1"/>
        </w:tcBorders>
      </w:tcPr>
    </w:tblStylePr>
    <w:tblStylePr w:type="band1Vert">
      <w:tcPr>
        <w:shd w:val="clear" w:color="auto" w:fill="FFFFFF" w:themeFill="accent2" w:themeFillTint="97"/>
        <w:tcBorders>
          <w:left w:val="single" w:color="000000" w:sz="4" w:space="0" w:themeColor="light1"/>
          <w:right w:val="single" w:color="000000" w:sz="4" w:space="0" w:themeColor="light1"/>
        </w:tcBorders>
      </w:tcPr>
    </w:tblStylePr>
    <w:tblStylePr w:type="band2Horz">
      <w:tcPr>
        <w:shd w:val="clear" w:color="auto" w:fill="FFFFFF" w:themeFill="accent2" w:themeFillTint="97"/>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2" w:themeTint="97"/>
          <w:right w:val="single" w:color="000000" w:sz="4" w:space="0" w:themeColor="light1"/>
        </w:tcBorders>
      </w:tcPr>
    </w:tblStylePr>
    <w:tblStylePr w:type="firstRow">
      <w:rPr>
        <w:rFonts w:ascii="Arial" w:hAnsi="Arial"/>
        <w:b/>
        <w:color w:val="FFFFFF" w:themeColor="light1"/>
        <w:sz w:val="22"/>
      </w:rPr>
      <w:tcPr>
        <w:shd w:val="clear" w:color="auto" w:fill="FFFFFF" w:themeFill="accent2" w:themeFillTint="97"/>
        <w:tcBorders>
          <w:top w:val="single" w:color="000000" w:sz="32" w:space="0" w:themeColor="accent2" w:themeTint="97"/>
          <w:bottom w:val="single" w:color="000000" w:sz="12" w:space="0" w:themeColor="light1"/>
        </w:tcBorders>
      </w:tcPr>
    </w:tblStylePr>
    <w:tblStylePr w:type="lastCol">
      <w:tcPr>
        <w:tcBorders>
          <w:left w:val="single" w:color="000000" w:sz="4" w:space="0" w:themeColor="light1"/>
          <w:right w:val="single" w:color="000000" w:sz="32" w:space="0" w:themeColor="accent2" w:themeTint="97"/>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1">
    <w:name w:val="List Table 5 Dark - Accent 3"/>
    <w:basedOn w:val="487"/>
    <w:uiPriority w:val="99"/>
    <w:pPr>
      <w:spacing w:lineRule="auto" w:line="240" w:after="0"/>
    </w:pPr>
    <w:tblPr>
      <w:tblStyleRowBandSize w:val="1"/>
      <w:tblStyleColBandSize w:val="1"/>
      <w:tblInd w:w="0" w:type="dxa"/>
      <w:tblBorders>
        <w:left w:val="single" w:color="000000" w:sz="32" w:space="0" w:themeColor="accent3" w:themeTint="98"/>
        <w:top w:val="single" w:color="000000" w:sz="32" w:space="0" w:themeColor="accent3" w:themeTint="98"/>
        <w:right w:val="single" w:color="000000" w:sz="32" w:space="0" w:themeColor="accent3" w:themeTint="98"/>
        <w:bottom w:val="single" w:color="000000" w:sz="32" w:space="0" w:themeColor="accent3" w:themeTint="98"/>
      </w:tblBorders>
      <w:shd w:val="clear" w:color="auto" w:fill="FFFFFF" w:themeFill="accent3" w:themeFillTint="98"/>
    </w:tblPr>
    <w:tblStylePr w:type="band1Horz">
      <w:tcPr>
        <w:shd w:val="clear" w:color="auto" w:fill="FFFFFF" w:themeFill="accent3" w:themeFillTint="98"/>
        <w:tcBorders>
          <w:top w:val="single" w:color="000000" w:sz="4" w:space="0" w:themeColor="light1"/>
          <w:bottom w:val="single" w:color="000000" w:sz="4" w:space="0" w:themeColor="light1"/>
        </w:tcBorders>
      </w:tcPr>
    </w:tblStylePr>
    <w:tblStylePr w:type="band1Vert">
      <w:tcPr>
        <w:shd w:val="clear" w:color="auto" w:fill="FFFFFF" w:themeFill="accent3" w:themeFillTint="98"/>
        <w:tcBorders>
          <w:left w:val="single" w:color="000000" w:sz="4" w:space="0" w:themeColor="light1"/>
          <w:right w:val="single" w:color="000000" w:sz="4" w:space="0" w:themeColor="light1"/>
        </w:tcBorders>
      </w:tcPr>
    </w:tblStylePr>
    <w:tblStylePr w:type="band2Horz">
      <w:tcPr>
        <w:shd w:val="clear" w:color="auto" w:fill="FFFFFF" w:themeFill="accent3" w:themeFillTint="98"/>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3" w:themeTint="98"/>
          <w:right w:val="single" w:color="000000" w:sz="4" w:space="0" w:themeColor="light1"/>
        </w:tcBorders>
      </w:tcPr>
    </w:tblStylePr>
    <w:tblStylePr w:type="firstRow">
      <w:rPr>
        <w:rFonts w:ascii="Arial" w:hAnsi="Arial"/>
        <w:b/>
        <w:color w:val="FFFFFF" w:themeColor="light1"/>
        <w:sz w:val="22"/>
      </w:rPr>
      <w:tcPr>
        <w:shd w:val="clear" w:color="auto" w:fill="FFFFFF" w:themeFill="accent3" w:themeFillTint="98"/>
        <w:tcBorders>
          <w:top w:val="single" w:color="000000" w:sz="32" w:space="0" w:themeColor="accent3" w:themeTint="98"/>
          <w:bottom w:val="single" w:color="000000" w:sz="12" w:space="0" w:themeColor="light1"/>
        </w:tcBorders>
      </w:tcPr>
    </w:tblStylePr>
    <w:tblStylePr w:type="lastCol">
      <w:tcPr>
        <w:tcBorders>
          <w:left w:val="single" w:color="000000" w:sz="4" w:space="0" w:themeColor="light1"/>
          <w:right w:val="single" w:color="000000" w:sz="32" w:space="0" w:themeColor="accent3" w:themeTint="98"/>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2">
    <w:name w:val="List Table 5 Dark - Accent 4"/>
    <w:basedOn w:val="487"/>
    <w:uiPriority w:val="99"/>
    <w:pPr>
      <w:spacing w:lineRule="auto" w:line="240" w:after="0"/>
    </w:pPr>
    <w:tblPr>
      <w:tblStyleRowBandSize w:val="1"/>
      <w:tblStyleColBandSize w:val="1"/>
      <w:tblInd w:w="0" w:type="dxa"/>
      <w:tblBorders>
        <w:left w:val="single" w:color="000000" w:sz="32" w:space="0" w:themeColor="accent4" w:themeTint="9A"/>
        <w:top w:val="single" w:color="000000" w:sz="32" w:space="0" w:themeColor="accent4" w:themeTint="9A"/>
        <w:right w:val="single" w:color="000000" w:sz="32" w:space="0" w:themeColor="accent4" w:themeTint="9A"/>
        <w:bottom w:val="single" w:color="000000" w:sz="32" w:space="0" w:themeColor="accent4" w:themeTint="9A"/>
      </w:tblBorders>
      <w:shd w:val="clear" w:color="auto" w:fill="FFFFFF" w:themeFill="accent4" w:themeFillTint="9A"/>
    </w:tblPr>
    <w:tblStylePr w:type="band1Horz">
      <w:tcPr>
        <w:shd w:val="clear" w:color="auto" w:fill="FFFFFF" w:themeFill="accent4" w:themeFillTint="9A"/>
        <w:tcBorders>
          <w:top w:val="single" w:color="000000" w:sz="4" w:space="0" w:themeColor="light1"/>
          <w:bottom w:val="single" w:color="000000" w:sz="4" w:space="0" w:themeColor="light1"/>
        </w:tcBorders>
      </w:tcPr>
    </w:tblStylePr>
    <w:tblStylePr w:type="band1Vert">
      <w:tcPr>
        <w:shd w:val="clear" w:color="auto" w:fill="FFFFFF" w:themeFill="accent4" w:themeFillTint="9A"/>
        <w:tcBorders>
          <w:left w:val="single" w:color="000000" w:sz="4" w:space="0" w:themeColor="light1"/>
          <w:right w:val="single" w:color="000000" w:sz="4" w:space="0" w:themeColor="light1"/>
        </w:tcBorders>
      </w:tcPr>
    </w:tblStylePr>
    <w:tblStylePr w:type="band2Horz">
      <w:tcPr>
        <w:shd w:val="clear" w:color="auto" w:fill="FFFFFF" w:themeFill="accent4" w:themeFillTint="9A"/>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4" w:themeTint="9A"/>
          <w:right w:val="single" w:color="000000" w:sz="4" w:space="0" w:themeColor="light1"/>
        </w:tcBorders>
      </w:tcPr>
    </w:tblStylePr>
    <w:tblStylePr w:type="firstRow">
      <w:rPr>
        <w:rFonts w:ascii="Arial" w:hAnsi="Arial"/>
        <w:b/>
        <w:color w:val="FFFFFF" w:themeColor="light1"/>
        <w:sz w:val="22"/>
      </w:rPr>
      <w:tcPr>
        <w:shd w:val="clear" w:color="auto" w:fill="FFFFFF" w:themeFill="accent4" w:themeFillTint="9A"/>
        <w:tcBorders>
          <w:top w:val="single" w:color="000000" w:sz="32" w:space="0" w:themeColor="accent4" w:themeTint="9A"/>
          <w:bottom w:val="single" w:color="000000" w:sz="12" w:space="0" w:themeColor="light1"/>
        </w:tcBorders>
      </w:tcPr>
    </w:tblStylePr>
    <w:tblStylePr w:type="lastCol">
      <w:tcPr>
        <w:tcBorders>
          <w:left w:val="single" w:color="000000" w:sz="4" w:space="0" w:themeColor="light1"/>
          <w:right w:val="single" w:color="000000" w:sz="32" w:space="0" w:themeColor="accent4" w:themeTint="9A"/>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3">
    <w:name w:val="List Table 5 Dark - Accent 5"/>
    <w:basedOn w:val="487"/>
    <w:uiPriority w:val="99"/>
    <w:pPr>
      <w:spacing w:lineRule="auto" w:line="240" w:after="0"/>
    </w:pPr>
    <w:tblPr>
      <w:tblStyleRowBandSize w:val="1"/>
      <w:tblStyleColBandSize w:val="1"/>
      <w:tblInd w:w="0" w:type="dxa"/>
      <w:tblBorders>
        <w:left w:val="single" w:color="000000" w:sz="32" w:space="0" w:themeColor="accent5" w:themeTint="9A"/>
        <w:top w:val="single" w:color="000000" w:sz="32" w:space="0" w:themeColor="accent5" w:themeTint="9A"/>
        <w:right w:val="single" w:color="000000" w:sz="32" w:space="0" w:themeColor="accent5" w:themeTint="9A"/>
        <w:bottom w:val="single" w:color="000000" w:sz="32" w:space="0" w:themeColor="accent5" w:themeTint="9A"/>
      </w:tblBorders>
      <w:shd w:val="clear" w:color="auto" w:fill="FFFFFF" w:themeFill="accent5" w:themeFillTint="9A"/>
    </w:tblPr>
    <w:tblStylePr w:type="band1Horz">
      <w:tcPr>
        <w:shd w:val="clear" w:color="auto" w:fill="FFFFFF" w:themeFill="accent5" w:themeFillTint="9A"/>
        <w:tcBorders>
          <w:top w:val="single" w:color="000000" w:sz="4" w:space="0" w:themeColor="light1"/>
          <w:bottom w:val="single" w:color="000000" w:sz="4" w:space="0" w:themeColor="light1"/>
        </w:tcBorders>
      </w:tcPr>
    </w:tblStylePr>
    <w:tblStylePr w:type="band1Vert">
      <w:tcPr>
        <w:shd w:val="clear" w:color="auto" w:fill="FFFFFF" w:themeFill="accent5" w:themeFillTint="9A"/>
        <w:tcBorders>
          <w:left w:val="single" w:color="000000" w:sz="4" w:space="0" w:themeColor="light1"/>
          <w:right w:val="single" w:color="000000" w:sz="4" w:space="0" w:themeColor="light1"/>
        </w:tcBorders>
      </w:tcPr>
    </w:tblStylePr>
    <w:tblStylePr w:type="band2Horz">
      <w:tcPr>
        <w:shd w:val="clear" w:color="auto" w:fill="FFFFFF" w:themeFill="accent5" w:themeFillTint="9A"/>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5" w:themeTint="9A"/>
          <w:right w:val="single" w:color="000000" w:sz="4" w:space="0" w:themeColor="light1"/>
        </w:tcBorders>
      </w:tcPr>
    </w:tblStylePr>
    <w:tblStylePr w:type="firstRow">
      <w:rPr>
        <w:rFonts w:ascii="Arial" w:hAnsi="Arial"/>
        <w:b/>
        <w:color w:val="FFFFFF" w:themeColor="light1"/>
        <w:sz w:val="22"/>
      </w:rPr>
      <w:tcPr>
        <w:shd w:val="clear" w:color="auto" w:fill="FFFFFF" w:themeFill="accent5" w:themeFillTint="9A"/>
        <w:tcBorders>
          <w:top w:val="single" w:color="000000" w:sz="32" w:space="0" w:themeColor="accent5" w:themeTint="9A"/>
          <w:bottom w:val="single" w:color="000000" w:sz="12" w:space="0" w:themeColor="light1"/>
        </w:tcBorders>
      </w:tcPr>
    </w:tblStylePr>
    <w:tblStylePr w:type="lastCol">
      <w:tcPr>
        <w:tcBorders>
          <w:left w:val="single" w:color="000000" w:sz="4" w:space="0" w:themeColor="light1"/>
          <w:right w:val="single" w:color="000000" w:sz="32" w:space="0" w:themeColor="accent5" w:themeTint="9A"/>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4">
    <w:name w:val="List Table 5 Dark - Accent 6"/>
    <w:basedOn w:val="487"/>
    <w:uiPriority w:val="99"/>
    <w:pPr>
      <w:spacing w:lineRule="auto" w:line="240" w:after="0"/>
    </w:pPr>
    <w:tblPr>
      <w:tblStyleRowBandSize w:val="1"/>
      <w:tblStyleColBandSize w:val="1"/>
      <w:tblInd w:w="0" w:type="dxa"/>
      <w:tblBorders>
        <w:left w:val="single" w:color="000000" w:sz="32" w:space="0" w:themeColor="accent6" w:themeTint="98"/>
        <w:top w:val="single" w:color="000000" w:sz="32" w:space="0" w:themeColor="accent6" w:themeTint="98"/>
        <w:right w:val="single" w:color="000000" w:sz="32" w:space="0" w:themeColor="accent6" w:themeTint="98"/>
        <w:bottom w:val="single" w:color="000000" w:sz="32" w:space="0" w:themeColor="accent6" w:themeTint="98"/>
      </w:tblBorders>
      <w:shd w:val="clear" w:color="auto" w:fill="FFFFFF" w:themeFill="accent6" w:themeFillTint="98"/>
    </w:tblPr>
    <w:tblStylePr w:type="band1Horz">
      <w:tcPr>
        <w:shd w:val="clear" w:color="auto" w:fill="FFFFFF" w:themeFill="accent6" w:themeFillTint="98"/>
        <w:tcBorders>
          <w:top w:val="single" w:color="000000" w:sz="4" w:space="0" w:themeColor="light1"/>
          <w:bottom w:val="single" w:color="000000" w:sz="4" w:space="0" w:themeColor="light1"/>
        </w:tcBorders>
      </w:tcPr>
    </w:tblStylePr>
    <w:tblStylePr w:type="band1Vert">
      <w:tcPr>
        <w:shd w:val="clear" w:color="auto" w:fill="FFFFFF" w:themeFill="accent6" w:themeFillTint="98"/>
        <w:tcBorders>
          <w:left w:val="single" w:color="000000" w:sz="4" w:space="0" w:themeColor="light1"/>
          <w:right w:val="single" w:color="000000" w:sz="4" w:space="0" w:themeColor="light1"/>
        </w:tcBorders>
      </w:tcPr>
    </w:tblStylePr>
    <w:tblStylePr w:type="band2Horz">
      <w:tcPr>
        <w:shd w:val="clear" w:color="auto" w:fill="FFFFFF" w:themeFill="accent6" w:themeFillTint="98"/>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6" w:themeTint="98"/>
          <w:right w:val="single" w:color="000000" w:sz="4" w:space="0" w:themeColor="light1"/>
        </w:tcBorders>
      </w:tcPr>
    </w:tblStylePr>
    <w:tblStylePr w:type="firstRow">
      <w:rPr>
        <w:rFonts w:ascii="Arial" w:hAnsi="Arial"/>
        <w:b/>
        <w:color w:val="FFFFFF" w:themeColor="light1"/>
        <w:sz w:val="22"/>
      </w:rPr>
      <w:tcPr>
        <w:shd w:val="clear" w:color="auto" w:fill="FFFFFF" w:themeFill="accent6" w:themeFillTint="98"/>
        <w:tcBorders>
          <w:top w:val="single" w:color="000000" w:sz="32" w:space="0" w:themeColor="accent6" w:themeTint="98"/>
          <w:bottom w:val="single" w:color="000000" w:sz="12" w:space="0" w:themeColor="light1"/>
        </w:tcBorders>
      </w:tcPr>
    </w:tblStylePr>
    <w:tblStylePr w:type="lastCol">
      <w:tcPr>
        <w:tcBorders>
          <w:left w:val="single" w:color="000000" w:sz="4" w:space="0" w:themeColor="light1"/>
          <w:right w:val="single" w:color="000000" w:sz="32" w:space="0" w:themeColor="accent6" w:themeTint="98"/>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5">
    <w:name w:val="List Table 6 Colorful"/>
    <w:basedOn w:val="487"/>
    <w:uiPriority w:val="99"/>
    <w:pPr>
      <w:spacing w:lineRule="auto" w:line="240" w:after="0"/>
    </w:pPr>
    <w:tblPr>
      <w:tblStyleRowBandSize w:val="1"/>
      <w:tblStyleColBandSize w:val="1"/>
      <w:tblInd w:w="0" w:type="dxa"/>
      <w:tblBorders>
        <w:top w:val="single" w:color="000000" w:sz="4" w:space="0" w:themeColor="text1" w:themeTint="80"/>
        <w:bottom w:val="single" w:color="000000" w:sz="4" w:space="0" w:themeColor="text1" w:themeTint="80"/>
      </w:tblBorders>
    </w:tblPr>
    <w:tblStylePr w:type="band1Horz">
      <w:rPr>
        <w:rFonts w:ascii="Arial" w:hAnsi="Arial"/>
        <w:color w:val="404040" w:themeColor="text1"/>
        <w:sz w:val="22"/>
      </w:rPr>
      <w:tcPr>
        <w:shd w:val="clear" w:color="auto" w:fill="FFFFFF" w:themeFill="text1" w:themeFillTint="40"/>
      </w:tcPr>
    </w:tblStylePr>
    <w:tblStylePr w:type="band1Vert">
      <w:tcPr>
        <w:shd w:val="clear" w:color="auto" w:fill="FFFFF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sz="4" w:space="0" w:themeColor="text1" w:themeTint="80"/>
        </w:tcBorders>
      </w:tcPr>
    </w:tblStylePr>
    <w:tblStylePr w:type="lastCol">
      <w:rPr>
        <w:b/>
        <w:color w:val="000000" w:themeColor="text1"/>
      </w:rPr>
    </w:tblStylePr>
    <w:tblStylePr w:type="lastRow">
      <w:rPr>
        <w:b/>
        <w:color w:val="000000" w:themeColor="text1"/>
      </w:rPr>
      <w:tcPr>
        <w:tcBorders>
          <w:top w:val="single" w:color="000000" w:sz="4" w:space="0" w:themeColor="text1" w:themeTint="80"/>
        </w:tcBorders>
      </w:tcPr>
    </w:tblStylePr>
  </w:style>
  <w:style w:type="table" w:styleId="136">
    <w:name w:val="List Table 6 Colorful - Accent 1"/>
    <w:basedOn w:val="487"/>
    <w:uiPriority w:val="99"/>
    <w:pPr>
      <w:spacing w:lineRule="auto" w:line="240" w:after="0"/>
    </w:pPr>
    <w:tblPr>
      <w:tblStyleRowBandSize w:val="1"/>
      <w:tblStyleColBandSize w:val="1"/>
      <w:tblInd w:w="0" w:type="dxa"/>
      <w:tblBorders>
        <w:top w:val="single" w:color="000000" w:sz="4" w:space="0" w:themeColor="accent1"/>
        <w:bottom w:val="single" w:color="000000" w:sz="4" w:space="0" w:themeColor="accent1"/>
      </w:tblBorders>
    </w:tblPr>
    <w:tblStylePr w:type="band1Horz">
      <w:rPr>
        <w:rFonts w:ascii="Arial" w:hAnsi="Arial"/>
        <w:color w:val="404040" w:themeColor="accent1" w:themeShade="95"/>
        <w:sz w:val="22"/>
      </w:rPr>
      <w:tcPr>
        <w:shd w:val="clear" w:color="auto" w:fill="FFFFFF" w:themeFill="accent1" w:themeFillTint="40"/>
      </w:tcPr>
    </w:tblStylePr>
    <w:tblStylePr w:type="band1Vert">
      <w:tcPr>
        <w:shd w:val="clear" w:color="auto" w:fill="FFFFFF" w:themeFill="accent1" w:themeFillTint="40"/>
      </w:tcPr>
    </w:tblStylePr>
    <w:tblStylePr w:type="band2Horz">
      <w:rPr>
        <w:rFonts w:ascii="Arial" w:hAnsi="Arial"/>
        <w:color w:val="404040" w:themeColor="accent1" w:themeShade="95"/>
        <w:sz w:val="22"/>
      </w:rPr>
    </w:tblStylePr>
    <w:tblStylePr w:type="firstCol">
      <w:rPr>
        <w:b/>
        <w:color w:val="245D8D" w:themeColor="accent1" w:themeShade="95"/>
      </w:rPr>
    </w:tblStylePr>
    <w:tblStylePr w:type="firstRow">
      <w:rPr>
        <w:b/>
        <w:color w:val="245D8D" w:themeColor="accent1" w:themeShade="95"/>
      </w:rPr>
      <w:tcPr>
        <w:tcBorders>
          <w:bottom w:val="single" w:color="000000" w:sz="4" w:space="0" w:themeColor="accent1"/>
        </w:tcBorders>
      </w:tcPr>
    </w:tblStylePr>
    <w:tblStylePr w:type="lastCol">
      <w:rPr>
        <w:b/>
        <w:color w:val="245D8D" w:themeColor="accent1" w:themeShade="95"/>
      </w:rPr>
    </w:tblStylePr>
    <w:tblStylePr w:type="lastRow">
      <w:rPr>
        <w:b/>
        <w:color w:val="245D8D" w:themeColor="accent1" w:themeShade="95"/>
      </w:rPr>
      <w:tcPr>
        <w:tcBorders>
          <w:top w:val="single" w:color="000000" w:sz="4" w:space="0" w:themeColor="accent1"/>
        </w:tcBorders>
      </w:tcPr>
    </w:tblStylePr>
  </w:style>
  <w:style w:type="table" w:styleId="137">
    <w:name w:val="List Table 6 Colorful - Accent 2"/>
    <w:basedOn w:val="487"/>
    <w:uiPriority w:val="99"/>
    <w:pPr>
      <w:spacing w:lineRule="auto" w:line="240" w:after="0"/>
    </w:pPr>
    <w:tblPr>
      <w:tblStyleRowBandSize w:val="1"/>
      <w:tblStyleColBandSize w:val="1"/>
      <w:tblInd w:w="0" w:type="dxa"/>
      <w:tblBorders>
        <w:top w:val="single" w:color="000000" w:sz="4" w:space="0" w:themeColor="accent2" w:themeTint="97"/>
        <w:bottom w:val="single" w:color="000000" w:sz="4" w:space="0" w:themeColor="accent2" w:themeTint="97"/>
      </w:tblBorders>
    </w:tblPr>
    <w:tblStylePr w:type="band1Horz">
      <w:rPr>
        <w:rFonts w:ascii="Arial" w:hAnsi="Arial"/>
        <w:color w:val="404040" w:themeColor="accent2" w:themeTint="97" w:themeShade="95"/>
        <w:sz w:val="22"/>
      </w:rPr>
      <w:tcPr>
        <w:shd w:val="clear" w:color="auto" w:fill="FFFFFF" w:themeFill="accent2" w:themeFillTint="40"/>
      </w:tcPr>
    </w:tblStylePr>
    <w:tblStylePr w:type="band1Vert">
      <w:tcPr>
        <w:shd w:val="clear" w:color="auto" w:fill="FFFFFF" w:themeFill="accent2" w:themeFillTint="40"/>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sz="4" w:space="0" w:themeColor="accent2" w:themeTint="97"/>
        </w:tcBorders>
      </w:tcPr>
    </w:tblStylePr>
    <w:tblStylePr w:type="lastCol">
      <w:rPr>
        <w:b/>
        <w:color w:val="C95712" w:themeColor="accent2" w:themeTint="97" w:themeShade="95"/>
      </w:rPr>
    </w:tblStylePr>
    <w:tblStylePr w:type="lastRow">
      <w:rPr>
        <w:b/>
        <w:color w:val="C95712" w:themeColor="accent2" w:themeTint="97" w:themeShade="95"/>
      </w:rPr>
      <w:tcPr>
        <w:tcBorders>
          <w:top w:val="single" w:color="000000" w:sz="4" w:space="0" w:themeColor="accent2" w:themeTint="97"/>
        </w:tcBorders>
      </w:tcPr>
    </w:tblStylePr>
  </w:style>
  <w:style w:type="table" w:styleId="138">
    <w:name w:val="List Table 6 Colorful - Accent 3"/>
    <w:basedOn w:val="487"/>
    <w:uiPriority w:val="99"/>
    <w:pPr>
      <w:spacing w:lineRule="auto" w:line="240" w:after="0"/>
    </w:pPr>
    <w:tblPr>
      <w:tblStyleRowBandSize w:val="1"/>
      <w:tblStyleColBandSize w:val="1"/>
      <w:tblInd w:w="0" w:type="dxa"/>
      <w:tblBorders>
        <w:top w:val="single" w:color="000000" w:sz="4" w:space="0" w:themeColor="accent3" w:themeTint="98"/>
        <w:bottom w:val="single" w:color="000000" w:sz="4" w:space="0" w:themeColor="accent3" w:themeTint="98"/>
      </w:tblBorders>
    </w:tblPr>
    <w:tblStylePr w:type="band1Horz">
      <w:rPr>
        <w:rFonts w:ascii="Arial" w:hAnsi="Arial"/>
        <w:color w:val="404040" w:themeColor="accent3" w:themeTint="98" w:themeShade="95"/>
        <w:sz w:val="22"/>
      </w:rPr>
      <w:tcPr>
        <w:shd w:val="clear" w:color="auto" w:fill="FFFFFF" w:themeFill="accent3" w:themeFillTint="40"/>
      </w:tcPr>
    </w:tblStylePr>
    <w:tblStylePr w:type="band1Vert">
      <w:tcPr>
        <w:shd w:val="clear" w:color="auto" w:fill="FFFFFF" w:themeFill="accent3" w:themeFillTint="40"/>
      </w:tcPr>
    </w:tblStylePr>
    <w:tblStylePr w:type="band2Horz">
      <w:rPr>
        <w:rFonts w:ascii="Arial" w:hAnsi="Arial"/>
        <w:color w:val="404040" w:themeColor="accent3" w:themeTint="98" w:themeShade="95"/>
        <w:sz w:val="22"/>
      </w:rPr>
    </w:tblStylePr>
    <w:tblStylePr w:type="firstCol">
      <w:rPr>
        <w:b/>
        <w:color w:val="757575" w:themeColor="accent3" w:themeTint="98" w:themeShade="95"/>
      </w:rPr>
    </w:tblStylePr>
    <w:tblStylePr w:type="firstRow">
      <w:rPr>
        <w:b/>
        <w:color w:val="757575" w:themeColor="accent3" w:themeTint="98" w:themeShade="95"/>
      </w:rPr>
      <w:tcPr>
        <w:tcBorders>
          <w:bottom w:val="single" w:color="000000" w:sz="4" w:space="0" w:themeColor="accent3" w:themeTint="98"/>
        </w:tcBorders>
      </w:tcPr>
    </w:tblStylePr>
    <w:tblStylePr w:type="lastCol">
      <w:rPr>
        <w:b/>
        <w:color w:val="757575" w:themeColor="accent3" w:themeTint="98" w:themeShade="95"/>
      </w:rPr>
    </w:tblStylePr>
    <w:tblStylePr w:type="lastRow">
      <w:rPr>
        <w:b/>
        <w:color w:val="757575" w:themeColor="accent3" w:themeTint="98" w:themeShade="95"/>
      </w:rPr>
      <w:tcPr>
        <w:tcBorders>
          <w:top w:val="single" w:color="000000" w:sz="4" w:space="0" w:themeColor="accent3" w:themeTint="98"/>
        </w:tcBorders>
      </w:tcPr>
    </w:tblStylePr>
  </w:style>
  <w:style w:type="table" w:styleId="139">
    <w:name w:val="List Table 6 Colorful - Accent 4"/>
    <w:basedOn w:val="487"/>
    <w:uiPriority w:val="99"/>
    <w:pPr>
      <w:spacing w:lineRule="auto" w:line="240" w:after="0"/>
    </w:pPr>
    <w:tblPr>
      <w:tblStyleRowBandSize w:val="1"/>
      <w:tblStyleColBandSize w:val="1"/>
      <w:tblInd w:w="0" w:type="dxa"/>
      <w:tblBorders>
        <w:top w:val="single" w:color="000000" w:sz="4" w:space="0" w:themeColor="accent4" w:themeTint="9A"/>
        <w:bottom w:val="single" w:color="000000" w:sz="4" w:space="0" w:themeColor="accent4" w:themeTint="9A"/>
      </w:tblBorders>
    </w:tblPr>
    <w:tblStylePr w:type="band1Horz">
      <w:rPr>
        <w:rFonts w:ascii="Arial" w:hAnsi="Arial"/>
        <w:color w:val="404040" w:themeColor="accent4" w:themeTint="9A" w:themeShade="95"/>
        <w:sz w:val="22"/>
      </w:rPr>
      <w:tcPr>
        <w:shd w:val="clear" w:color="auto" w:fill="FFFFFF" w:themeFill="accent4" w:themeFillTint="40"/>
      </w:tcPr>
    </w:tblStylePr>
    <w:tblStylePr w:type="band1Vert">
      <w:tcPr>
        <w:shd w:val="clear" w:color="auto" w:fill="FFFFFF" w:themeFill="accent4" w:themeFillTint="40"/>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sz="4" w:space="0" w:themeColor="accent4" w:themeTint="9A"/>
        </w:tcBorders>
      </w:tcPr>
    </w:tblStylePr>
    <w:tblStylePr w:type="lastCol">
      <w:rPr>
        <w:b/>
        <w:color w:val="CD9600" w:themeColor="accent4" w:themeTint="9A" w:themeShade="95"/>
      </w:rPr>
    </w:tblStylePr>
    <w:tblStylePr w:type="lastRow">
      <w:rPr>
        <w:b/>
        <w:color w:val="CD9600" w:themeColor="accent4" w:themeTint="9A" w:themeShade="95"/>
      </w:rPr>
      <w:tcPr>
        <w:tcBorders>
          <w:top w:val="single" w:color="000000" w:sz="4" w:space="0" w:themeColor="accent4" w:themeTint="9A"/>
        </w:tcBorders>
      </w:tcPr>
    </w:tblStylePr>
  </w:style>
  <w:style w:type="table" w:styleId="140">
    <w:name w:val="List Table 6 Colorful - Accent 5"/>
    <w:basedOn w:val="487"/>
    <w:uiPriority w:val="99"/>
    <w:pPr>
      <w:spacing w:lineRule="auto" w:line="240" w:after="0"/>
    </w:pPr>
    <w:tblPr>
      <w:tblStyleRowBandSize w:val="1"/>
      <w:tblStyleColBandSize w:val="1"/>
      <w:tblInd w:w="0" w:type="dxa"/>
      <w:tblBorders>
        <w:top w:val="single" w:color="000000" w:sz="4" w:space="0" w:themeColor="accent5" w:themeTint="9A"/>
        <w:bottom w:val="single" w:color="000000" w:sz="4" w:space="0" w:themeColor="accent5" w:themeTint="9A"/>
      </w:tblBorders>
    </w:tblPr>
    <w:tblStylePr w:type="band1Horz">
      <w:rPr>
        <w:rFonts w:ascii="Arial" w:hAnsi="Arial"/>
        <w:color w:val="404040" w:themeColor="accent5" w:themeTint="9A" w:themeShade="95"/>
        <w:sz w:val="22"/>
      </w:rPr>
      <w:tcPr>
        <w:shd w:val="clear" w:color="auto" w:fill="FFFFFF" w:themeFill="accent5" w:themeFillTint="40"/>
      </w:tcPr>
    </w:tblStylePr>
    <w:tblStylePr w:type="band1Vert">
      <w:tcPr>
        <w:shd w:val="clear" w:color="auto" w:fill="FFFFFF" w:themeFill="accent5" w:themeFillTint="40"/>
      </w:tcPr>
    </w:tblStylePr>
    <w:tblStylePr w:type="band2Horz">
      <w:rPr>
        <w:rFonts w:ascii="Arial" w:hAnsi="Arial"/>
        <w:color w:val="404040" w:themeColor="accent5" w:themeTint="9A" w:themeShade="95"/>
        <w:sz w:val="22"/>
      </w:rPr>
    </w:tblStylePr>
    <w:tblStylePr w:type="firstCol">
      <w:rPr>
        <w:b/>
        <w:color w:val="335E9E" w:themeColor="accent5" w:themeTint="9A" w:themeShade="95"/>
      </w:rPr>
    </w:tblStylePr>
    <w:tblStylePr w:type="firstRow">
      <w:rPr>
        <w:b/>
        <w:color w:val="335E9E" w:themeColor="accent5" w:themeTint="9A" w:themeShade="95"/>
      </w:rPr>
      <w:tcPr>
        <w:tcBorders>
          <w:bottom w:val="single" w:color="000000" w:sz="4" w:space="0" w:themeColor="accent5" w:themeTint="9A"/>
        </w:tcBorders>
      </w:tcPr>
    </w:tblStylePr>
    <w:tblStylePr w:type="lastCol">
      <w:rPr>
        <w:b/>
        <w:color w:val="335E9E" w:themeColor="accent5" w:themeTint="9A" w:themeShade="95"/>
      </w:rPr>
    </w:tblStylePr>
    <w:tblStylePr w:type="lastRow">
      <w:rPr>
        <w:b/>
        <w:color w:val="335E9E" w:themeColor="accent5" w:themeTint="9A" w:themeShade="95"/>
      </w:rPr>
      <w:tcPr>
        <w:tcBorders>
          <w:top w:val="single" w:color="000000" w:sz="4" w:space="0" w:themeColor="accent5" w:themeTint="9A"/>
        </w:tcBorders>
      </w:tcPr>
    </w:tblStylePr>
  </w:style>
  <w:style w:type="table" w:styleId="141">
    <w:name w:val="List Table 6 Colorful - Accent 6"/>
    <w:basedOn w:val="487"/>
    <w:uiPriority w:val="99"/>
    <w:pPr>
      <w:spacing w:lineRule="auto" w:line="240" w:after="0"/>
    </w:pPr>
    <w:tblPr>
      <w:tblStyleRowBandSize w:val="1"/>
      <w:tblStyleColBandSize w:val="1"/>
      <w:tblInd w:w="0" w:type="dxa"/>
      <w:tblBorders>
        <w:top w:val="single" w:color="000000" w:sz="4" w:space="0" w:themeColor="accent6" w:themeTint="98"/>
        <w:bottom w:val="single" w:color="000000" w:sz="4" w:space="0" w:themeColor="accent6" w:themeTint="98"/>
      </w:tblBorders>
    </w:tblPr>
    <w:tblStylePr w:type="band1Horz">
      <w:rPr>
        <w:rFonts w:ascii="Arial" w:hAnsi="Arial"/>
        <w:color w:val="404040" w:themeColor="accent6" w:themeTint="98" w:themeShade="95"/>
        <w:sz w:val="22"/>
      </w:rPr>
      <w:tcPr>
        <w:shd w:val="clear" w:color="auto" w:fill="FFFFFF" w:themeFill="accent6" w:themeFillTint="40"/>
      </w:tcPr>
    </w:tblStylePr>
    <w:tblStylePr w:type="band1Vert">
      <w:tcPr>
        <w:shd w:val="clear" w:color="auto" w:fill="FFFFFF" w:themeFill="accent6" w:themeFillTint="40"/>
      </w:tcPr>
    </w:tblStylePr>
    <w:tblStylePr w:type="band2Horz">
      <w:rPr>
        <w:rFonts w:ascii="Arial" w:hAnsi="Arial"/>
        <w:color w:val="404040" w:themeColor="accent6" w:themeTint="98" w:themeShade="95"/>
        <w:sz w:val="22"/>
      </w:rPr>
    </w:tblStylePr>
    <w:tblStylePr w:type="firstCol">
      <w:rPr>
        <w:b/>
        <w:color w:val="5F8F3C" w:themeColor="accent6" w:themeTint="98" w:themeShade="95"/>
      </w:rPr>
    </w:tblStylePr>
    <w:tblStylePr w:type="firstRow">
      <w:rPr>
        <w:b/>
        <w:color w:val="5F8F3C" w:themeColor="accent6" w:themeTint="98" w:themeShade="95"/>
      </w:rPr>
      <w:tcPr>
        <w:tcBorders>
          <w:bottom w:val="single" w:color="000000" w:sz="4" w:space="0" w:themeColor="accent6" w:themeTint="98"/>
        </w:tcBorders>
      </w:tcPr>
    </w:tblStylePr>
    <w:tblStylePr w:type="lastCol">
      <w:rPr>
        <w:b/>
        <w:color w:val="5F8F3C" w:themeColor="accent6" w:themeTint="98" w:themeShade="95"/>
      </w:rPr>
    </w:tblStylePr>
    <w:tblStylePr w:type="lastRow">
      <w:rPr>
        <w:b/>
        <w:color w:val="5F8F3C" w:themeColor="accent6" w:themeTint="98" w:themeShade="95"/>
      </w:rPr>
      <w:tcPr>
        <w:tcBorders>
          <w:top w:val="single" w:color="000000" w:sz="4" w:space="0" w:themeColor="accent6" w:themeTint="98"/>
        </w:tcBorders>
      </w:tcPr>
    </w:tblStylePr>
  </w:style>
  <w:style w:type="table" w:styleId="142">
    <w:name w:val="List Table 7 Colorful"/>
    <w:basedOn w:val="487"/>
    <w:uiPriority w:val="99"/>
    <w:pPr>
      <w:spacing w:lineRule="auto" w:line="240" w:after="0"/>
    </w:pPr>
    <w:tblPr>
      <w:tblStyleRowBandSize w:val="1"/>
      <w:tblStyleColBandSize w:val="1"/>
      <w:tblInd w:w="0" w:type="dxa"/>
      <w:tblBorders>
        <w:right w:val="single" w:color="000000" w:sz="4" w:space="0" w:themeColor="text1" w:themeTint="80"/>
      </w:tblBorders>
    </w:tblPr>
    <w:tblStylePr w:type="band1Horz">
      <w:rPr>
        <w:rFonts w:ascii="Arial" w:hAnsi="Arial"/>
        <w:color w:val="4A4A4A" w:themeColor="text1" w:themeTint="80" w:themeShade="95"/>
        <w:sz w:val="22"/>
      </w:rPr>
      <w:tcPr>
        <w:shd w:val="clear" w:color="auto" w:fill="FFFFFF" w:themeFill="text1" w:themeFillTint="40"/>
      </w:tcPr>
    </w:tblStylePr>
    <w:tblStylePr w:type="band1Vert">
      <w:tcPr>
        <w:shd w:val="clear" w:color="auto" w:fill="FFFFF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auto" w:fill="FFFFFF"/>
        <w:tcBorders>
          <w:left w:val="none"/>
          <w:top w:val="none"/>
          <w:right w:val="single" w:color="000000" w:sz="4" w:space="0" w:themeColor="text1" w:themeTint="80"/>
          <w:bottom w:val="none"/>
        </w:tcBorders>
      </w:tcPr>
    </w:tblStylePr>
    <w:tblStylePr w:type="firstRow">
      <w:rPr>
        <w:rFonts w:ascii="Arial" w:hAnsi="Arial"/>
        <w:i/>
        <w:color w:val="4A4A4A" w:themeColor="text1" w:themeTint="80" w:themeShade="95"/>
        <w:sz w:val="22"/>
      </w:rPr>
      <w:tcPr>
        <w:shd w:val="clear" w:color="auto" w:fill="FFFFFF" w:themeFill="light1"/>
        <w:tcBorders>
          <w:left w:val="none"/>
          <w:top w:val="none"/>
          <w:right w:val="none"/>
          <w:bottom w:val="single" w:color="000000" w:sz="4" w:space="0" w:themeColor="text1" w:themeTint="80"/>
        </w:tcBorders>
      </w:tcPr>
    </w:tblStylePr>
    <w:tblStylePr w:type="lastCol">
      <w:rPr>
        <w:rFonts w:ascii="Arial" w:hAnsi="Arial"/>
        <w:i/>
        <w:color w:val="4A4A4A" w:themeColor="text1" w:themeTint="80" w:themeShade="95"/>
        <w:sz w:val="22"/>
      </w:rPr>
      <w:tcPr>
        <w:shd w:color="auto" w:fill="FFFFFF"/>
        <w:tcBorders>
          <w:left w:val="single" w:color="000000" w:sz="4" w:space="0" w:themeColor="text1" w:themeTint="80"/>
          <w:top w:val="none"/>
          <w:right w:val="none"/>
          <w:bottom w:val="none"/>
        </w:tcBorders>
      </w:tcPr>
    </w:tblStylePr>
    <w:tblStylePr w:type="lastRow">
      <w:rPr>
        <w:rFonts w:ascii="Arial" w:hAnsi="Arial"/>
        <w:i/>
        <w:color w:val="4A4A4A" w:themeColor="text1" w:themeTint="80" w:themeShade="95"/>
        <w:sz w:val="22"/>
      </w:rPr>
      <w:tcPr>
        <w:shd w:val="clear" w:color="auto" w:fill="FFFFFF" w:themeFill="light1"/>
        <w:tcBorders>
          <w:left w:val="none"/>
          <w:top w:val="single" w:color="000000" w:sz="4" w:space="0" w:themeColor="text1" w:themeTint="80"/>
          <w:right w:val="none"/>
          <w:bottom w:val="none"/>
        </w:tcBorders>
      </w:tcPr>
    </w:tblStylePr>
    <w:tblStylePr w:type="wholeTable">
      <w:rPr>
        <w:rFonts w:ascii="Arial" w:hAnsi="Arial"/>
        <w:color w:val="4A4A4A" w:themeColor="text1" w:themeTint="80" w:themeShade="95"/>
        <w:sz w:val="22"/>
      </w:rPr>
    </w:tblStylePr>
  </w:style>
  <w:style w:type="table" w:styleId="143">
    <w:name w:val="List Table 7 Colorful - Accent 1"/>
    <w:basedOn w:val="487"/>
    <w:uiPriority w:val="99"/>
    <w:pPr>
      <w:spacing w:lineRule="auto" w:line="240" w:after="0"/>
    </w:pPr>
    <w:tblPr>
      <w:tblStyleRowBandSize w:val="1"/>
      <w:tblStyleColBandSize w:val="1"/>
      <w:tblInd w:w="0" w:type="dxa"/>
      <w:tblBorders>
        <w:right w:val="single" w:color="000000" w:sz="4" w:space="0" w:themeColor="accent1"/>
      </w:tblBorders>
    </w:tblPr>
    <w:tblStylePr w:type="band1Horz">
      <w:rPr>
        <w:rFonts w:ascii="Arial" w:hAnsi="Arial"/>
        <w:color w:val="245D8D" w:themeColor="accent1" w:themeShade="95"/>
        <w:sz w:val="22"/>
      </w:rPr>
      <w:tcPr>
        <w:shd w:val="clear" w:color="auto" w:fill="FFFFFF" w:themeFill="accent1" w:themeFillTint="40"/>
      </w:tcPr>
    </w:tblStylePr>
    <w:tblStylePr w:type="band1Vert">
      <w:tcPr>
        <w:shd w:val="clear" w:color="auto" w:fill="FFFFFF" w:themeFill="accent1" w:themeFillTint="40"/>
      </w:tcPr>
    </w:tblStylePr>
    <w:tblStylePr w:type="band2Horz">
      <w:rPr>
        <w:rFonts w:ascii="Arial" w:hAnsi="Arial"/>
        <w:color w:val="245D8D" w:themeColor="accent1" w:themeShade="95"/>
        <w:sz w:val="22"/>
      </w:rPr>
    </w:tblStylePr>
    <w:tblStylePr w:type="firstCol">
      <w:rPr>
        <w:rFonts w:ascii="Arial" w:hAnsi="Arial"/>
        <w:i/>
        <w:color w:val="245D8D" w:themeColor="accent1" w:themeShade="95"/>
        <w:sz w:val="22"/>
      </w:rPr>
      <w:pPr>
        <w:jc w:val="right"/>
      </w:pPr>
      <w:tcPr>
        <w:shd w:color="auto" w:fill="FFFFFF"/>
        <w:tcBorders>
          <w:left w:val="none"/>
          <w:top w:val="none"/>
          <w:right w:val="single" w:color="000000" w:sz="4" w:space="0" w:themeColor="accent1"/>
          <w:bottom w:val="none"/>
        </w:tcBorders>
      </w:tcPr>
    </w:tblStylePr>
    <w:tblStylePr w:type="firstRow">
      <w:rPr>
        <w:rFonts w:ascii="Arial" w:hAnsi="Arial"/>
        <w:i/>
        <w:color w:val="245D8D" w:themeColor="accent1" w:themeShade="95"/>
        <w:sz w:val="22"/>
      </w:rPr>
      <w:tcPr>
        <w:shd w:val="clear" w:color="auto" w:fill="FFFFFF" w:themeFill="light1"/>
        <w:tcBorders>
          <w:left w:val="none"/>
          <w:top w:val="none"/>
          <w:right w:val="none"/>
          <w:bottom w:val="single" w:color="000000" w:sz="4" w:space="0" w:themeColor="accent1"/>
        </w:tcBorders>
      </w:tcPr>
    </w:tblStylePr>
    <w:tblStylePr w:type="lastCol">
      <w:rPr>
        <w:rFonts w:ascii="Arial" w:hAnsi="Arial"/>
        <w:i/>
        <w:color w:val="245D8D" w:themeColor="accent1" w:themeShade="95"/>
        <w:sz w:val="22"/>
      </w:rPr>
      <w:tcPr>
        <w:shd w:color="auto" w:fill="FFFFFF"/>
        <w:tcBorders>
          <w:left w:val="single" w:color="000000" w:sz="4" w:space="0" w:themeColor="accent1"/>
          <w:top w:val="none"/>
          <w:right w:val="none"/>
          <w:bottom w:val="none"/>
        </w:tcBorders>
      </w:tcPr>
    </w:tblStylePr>
    <w:tblStylePr w:type="lastRow">
      <w:rPr>
        <w:rFonts w:ascii="Arial" w:hAnsi="Arial"/>
        <w:i/>
        <w:color w:val="245D8D" w:themeColor="accent1" w:themeShade="95"/>
        <w:sz w:val="22"/>
      </w:rPr>
      <w:tcPr>
        <w:shd w:val="clear" w:color="auto" w:fill="FFFFFF" w:themeFill="light1"/>
        <w:tcBorders>
          <w:left w:val="none"/>
          <w:top w:val="single" w:color="000000" w:sz="4" w:space="0" w:themeColor="accent1"/>
          <w:right w:val="none"/>
          <w:bottom w:val="none"/>
        </w:tcBorders>
      </w:tcPr>
    </w:tblStylePr>
    <w:tblStylePr w:type="wholeTable">
      <w:rPr>
        <w:rFonts w:ascii="Arial" w:hAnsi="Arial"/>
        <w:color w:val="245D8D" w:themeColor="accent1" w:themeShade="95"/>
        <w:sz w:val="22"/>
      </w:rPr>
    </w:tblStylePr>
  </w:style>
  <w:style w:type="table" w:styleId="144">
    <w:name w:val="List Table 7 Colorful - Accent 2"/>
    <w:basedOn w:val="487"/>
    <w:uiPriority w:val="99"/>
    <w:pPr>
      <w:spacing w:lineRule="auto" w:line="240" w:after="0"/>
    </w:pPr>
    <w:tblPr>
      <w:tblStyleRowBandSize w:val="1"/>
      <w:tblStyleColBandSize w:val="1"/>
      <w:tblInd w:w="0" w:type="dxa"/>
      <w:tblBorders>
        <w:right w:val="single" w:color="000000" w:sz="4" w:space="0" w:themeColor="accent2" w:themeTint="97"/>
      </w:tblBorders>
    </w:tblPr>
    <w:tblStylePr w:type="band1Horz">
      <w:rPr>
        <w:rFonts w:ascii="Arial" w:hAnsi="Arial"/>
        <w:color w:val="C95712" w:themeColor="accent2" w:themeTint="97" w:themeShade="95"/>
        <w:sz w:val="22"/>
      </w:rPr>
      <w:tcPr>
        <w:shd w:val="clear" w:color="auto" w:fill="FFFFFF" w:themeFill="accent2" w:themeFillTint="40"/>
      </w:tcPr>
    </w:tblStylePr>
    <w:tblStylePr w:type="band1Vert">
      <w:tcPr>
        <w:shd w:val="clear" w:color="auto" w:fill="FFFFFF" w:themeFill="accent2" w:themeFillTint="40"/>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color="auto" w:fill="FFFFFF"/>
        <w:tcBorders>
          <w:left w:val="none"/>
          <w:top w:val="none"/>
          <w:right w:val="single" w:color="000000" w:sz="4" w:space="0" w:themeColor="accent2" w:themeTint="97"/>
          <w:bottom w:val="none"/>
        </w:tcBorders>
      </w:tcPr>
    </w:tblStylePr>
    <w:tblStylePr w:type="firstRow">
      <w:rPr>
        <w:rFonts w:ascii="Arial" w:hAnsi="Arial"/>
        <w:i/>
        <w:color w:val="C95712" w:themeColor="accent2" w:themeTint="97" w:themeShade="95"/>
        <w:sz w:val="22"/>
      </w:rPr>
      <w:tcPr>
        <w:shd w:val="clear" w:color="auto" w:fill="FFFFFF" w:themeFill="light1"/>
        <w:tcBorders>
          <w:left w:val="none"/>
          <w:top w:val="none"/>
          <w:right w:val="none"/>
          <w:bottom w:val="single" w:color="000000" w:sz="4" w:space="0" w:themeColor="accent2" w:themeTint="97"/>
        </w:tcBorders>
      </w:tcPr>
    </w:tblStylePr>
    <w:tblStylePr w:type="lastCol">
      <w:rPr>
        <w:rFonts w:ascii="Arial" w:hAnsi="Arial"/>
        <w:i/>
        <w:color w:val="C95712" w:themeColor="accent2" w:themeTint="97" w:themeShade="95"/>
        <w:sz w:val="22"/>
      </w:rPr>
      <w:tcPr>
        <w:shd w:color="auto" w:fill="FFFFFF"/>
        <w:tcBorders>
          <w:left w:val="single" w:color="000000" w:sz="4" w:space="0" w:themeColor="accent2" w:themeTint="97"/>
          <w:top w:val="none"/>
          <w:right w:val="none"/>
          <w:bottom w:val="none"/>
        </w:tcBorders>
      </w:tcPr>
    </w:tblStylePr>
    <w:tblStylePr w:type="lastRow">
      <w:rPr>
        <w:rFonts w:ascii="Arial" w:hAnsi="Arial"/>
        <w:i/>
        <w:color w:val="C95712" w:themeColor="accent2" w:themeTint="97" w:themeShade="95"/>
        <w:sz w:val="22"/>
      </w:rPr>
      <w:tcPr>
        <w:shd w:val="clear" w:color="auto" w:fill="FFFFFF" w:themeFill="light1"/>
        <w:tcBorders>
          <w:left w:val="none"/>
          <w:top w:val="single" w:color="000000" w:sz="4" w:space="0" w:themeColor="accent2" w:themeTint="97"/>
          <w:right w:val="none"/>
          <w:bottom w:val="none"/>
        </w:tcBorders>
      </w:tcPr>
    </w:tblStylePr>
    <w:tblStylePr w:type="wholeTable">
      <w:rPr>
        <w:rFonts w:ascii="Arial" w:hAnsi="Arial"/>
        <w:color w:val="C95712" w:themeColor="accent2" w:themeTint="97" w:themeShade="95"/>
        <w:sz w:val="22"/>
      </w:rPr>
    </w:tblStylePr>
  </w:style>
  <w:style w:type="table" w:styleId="145">
    <w:name w:val="List Table 7 Colorful - Accent 3"/>
    <w:basedOn w:val="487"/>
    <w:uiPriority w:val="99"/>
    <w:pPr>
      <w:spacing w:lineRule="auto" w:line="240" w:after="0"/>
    </w:pPr>
    <w:tblPr>
      <w:tblStyleRowBandSize w:val="1"/>
      <w:tblStyleColBandSize w:val="1"/>
      <w:tblInd w:w="0" w:type="dxa"/>
      <w:tblBorders>
        <w:right w:val="single" w:color="000000" w:sz="4" w:space="0" w:themeColor="accent3" w:themeTint="98"/>
      </w:tblBorders>
    </w:tblPr>
    <w:tblStylePr w:type="band1Horz">
      <w:rPr>
        <w:rFonts w:ascii="Arial" w:hAnsi="Arial"/>
        <w:color w:val="757575" w:themeColor="accent3" w:themeTint="98" w:themeShade="95"/>
        <w:sz w:val="22"/>
      </w:rPr>
      <w:tcPr>
        <w:shd w:val="clear" w:color="auto" w:fill="FFFFFF" w:themeFill="accent3" w:themeFillTint="40"/>
      </w:tcPr>
    </w:tblStylePr>
    <w:tblStylePr w:type="band1Vert">
      <w:tcPr>
        <w:shd w:val="clear" w:color="auto" w:fill="FFFFFF" w:themeFill="accent3" w:themeFillTint="40"/>
      </w:tcPr>
    </w:tblStylePr>
    <w:tblStylePr w:type="band2Horz">
      <w:rPr>
        <w:rFonts w:ascii="Arial" w:hAnsi="Arial"/>
        <w:color w:val="757575" w:themeColor="accent3" w:themeTint="98" w:themeShade="95"/>
        <w:sz w:val="22"/>
      </w:rPr>
    </w:tblStylePr>
    <w:tblStylePr w:type="firstCol">
      <w:rPr>
        <w:rFonts w:ascii="Arial" w:hAnsi="Arial"/>
        <w:i/>
        <w:color w:val="757575" w:themeColor="accent3" w:themeTint="98" w:themeShade="95"/>
        <w:sz w:val="22"/>
      </w:rPr>
      <w:pPr>
        <w:jc w:val="right"/>
      </w:pPr>
      <w:tcPr>
        <w:shd w:color="auto" w:fill="FFFFFF"/>
        <w:tcBorders>
          <w:left w:val="none"/>
          <w:top w:val="none"/>
          <w:right w:val="single" w:color="000000" w:sz="4" w:space="0" w:themeColor="accent3" w:themeTint="98"/>
          <w:bottom w:val="none"/>
        </w:tcBorders>
      </w:tcPr>
    </w:tblStylePr>
    <w:tblStylePr w:type="firstRow">
      <w:rPr>
        <w:rFonts w:ascii="Arial" w:hAnsi="Arial"/>
        <w:i/>
        <w:color w:val="757575" w:themeColor="accent3" w:themeTint="98" w:themeShade="95"/>
        <w:sz w:val="22"/>
      </w:rPr>
      <w:tcPr>
        <w:shd w:val="clear" w:color="auto" w:fill="FFFFFF" w:themeFill="light1"/>
        <w:tcBorders>
          <w:left w:val="none"/>
          <w:top w:val="none"/>
          <w:right w:val="none"/>
          <w:bottom w:val="single" w:color="000000" w:sz="4" w:space="0" w:themeColor="accent3" w:themeTint="98"/>
        </w:tcBorders>
      </w:tcPr>
    </w:tblStylePr>
    <w:tblStylePr w:type="lastCol">
      <w:rPr>
        <w:rFonts w:ascii="Arial" w:hAnsi="Arial"/>
        <w:i/>
        <w:color w:val="757575" w:themeColor="accent3" w:themeTint="98" w:themeShade="95"/>
        <w:sz w:val="22"/>
      </w:rPr>
      <w:tcPr>
        <w:shd w:color="auto" w:fill="FFFFFF"/>
        <w:tcBorders>
          <w:left w:val="single" w:color="000000" w:sz="4" w:space="0" w:themeColor="accent3" w:themeTint="98"/>
          <w:top w:val="none"/>
          <w:right w:val="none"/>
          <w:bottom w:val="none"/>
        </w:tcBorders>
      </w:tcPr>
    </w:tblStylePr>
    <w:tblStylePr w:type="lastRow">
      <w:rPr>
        <w:rFonts w:ascii="Arial" w:hAnsi="Arial"/>
        <w:i/>
        <w:color w:val="757575" w:themeColor="accent3" w:themeTint="98" w:themeShade="95"/>
        <w:sz w:val="22"/>
      </w:rPr>
      <w:tcPr>
        <w:shd w:val="clear" w:color="auto" w:fill="FFFFFF" w:themeFill="light1"/>
        <w:tcBorders>
          <w:left w:val="none"/>
          <w:top w:val="single" w:color="000000" w:sz="4" w:space="0" w:themeColor="accent3" w:themeTint="98"/>
          <w:right w:val="none"/>
          <w:bottom w:val="none"/>
        </w:tcBorders>
      </w:tcPr>
    </w:tblStylePr>
    <w:tblStylePr w:type="wholeTable">
      <w:rPr>
        <w:rFonts w:ascii="Arial" w:hAnsi="Arial"/>
        <w:color w:val="757575" w:themeColor="accent3" w:themeTint="98" w:themeShade="95"/>
        <w:sz w:val="22"/>
      </w:rPr>
    </w:tblStylePr>
  </w:style>
  <w:style w:type="table" w:styleId="146">
    <w:name w:val="List Table 7 Colorful - Accent 4"/>
    <w:basedOn w:val="487"/>
    <w:uiPriority w:val="99"/>
    <w:pPr>
      <w:spacing w:lineRule="auto" w:line="240" w:after="0"/>
    </w:pPr>
    <w:tblPr>
      <w:tblStyleRowBandSize w:val="1"/>
      <w:tblStyleColBandSize w:val="1"/>
      <w:tblInd w:w="0" w:type="dxa"/>
      <w:tblBorders>
        <w:right w:val="single" w:color="000000" w:sz="4" w:space="0" w:themeColor="accent4" w:themeTint="9A"/>
      </w:tblBorders>
    </w:tblPr>
    <w:tblStylePr w:type="band1Horz">
      <w:rPr>
        <w:rFonts w:ascii="Arial" w:hAnsi="Arial"/>
        <w:color w:val="CD9600" w:themeColor="accent4" w:themeTint="9A" w:themeShade="95"/>
        <w:sz w:val="22"/>
      </w:rPr>
      <w:tcPr>
        <w:shd w:val="clear" w:color="auto" w:fill="FFFFFF" w:themeFill="accent4" w:themeFillTint="40"/>
      </w:tcPr>
    </w:tblStylePr>
    <w:tblStylePr w:type="band1Vert">
      <w:tcPr>
        <w:shd w:val="clear" w:color="auto" w:fill="FFFFFF" w:themeFill="accent4" w:themeFillTint="40"/>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color="auto" w:fill="FFFFFF"/>
        <w:tcBorders>
          <w:left w:val="none"/>
          <w:top w:val="none"/>
          <w:right w:val="single" w:color="000000" w:sz="4" w:space="0" w:themeColor="accent4" w:themeTint="9A"/>
          <w:bottom w:val="none"/>
        </w:tcBorders>
      </w:tcPr>
    </w:tblStylePr>
    <w:tblStylePr w:type="firstRow">
      <w:rPr>
        <w:rFonts w:ascii="Arial" w:hAnsi="Arial"/>
        <w:i/>
        <w:color w:val="CD9600" w:themeColor="accent4" w:themeTint="9A" w:themeShade="95"/>
        <w:sz w:val="22"/>
      </w:rPr>
      <w:tcPr>
        <w:shd w:val="clear" w:color="auto" w:fill="FFFFFF" w:themeFill="light1"/>
        <w:tcBorders>
          <w:left w:val="none"/>
          <w:top w:val="none"/>
          <w:right w:val="none"/>
          <w:bottom w:val="single" w:color="000000" w:sz="4" w:space="0" w:themeColor="accent4" w:themeTint="9A"/>
        </w:tcBorders>
      </w:tcPr>
    </w:tblStylePr>
    <w:tblStylePr w:type="lastCol">
      <w:rPr>
        <w:rFonts w:ascii="Arial" w:hAnsi="Arial"/>
        <w:i/>
        <w:color w:val="CD9600" w:themeColor="accent4" w:themeTint="9A" w:themeShade="95"/>
        <w:sz w:val="22"/>
      </w:rPr>
      <w:tcPr>
        <w:shd w:color="auto" w:fill="FFFFFF"/>
        <w:tcBorders>
          <w:left w:val="single" w:color="000000" w:sz="4" w:space="0" w:themeColor="accent4" w:themeTint="9A"/>
          <w:top w:val="none"/>
          <w:right w:val="none"/>
          <w:bottom w:val="none"/>
        </w:tcBorders>
      </w:tcPr>
    </w:tblStylePr>
    <w:tblStylePr w:type="lastRow">
      <w:rPr>
        <w:rFonts w:ascii="Arial" w:hAnsi="Arial"/>
        <w:i/>
        <w:color w:val="CD9600" w:themeColor="accent4" w:themeTint="9A" w:themeShade="95"/>
        <w:sz w:val="22"/>
      </w:rPr>
      <w:tcPr>
        <w:shd w:val="clear" w:color="auto" w:fill="FFFFFF" w:themeFill="light1"/>
        <w:tcBorders>
          <w:left w:val="none"/>
          <w:top w:val="single" w:color="000000" w:sz="4" w:space="0" w:themeColor="accent4" w:themeTint="9A"/>
          <w:right w:val="none"/>
          <w:bottom w:val="none"/>
        </w:tcBorders>
      </w:tcPr>
    </w:tblStylePr>
    <w:tblStylePr w:type="wholeTable">
      <w:rPr>
        <w:rFonts w:ascii="Arial" w:hAnsi="Arial"/>
        <w:color w:val="CD9600" w:themeColor="accent4" w:themeTint="9A" w:themeShade="95"/>
        <w:sz w:val="22"/>
      </w:rPr>
    </w:tblStylePr>
  </w:style>
  <w:style w:type="table" w:styleId="147">
    <w:name w:val="List Table 7 Colorful - Accent 5"/>
    <w:basedOn w:val="487"/>
    <w:uiPriority w:val="99"/>
    <w:pPr>
      <w:spacing w:lineRule="auto" w:line="240" w:after="0"/>
    </w:pPr>
    <w:tblPr>
      <w:tblStyleRowBandSize w:val="1"/>
      <w:tblStyleColBandSize w:val="1"/>
      <w:tblInd w:w="0" w:type="dxa"/>
      <w:tblBorders>
        <w:right w:val="single" w:color="000000" w:sz="4" w:space="0" w:themeColor="accent5" w:themeTint="9A"/>
      </w:tblBorders>
    </w:tblPr>
    <w:tblStylePr w:type="band1Horz">
      <w:rPr>
        <w:rFonts w:ascii="Arial" w:hAnsi="Arial"/>
        <w:color w:val="335E9E" w:themeColor="accent5" w:themeTint="9A" w:themeShade="95"/>
        <w:sz w:val="22"/>
      </w:rPr>
      <w:tcPr>
        <w:shd w:val="clear" w:color="auto" w:fill="FFFFFF" w:themeFill="accent5" w:themeFillTint="40"/>
      </w:tcPr>
    </w:tblStylePr>
    <w:tblStylePr w:type="band1Vert">
      <w:tcPr>
        <w:shd w:val="clear" w:color="auto" w:fill="FFFFFF" w:themeFill="accent5" w:themeFillTint="40"/>
      </w:tcPr>
    </w:tblStylePr>
    <w:tblStylePr w:type="band2Horz">
      <w:rPr>
        <w:rFonts w:ascii="Arial" w:hAnsi="Arial"/>
        <w:color w:val="335E9E" w:themeColor="accent5" w:themeTint="9A" w:themeShade="95"/>
        <w:sz w:val="22"/>
      </w:rPr>
    </w:tblStylePr>
    <w:tblStylePr w:type="firstCol">
      <w:rPr>
        <w:rFonts w:ascii="Arial" w:hAnsi="Arial"/>
        <w:i/>
        <w:color w:val="335E9E" w:themeColor="accent5" w:themeTint="9A" w:themeShade="95"/>
        <w:sz w:val="22"/>
      </w:rPr>
      <w:pPr>
        <w:jc w:val="right"/>
      </w:pPr>
      <w:tcPr>
        <w:shd w:color="auto" w:fill="FFFFFF"/>
        <w:tcBorders>
          <w:left w:val="none"/>
          <w:top w:val="none"/>
          <w:right w:val="single" w:color="000000" w:sz="4" w:space="0" w:themeColor="accent5" w:themeTint="9A"/>
          <w:bottom w:val="none"/>
        </w:tcBorders>
      </w:tcPr>
    </w:tblStylePr>
    <w:tblStylePr w:type="firstRow">
      <w:rPr>
        <w:rFonts w:ascii="Arial" w:hAnsi="Arial"/>
        <w:i/>
        <w:color w:val="335E9E" w:themeColor="accent5" w:themeTint="9A" w:themeShade="95"/>
        <w:sz w:val="22"/>
      </w:rPr>
      <w:tcPr>
        <w:shd w:val="clear" w:color="auto" w:fill="FFFFFF" w:themeFill="light1"/>
        <w:tcBorders>
          <w:left w:val="none"/>
          <w:top w:val="none"/>
          <w:right w:val="none"/>
          <w:bottom w:val="single" w:color="000000" w:sz="4" w:space="0" w:themeColor="accent5" w:themeTint="9A"/>
        </w:tcBorders>
      </w:tcPr>
    </w:tblStylePr>
    <w:tblStylePr w:type="lastCol">
      <w:rPr>
        <w:rFonts w:ascii="Arial" w:hAnsi="Arial"/>
        <w:i/>
        <w:color w:val="335E9E" w:themeColor="accent5" w:themeTint="9A" w:themeShade="95"/>
        <w:sz w:val="22"/>
      </w:rPr>
      <w:tcPr>
        <w:shd w:color="auto" w:fill="FFFFFF"/>
        <w:tcBorders>
          <w:left w:val="single" w:color="000000" w:sz="4" w:space="0" w:themeColor="accent5" w:themeTint="9A"/>
          <w:top w:val="none"/>
          <w:right w:val="none"/>
          <w:bottom w:val="none"/>
        </w:tcBorders>
      </w:tcPr>
    </w:tblStylePr>
    <w:tblStylePr w:type="lastRow">
      <w:rPr>
        <w:rFonts w:ascii="Arial" w:hAnsi="Arial"/>
        <w:i/>
        <w:color w:val="335E9E" w:themeColor="accent5" w:themeTint="9A" w:themeShade="95"/>
        <w:sz w:val="22"/>
      </w:rPr>
      <w:tcPr>
        <w:shd w:val="clear" w:color="auto" w:fill="FFFFFF" w:themeFill="light1"/>
        <w:tcBorders>
          <w:left w:val="none"/>
          <w:top w:val="single" w:color="000000" w:sz="4" w:space="0" w:themeColor="accent5" w:themeTint="9A"/>
          <w:right w:val="none"/>
          <w:bottom w:val="none"/>
        </w:tcBorders>
      </w:tcPr>
    </w:tblStylePr>
    <w:tblStylePr w:type="wholeTable">
      <w:rPr>
        <w:rFonts w:ascii="Arial" w:hAnsi="Arial"/>
        <w:color w:val="335E9E" w:themeColor="accent5" w:themeTint="9A" w:themeShade="95"/>
        <w:sz w:val="22"/>
      </w:rPr>
    </w:tblStylePr>
  </w:style>
  <w:style w:type="table" w:styleId="148">
    <w:name w:val="List Table 7 Colorful - Accent 6"/>
    <w:basedOn w:val="487"/>
    <w:uiPriority w:val="99"/>
    <w:pPr>
      <w:spacing w:lineRule="auto" w:line="240" w:after="0"/>
    </w:pPr>
    <w:tblPr>
      <w:tblStyleRowBandSize w:val="1"/>
      <w:tblStyleColBandSize w:val="1"/>
      <w:tblInd w:w="0" w:type="dxa"/>
      <w:tblBorders>
        <w:right w:val="single" w:color="000000" w:sz="4" w:space="0" w:themeColor="accent6" w:themeTint="98"/>
      </w:tblBorders>
    </w:tblPr>
    <w:tblStylePr w:type="band1Horz">
      <w:rPr>
        <w:rFonts w:ascii="Arial" w:hAnsi="Arial"/>
        <w:color w:val="5F8F3C" w:themeColor="accent6" w:themeTint="98" w:themeShade="95"/>
        <w:sz w:val="22"/>
      </w:rPr>
      <w:tcPr>
        <w:shd w:val="clear" w:color="auto" w:fill="FFFFFF" w:themeFill="accent6" w:themeFillTint="40"/>
      </w:tcPr>
    </w:tblStylePr>
    <w:tblStylePr w:type="band1Vert">
      <w:tcPr>
        <w:shd w:val="clear" w:color="auto" w:fill="FFFFFF" w:themeFill="accent6" w:themeFillTint="40"/>
      </w:tcPr>
    </w:tblStylePr>
    <w:tblStylePr w:type="band2Horz">
      <w:rPr>
        <w:rFonts w:ascii="Arial" w:hAnsi="Arial"/>
        <w:color w:val="5F8F3C" w:themeColor="accent6" w:themeTint="98" w:themeShade="95"/>
        <w:sz w:val="22"/>
      </w:rPr>
    </w:tblStylePr>
    <w:tblStylePr w:type="firstCol">
      <w:rPr>
        <w:rFonts w:ascii="Arial" w:hAnsi="Arial"/>
        <w:i/>
        <w:color w:val="5F8F3C" w:themeColor="accent6" w:themeTint="98" w:themeShade="95"/>
        <w:sz w:val="22"/>
      </w:rPr>
      <w:pPr>
        <w:jc w:val="right"/>
      </w:pPr>
      <w:tcPr>
        <w:shd w:color="auto" w:fill="FFFFFF"/>
        <w:tcBorders>
          <w:left w:val="none"/>
          <w:top w:val="none"/>
          <w:right w:val="single" w:color="000000" w:sz="4" w:space="0" w:themeColor="accent6" w:themeTint="98"/>
          <w:bottom w:val="none"/>
        </w:tcBorders>
      </w:tcPr>
    </w:tblStylePr>
    <w:tblStylePr w:type="firstRow">
      <w:rPr>
        <w:rFonts w:ascii="Arial" w:hAnsi="Arial"/>
        <w:i/>
        <w:color w:val="5F8F3C" w:themeColor="accent6" w:themeTint="98" w:themeShade="95"/>
        <w:sz w:val="22"/>
      </w:rPr>
      <w:tcPr>
        <w:shd w:val="clear" w:color="auto" w:fill="FFFFFF" w:themeFill="light1"/>
        <w:tcBorders>
          <w:left w:val="none"/>
          <w:top w:val="none"/>
          <w:right w:val="none"/>
          <w:bottom w:val="single" w:color="000000" w:sz="4" w:space="0" w:themeColor="accent6" w:themeTint="98"/>
        </w:tcBorders>
      </w:tcPr>
    </w:tblStylePr>
    <w:tblStylePr w:type="lastCol">
      <w:rPr>
        <w:rFonts w:ascii="Arial" w:hAnsi="Arial"/>
        <w:i/>
        <w:color w:val="5F8F3C" w:themeColor="accent6" w:themeTint="98" w:themeShade="95"/>
        <w:sz w:val="22"/>
      </w:rPr>
      <w:tcPr>
        <w:shd w:color="auto" w:fill="FFFFFF"/>
        <w:tcBorders>
          <w:left w:val="single" w:color="000000" w:sz="4" w:space="0" w:themeColor="accent6" w:themeTint="98"/>
          <w:top w:val="none"/>
          <w:right w:val="none"/>
          <w:bottom w:val="none"/>
        </w:tcBorders>
      </w:tcPr>
    </w:tblStylePr>
    <w:tblStylePr w:type="lastRow">
      <w:rPr>
        <w:rFonts w:ascii="Arial" w:hAnsi="Arial"/>
        <w:i/>
        <w:color w:val="5F8F3C" w:themeColor="accent6" w:themeTint="98" w:themeShade="95"/>
        <w:sz w:val="22"/>
      </w:rPr>
      <w:tcPr>
        <w:shd w:val="clear" w:color="auto" w:fill="FFFFFF" w:themeFill="light1"/>
        <w:tcBorders>
          <w:left w:val="none"/>
          <w:top w:val="single" w:color="000000" w:sz="4" w:space="0" w:themeColor="accent6" w:themeTint="98"/>
          <w:right w:val="none"/>
          <w:bottom w:val="none"/>
        </w:tcBorders>
      </w:tcPr>
    </w:tblStylePr>
    <w:tblStylePr w:type="wholeTable">
      <w:rPr>
        <w:rFonts w:ascii="Arial" w:hAnsi="Arial"/>
        <w:color w:val="5F8F3C" w:themeColor="accent6" w:themeTint="98" w:themeShade="95"/>
        <w:sz w:val="22"/>
      </w:rPr>
    </w:tblStylePr>
  </w:style>
  <w:style w:type="table" w:styleId="149">
    <w:name w:val="Lined - Accent"/>
    <w:basedOn w:val="487"/>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text1" w:themeFillTint="0D"/>
      </w:tcPr>
    </w:tblStylePr>
    <w:tblStylePr w:type="band2Vert">
      <w:rPr>
        <w:rFonts w:ascii="Arial" w:hAnsi="Arial"/>
        <w:color w:val="404040"/>
        <w:sz w:val="22"/>
      </w:rPr>
      <w:tcPr>
        <w:shd w:val="clear" w:color="auto" w:fill="FFFFFF" w:themeFill="text1" w:themeFillTint="0D"/>
      </w:tcPr>
    </w:tblStylePr>
    <w:tblStylePr w:type="firstCol">
      <w:rPr>
        <w:rFonts w:ascii="Arial" w:hAnsi="Arial"/>
        <w:color w:val="F2F2F2"/>
        <w:sz w:val="22"/>
      </w:rPr>
      <w:tcPr>
        <w:shd w:val="clear" w:color="auto" w:fill="FFFFFF" w:themeFill="text1" w:themeFillTint="80"/>
      </w:tcPr>
    </w:tblStylePr>
    <w:tblStylePr w:type="firstRow">
      <w:rPr>
        <w:rFonts w:ascii="Arial" w:hAnsi="Arial"/>
        <w:color w:val="F2F2F2"/>
        <w:sz w:val="22"/>
      </w:rPr>
      <w:tcPr>
        <w:shd w:val="clear" w:color="auto" w:fill="FFFFFF" w:themeFill="text1" w:themeFillTint="80"/>
      </w:tcPr>
    </w:tblStylePr>
    <w:tblStylePr w:type="lastCol">
      <w:rPr>
        <w:rFonts w:ascii="Arial" w:hAnsi="Arial"/>
        <w:color w:val="F2F2F2"/>
        <w:sz w:val="22"/>
      </w:rPr>
      <w:tcPr>
        <w:shd w:val="clear" w:color="auto" w:fill="FFFFFF" w:themeFill="text1" w:themeFillTint="80"/>
      </w:tcPr>
    </w:tblStylePr>
    <w:tblStylePr w:type="lastRow">
      <w:rPr>
        <w:rFonts w:ascii="Arial" w:hAnsi="Arial"/>
        <w:color w:val="F2F2F2"/>
        <w:sz w:val="22"/>
      </w:rPr>
      <w:tcPr>
        <w:shd w:val="clear" w:color="auto" w:fill="FFFFFF" w:themeFill="text1" w:themeFillTint="80"/>
      </w:tcPr>
    </w:tblStylePr>
  </w:style>
  <w:style w:type="table" w:styleId="150">
    <w:name w:val="Lined - Accent 1"/>
    <w:basedOn w:val="487"/>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accent1" w:themeFillTint="50"/>
      </w:tcPr>
    </w:tblStylePr>
    <w:tblStylePr w:type="band2Vert">
      <w:rPr>
        <w:rFonts w:ascii="Arial" w:hAnsi="Arial"/>
        <w:color w:val="404040"/>
        <w:sz w:val="22"/>
      </w:rPr>
      <w:tcPr>
        <w:shd w:val="clear" w:color="auto" w:fill="FFFFFF" w:themeFill="accent1" w:themeFillTint="50"/>
      </w:tcPr>
    </w:tblStylePr>
    <w:tblStylePr w:type="firstCol">
      <w:rPr>
        <w:rFonts w:ascii="Arial" w:hAnsi="Arial"/>
        <w:color w:val="F2F2F2"/>
        <w:sz w:val="22"/>
      </w:rPr>
      <w:tcPr>
        <w:shd w:val="clear" w:color="auto" w:fill="FFFFFF" w:themeFill="accent1" w:themeFillTint="EA"/>
      </w:tcPr>
    </w:tblStylePr>
    <w:tblStylePr w:type="firstRow">
      <w:rPr>
        <w:rFonts w:ascii="Arial" w:hAnsi="Arial"/>
        <w:color w:val="F2F2F2"/>
        <w:sz w:val="22"/>
      </w:rPr>
      <w:tcPr>
        <w:shd w:val="clear" w:color="auto" w:fill="FFFFFF" w:themeFill="accent1" w:themeFillTint="EA"/>
      </w:tcPr>
    </w:tblStylePr>
    <w:tblStylePr w:type="lastCol">
      <w:rPr>
        <w:rFonts w:ascii="Arial" w:hAnsi="Arial"/>
        <w:color w:val="F2F2F2"/>
        <w:sz w:val="22"/>
      </w:rPr>
      <w:tcPr>
        <w:shd w:val="clear" w:color="auto" w:fill="FFFFFF" w:themeFill="accent1" w:themeFillTint="EA"/>
      </w:tcPr>
    </w:tblStylePr>
    <w:tblStylePr w:type="lastRow">
      <w:rPr>
        <w:rFonts w:ascii="Arial" w:hAnsi="Arial"/>
        <w:color w:val="F2F2F2"/>
        <w:sz w:val="22"/>
      </w:rPr>
      <w:tcPr>
        <w:shd w:val="clear" w:color="auto" w:fill="FFFFFF" w:themeFill="accent1" w:themeFillTint="EA"/>
      </w:tcPr>
    </w:tblStylePr>
  </w:style>
  <w:style w:type="table" w:styleId="151">
    <w:name w:val="Lined - Accent 2"/>
    <w:basedOn w:val="487"/>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accent2" w:themeFillTint="32"/>
      </w:tcPr>
    </w:tblStylePr>
    <w:tblStylePr w:type="band2Vert">
      <w:rPr>
        <w:rFonts w:ascii="Arial" w:hAnsi="Arial"/>
        <w:color w:val="404040"/>
        <w:sz w:val="22"/>
      </w:rPr>
      <w:tcPr>
        <w:shd w:val="clear" w:color="auto" w:fill="FFFFFF" w:themeFill="accent2" w:themeFillTint="32"/>
      </w:tcPr>
    </w:tblStylePr>
    <w:tblStylePr w:type="firstCol">
      <w:rPr>
        <w:rFonts w:ascii="Arial" w:hAnsi="Arial"/>
        <w:color w:val="F2F2F2"/>
        <w:sz w:val="22"/>
      </w:rPr>
      <w:tcPr>
        <w:shd w:val="clear" w:color="auto" w:fill="FFFFFF" w:themeFill="accent2" w:themeFillTint="97"/>
      </w:tcPr>
    </w:tblStylePr>
    <w:tblStylePr w:type="firstRow">
      <w:rPr>
        <w:rFonts w:ascii="Arial" w:hAnsi="Arial"/>
        <w:color w:val="F2F2F2"/>
        <w:sz w:val="22"/>
      </w:rPr>
      <w:tcPr>
        <w:shd w:val="clear" w:color="auto" w:fill="FFFFFF" w:themeFill="accent2" w:themeFillTint="97"/>
      </w:tcPr>
    </w:tblStylePr>
    <w:tblStylePr w:type="lastCol">
      <w:rPr>
        <w:rFonts w:ascii="Arial" w:hAnsi="Arial"/>
        <w:color w:val="F2F2F2"/>
        <w:sz w:val="22"/>
      </w:rPr>
      <w:tcPr>
        <w:shd w:val="clear" w:color="auto" w:fill="FFFFFF" w:themeFill="accent2" w:themeFillTint="97"/>
      </w:tcPr>
    </w:tblStylePr>
    <w:tblStylePr w:type="lastRow">
      <w:rPr>
        <w:rFonts w:ascii="Arial" w:hAnsi="Arial"/>
        <w:color w:val="F2F2F2"/>
        <w:sz w:val="22"/>
      </w:rPr>
      <w:tcPr>
        <w:shd w:val="clear" w:color="auto" w:fill="FFFFFF" w:themeFill="accent2" w:themeFillTint="97"/>
      </w:tcPr>
    </w:tblStylePr>
  </w:style>
  <w:style w:type="table" w:styleId="152">
    <w:name w:val="Lined - Accent 3"/>
    <w:basedOn w:val="487"/>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accent3" w:themeFillTint="34"/>
      </w:tcPr>
    </w:tblStylePr>
    <w:tblStylePr w:type="band2Vert">
      <w:rPr>
        <w:rFonts w:ascii="Arial" w:hAnsi="Arial"/>
        <w:color w:val="404040"/>
        <w:sz w:val="22"/>
      </w:rPr>
      <w:tcPr>
        <w:shd w:val="clear" w:color="auto" w:fill="FFFFFF" w:themeFill="accent3" w:themeFillTint="34"/>
      </w:tcPr>
    </w:tblStylePr>
    <w:tblStylePr w:type="firstCol">
      <w:rPr>
        <w:rFonts w:ascii="Arial" w:hAnsi="Arial"/>
        <w:color w:val="F2F2F2"/>
        <w:sz w:val="22"/>
      </w:rPr>
      <w:tcPr>
        <w:shd w:val="clear" w:color="auto" w:fill="FFFFFF" w:themeFill="accent3" w:themeFillTint="FE"/>
      </w:tcPr>
    </w:tblStylePr>
    <w:tblStylePr w:type="firstRow">
      <w:rPr>
        <w:rFonts w:ascii="Arial" w:hAnsi="Arial"/>
        <w:color w:val="F2F2F2"/>
        <w:sz w:val="22"/>
      </w:rPr>
      <w:tcPr>
        <w:shd w:val="clear" w:color="auto" w:fill="FFFFFF" w:themeFill="accent3" w:themeFillTint="FE"/>
      </w:tcPr>
    </w:tblStylePr>
    <w:tblStylePr w:type="lastCol">
      <w:rPr>
        <w:rFonts w:ascii="Arial" w:hAnsi="Arial"/>
        <w:color w:val="F2F2F2"/>
        <w:sz w:val="22"/>
      </w:rPr>
      <w:tcPr>
        <w:shd w:val="clear" w:color="auto" w:fill="FFFFFF" w:themeFill="accent3" w:themeFillTint="FE"/>
      </w:tcPr>
    </w:tblStylePr>
    <w:tblStylePr w:type="lastRow">
      <w:rPr>
        <w:rFonts w:ascii="Arial" w:hAnsi="Arial"/>
        <w:color w:val="F2F2F2"/>
        <w:sz w:val="22"/>
      </w:rPr>
      <w:tcPr>
        <w:shd w:val="clear" w:color="auto" w:fill="FFFFFF" w:themeFill="accent3" w:themeFillTint="FE"/>
      </w:tcPr>
    </w:tblStylePr>
  </w:style>
  <w:style w:type="table" w:styleId="153">
    <w:name w:val="Lined - Accent 4"/>
    <w:basedOn w:val="487"/>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accent4" w:themeFillTint="34"/>
      </w:tcPr>
    </w:tblStylePr>
    <w:tblStylePr w:type="band2Vert">
      <w:rPr>
        <w:rFonts w:ascii="Arial" w:hAnsi="Arial"/>
        <w:color w:val="404040"/>
        <w:sz w:val="22"/>
      </w:rPr>
      <w:tcPr>
        <w:shd w:val="clear" w:color="auto" w:fill="FFFFFF" w:themeFill="accent4" w:themeFillTint="34"/>
      </w:tcPr>
    </w:tblStylePr>
    <w:tblStylePr w:type="firstCol">
      <w:rPr>
        <w:rFonts w:ascii="Arial" w:hAnsi="Arial"/>
        <w:color w:val="F2F2F2"/>
        <w:sz w:val="22"/>
      </w:rPr>
      <w:tcPr>
        <w:shd w:val="clear" w:color="auto" w:fill="FFFFFF" w:themeFill="accent4" w:themeFillTint="9A"/>
      </w:tcPr>
    </w:tblStylePr>
    <w:tblStylePr w:type="firstRow">
      <w:rPr>
        <w:rFonts w:ascii="Arial" w:hAnsi="Arial"/>
        <w:color w:val="F2F2F2"/>
        <w:sz w:val="22"/>
      </w:rPr>
      <w:tcPr>
        <w:shd w:val="clear" w:color="auto" w:fill="FFFFFF" w:themeFill="accent4" w:themeFillTint="9A"/>
      </w:tcPr>
    </w:tblStylePr>
    <w:tblStylePr w:type="lastCol">
      <w:rPr>
        <w:rFonts w:ascii="Arial" w:hAnsi="Arial"/>
        <w:color w:val="F2F2F2"/>
        <w:sz w:val="22"/>
      </w:rPr>
      <w:tcPr>
        <w:shd w:val="clear" w:color="auto" w:fill="FFFFFF" w:themeFill="accent4" w:themeFillTint="9A"/>
      </w:tcPr>
    </w:tblStylePr>
    <w:tblStylePr w:type="lastRow">
      <w:rPr>
        <w:rFonts w:ascii="Arial" w:hAnsi="Arial"/>
        <w:color w:val="F2F2F2"/>
        <w:sz w:val="22"/>
      </w:rPr>
      <w:tcPr>
        <w:shd w:val="clear" w:color="auto" w:fill="FFFFFF" w:themeFill="accent4" w:themeFillTint="9A"/>
      </w:tcPr>
    </w:tblStylePr>
  </w:style>
  <w:style w:type="table" w:styleId="154">
    <w:name w:val="Lined - Accent 5"/>
    <w:basedOn w:val="487"/>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accent5" w:themeFillTint="34"/>
      </w:tcPr>
    </w:tblStylePr>
    <w:tblStylePr w:type="band2Vert">
      <w:rPr>
        <w:rFonts w:ascii="Arial" w:hAnsi="Arial"/>
        <w:color w:val="404040"/>
        <w:sz w:val="22"/>
      </w:rPr>
      <w:tcPr>
        <w:shd w:val="clear" w:color="auto" w:fill="FFFFFF" w:themeFill="accent5" w:themeFillTint="34"/>
      </w:tcPr>
    </w:tblStylePr>
    <w:tblStylePr w:type="firstCol">
      <w:rPr>
        <w:rFonts w:ascii="Arial" w:hAnsi="Arial"/>
        <w:color w:val="F2F2F2"/>
        <w:sz w:val="22"/>
      </w:rPr>
      <w:tcPr>
        <w:shd w:val="clear" w:color="auto" w:fill="FFFFFF" w:themeFill="accent5"/>
      </w:tcPr>
    </w:tblStylePr>
    <w:tblStylePr w:type="firstRow">
      <w:rPr>
        <w:rFonts w:ascii="Arial" w:hAnsi="Arial"/>
        <w:color w:val="F2F2F2"/>
        <w:sz w:val="22"/>
      </w:rPr>
      <w:tcPr>
        <w:shd w:val="clear" w:color="auto" w:fill="FFFFFF" w:themeFill="accent5"/>
      </w:tcPr>
    </w:tblStylePr>
    <w:tblStylePr w:type="lastCol">
      <w:rPr>
        <w:rFonts w:ascii="Arial" w:hAnsi="Arial"/>
        <w:color w:val="F2F2F2"/>
        <w:sz w:val="22"/>
      </w:rPr>
      <w:tcPr>
        <w:shd w:val="clear" w:color="auto" w:fill="FFFFFF" w:themeFill="accent5"/>
      </w:tcPr>
    </w:tblStylePr>
    <w:tblStylePr w:type="lastRow">
      <w:rPr>
        <w:rFonts w:ascii="Arial" w:hAnsi="Arial"/>
        <w:color w:val="F2F2F2"/>
        <w:sz w:val="22"/>
      </w:rPr>
      <w:tcPr>
        <w:shd w:val="clear" w:color="auto" w:fill="FFFFFF" w:themeFill="accent5"/>
      </w:tcPr>
    </w:tblStylePr>
  </w:style>
  <w:style w:type="table" w:styleId="155">
    <w:name w:val="Lined - Accent 6"/>
    <w:basedOn w:val="487"/>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accent6" w:themeFillTint="34"/>
      </w:tcPr>
    </w:tblStylePr>
    <w:tblStylePr w:type="band2Vert">
      <w:rPr>
        <w:rFonts w:ascii="Arial" w:hAnsi="Arial"/>
        <w:color w:val="404040"/>
        <w:sz w:val="22"/>
      </w:rPr>
      <w:tcPr>
        <w:shd w:val="clear" w:color="auto" w:fill="FFFFFF" w:themeFill="accent6" w:themeFillTint="34"/>
      </w:tcPr>
    </w:tblStylePr>
    <w:tblStylePr w:type="firstCol">
      <w:rPr>
        <w:rFonts w:ascii="Arial" w:hAnsi="Arial"/>
        <w:color w:val="F2F2F2"/>
        <w:sz w:val="22"/>
      </w:rPr>
      <w:tcPr>
        <w:shd w:val="clear" w:color="auto" w:fill="FFFFFF" w:themeFill="accent6"/>
      </w:tcPr>
    </w:tblStylePr>
    <w:tblStylePr w:type="firstRow">
      <w:rPr>
        <w:rFonts w:ascii="Arial" w:hAnsi="Arial"/>
        <w:color w:val="F2F2F2"/>
        <w:sz w:val="22"/>
      </w:rPr>
      <w:tcPr>
        <w:shd w:val="clear" w:color="auto" w:fill="FFFFFF" w:themeFill="accent6"/>
      </w:tcPr>
    </w:tblStylePr>
    <w:tblStylePr w:type="lastCol">
      <w:rPr>
        <w:rFonts w:ascii="Arial" w:hAnsi="Arial"/>
        <w:color w:val="F2F2F2"/>
        <w:sz w:val="22"/>
      </w:rPr>
      <w:tcPr>
        <w:shd w:val="clear" w:color="auto" w:fill="FFFFFF" w:themeFill="accent6"/>
      </w:tcPr>
    </w:tblStylePr>
    <w:tblStylePr w:type="lastRow">
      <w:rPr>
        <w:rFonts w:ascii="Arial" w:hAnsi="Arial"/>
        <w:color w:val="F2F2F2"/>
        <w:sz w:val="22"/>
      </w:rPr>
      <w:tcPr>
        <w:shd w:val="clear" w:color="auto" w:fill="FFFFFF" w:themeFill="accent6"/>
      </w:tcPr>
    </w:tblStylePr>
  </w:style>
  <w:style w:type="table" w:styleId="156">
    <w:name w:val="Bordered &amp; Lined - Accent"/>
    <w:basedOn w:val="487"/>
    <w:uiPriority w:val="99"/>
    <w:rPr>
      <w:color w:val="404040"/>
    </w:rPr>
    <w:pPr>
      <w:spacing w:lineRule="auto" w:line="240" w:after="0"/>
    </w:pPr>
    <w:tblPr>
      <w:tblStyleRowBandSize w:val="1"/>
      <w:tblStyleColBandSize w:val="1"/>
      <w:tblInd w:w="0" w:type="dxa"/>
      <w:tblBorders>
        <w:left w:val="single" w:color="000000" w:sz="4" w:space="0" w:themeColor="text1" w:themeTint="A6"/>
        <w:top w:val="single" w:color="000000" w:sz="4" w:space="0" w:themeColor="text1" w:themeTint="A6"/>
        <w:right w:val="single" w:color="000000" w:sz="4" w:space="0" w:themeColor="text1" w:themeTint="A6"/>
        <w:bottom w:val="single" w:color="000000" w:sz="4" w:space="0" w:themeColor="text1" w:themeTint="A6"/>
        <w:insideV w:val="single" w:color="000000" w:sz="4" w:space="0" w:themeColor="text1" w:themeTint="A6"/>
        <w:insideH w:val="single" w:color="000000" w:sz="4" w:space="0" w:themeColor="text1" w:themeTint="A6"/>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text1" w:themeFillTint="0D"/>
      </w:tcPr>
    </w:tblStylePr>
    <w:tblStylePr w:type="band2Vert">
      <w:rPr>
        <w:rFonts w:ascii="Arial" w:hAnsi="Arial"/>
        <w:color w:val="404040"/>
        <w:sz w:val="22"/>
      </w:rPr>
      <w:tcPr>
        <w:shd w:val="clear" w:color="auto" w:fill="FFFFFF" w:themeFill="text1" w:themeFillTint="0D"/>
      </w:tcPr>
    </w:tblStylePr>
    <w:tblStylePr w:type="firstCol">
      <w:rPr>
        <w:rFonts w:ascii="Arial" w:hAnsi="Arial"/>
        <w:color w:val="F2F2F2"/>
        <w:sz w:val="22"/>
      </w:rPr>
      <w:tcPr>
        <w:shd w:val="clear" w:color="auto" w:fill="FFFFFF" w:themeFill="text1" w:themeFillTint="80"/>
      </w:tcPr>
    </w:tblStylePr>
    <w:tblStylePr w:type="firstRow">
      <w:rPr>
        <w:rFonts w:ascii="Arial" w:hAnsi="Arial"/>
        <w:color w:val="F2F2F2"/>
        <w:sz w:val="22"/>
      </w:rPr>
      <w:tcPr>
        <w:shd w:val="clear" w:color="auto" w:fill="FFFFFF" w:themeFill="text1" w:themeFillTint="80"/>
      </w:tcPr>
    </w:tblStylePr>
    <w:tblStylePr w:type="lastCol">
      <w:rPr>
        <w:rFonts w:ascii="Arial" w:hAnsi="Arial"/>
        <w:color w:val="F2F2F2"/>
        <w:sz w:val="22"/>
      </w:rPr>
      <w:tcPr>
        <w:shd w:val="clear" w:color="auto" w:fill="FFFFFF" w:themeFill="text1" w:themeFillTint="80"/>
      </w:tcPr>
    </w:tblStylePr>
    <w:tblStylePr w:type="lastRow">
      <w:rPr>
        <w:rFonts w:ascii="Arial" w:hAnsi="Arial"/>
        <w:color w:val="F2F2F2"/>
        <w:sz w:val="22"/>
      </w:rPr>
      <w:tcPr>
        <w:shd w:val="clear" w:color="auto" w:fill="FFFFFF" w:themeFill="text1" w:themeFillTint="80"/>
      </w:tcPr>
    </w:tblStylePr>
  </w:style>
  <w:style w:type="table" w:styleId="157">
    <w:name w:val="Bordered &amp; Lined - Accent 1"/>
    <w:basedOn w:val="487"/>
    <w:uiPriority w:val="99"/>
    <w:rPr>
      <w:color w:val="404040"/>
    </w:rPr>
    <w:pPr>
      <w:spacing w:lineRule="auto" w:line="240" w:after="0"/>
    </w:pPr>
    <w:tblPr>
      <w:tblStyleRowBandSize w:val="1"/>
      <w:tblStyleColBandSize w:val="1"/>
      <w:tblInd w:w="0" w:type="dxa"/>
      <w:tblBorders>
        <w:left w:val="single" w:color="000000" w:sz="4" w:space="0" w:themeColor="accent1" w:themeShade="95"/>
        <w:top w:val="single" w:color="000000" w:sz="4" w:space="0" w:themeColor="accent1" w:themeShade="95"/>
        <w:right w:val="single" w:color="000000" w:sz="4" w:space="0" w:themeColor="accent1" w:themeShade="95"/>
        <w:bottom w:val="single" w:color="000000" w:sz="4" w:space="0" w:themeColor="accent1" w:themeShade="95"/>
        <w:insideV w:val="single" w:color="000000" w:sz="4" w:space="0" w:themeColor="accent1" w:themeShade="95"/>
        <w:insideH w:val="single" w:color="000000" w:sz="4" w:space="0" w:themeColor="accent1"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accent1" w:themeFillTint="50"/>
      </w:tcPr>
    </w:tblStylePr>
    <w:tblStylePr w:type="band2Vert">
      <w:rPr>
        <w:rFonts w:ascii="Arial" w:hAnsi="Arial"/>
        <w:color w:val="404040"/>
        <w:sz w:val="22"/>
      </w:rPr>
      <w:tcPr>
        <w:shd w:val="clear" w:color="auto" w:fill="FFFFFF" w:themeFill="accent1" w:themeFillTint="50"/>
      </w:tcPr>
    </w:tblStylePr>
    <w:tblStylePr w:type="firstCol">
      <w:rPr>
        <w:rFonts w:ascii="Arial" w:hAnsi="Arial"/>
        <w:color w:val="F2F2F2"/>
        <w:sz w:val="22"/>
      </w:rPr>
      <w:tcPr>
        <w:shd w:val="clear" w:color="auto" w:fill="FFFFFF" w:themeFill="accent1" w:themeFillTint="EA"/>
      </w:tcPr>
    </w:tblStylePr>
    <w:tblStylePr w:type="firstRow">
      <w:rPr>
        <w:rFonts w:ascii="Arial" w:hAnsi="Arial"/>
        <w:color w:val="F2F2F2"/>
        <w:sz w:val="22"/>
      </w:rPr>
      <w:tcPr>
        <w:shd w:val="clear" w:color="auto" w:fill="FFFFFF" w:themeFill="accent1" w:themeFillTint="EA"/>
      </w:tcPr>
    </w:tblStylePr>
    <w:tblStylePr w:type="lastCol">
      <w:rPr>
        <w:rFonts w:ascii="Arial" w:hAnsi="Arial"/>
        <w:color w:val="F2F2F2"/>
        <w:sz w:val="22"/>
      </w:rPr>
      <w:tcPr>
        <w:shd w:val="clear" w:color="auto" w:fill="FFFFFF" w:themeFill="accent1" w:themeFillTint="EA"/>
      </w:tcPr>
    </w:tblStylePr>
    <w:tblStylePr w:type="lastRow">
      <w:rPr>
        <w:rFonts w:ascii="Arial" w:hAnsi="Arial"/>
        <w:color w:val="F2F2F2"/>
        <w:sz w:val="22"/>
      </w:rPr>
      <w:tcPr>
        <w:shd w:val="clear" w:color="auto" w:fill="FFFFFF" w:themeFill="accent1" w:themeFillTint="EA"/>
      </w:tcPr>
    </w:tblStylePr>
  </w:style>
  <w:style w:type="table" w:styleId="158">
    <w:name w:val="Bordered &amp; Lined - Accent 2"/>
    <w:basedOn w:val="487"/>
    <w:uiPriority w:val="99"/>
    <w:rPr>
      <w:color w:val="404040"/>
    </w:rPr>
    <w:pPr>
      <w:spacing w:lineRule="auto" w:line="240" w:after="0"/>
    </w:pPr>
    <w:tblPr>
      <w:tblStyleRowBandSize w:val="1"/>
      <w:tblStyleColBandSize w:val="1"/>
      <w:tblInd w:w="0" w:type="dxa"/>
      <w:tblBorders>
        <w:left w:val="single" w:color="000000" w:sz="4" w:space="0" w:themeColor="accent2" w:themeShade="95"/>
        <w:top w:val="single" w:color="000000" w:sz="4" w:space="0" w:themeColor="accent2" w:themeShade="95"/>
        <w:right w:val="single" w:color="000000" w:sz="4" w:space="0" w:themeColor="accent2" w:themeShade="95"/>
        <w:bottom w:val="single" w:color="000000" w:sz="4" w:space="0" w:themeColor="accent2" w:themeShade="95"/>
        <w:insideV w:val="single" w:color="000000" w:sz="4" w:space="0" w:themeColor="accent2" w:themeShade="95"/>
        <w:insideH w:val="single" w:color="000000" w:sz="4" w:space="0" w:themeColor="accent2"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accent2" w:themeFillTint="32"/>
      </w:tcPr>
    </w:tblStylePr>
    <w:tblStylePr w:type="band2Vert">
      <w:rPr>
        <w:rFonts w:ascii="Arial" w:hAnsi="Arial"/>
        <w:color w:val="404040"/>
        <w:sz w:val="22"/>
      </w:rPr>
      <w:tcPr>
        <w:shd w:val="clear" w:color="auto" w:fill="FFFFFF" w:themeFill="accent2" w:themeFillTint="32"/>
      </w:tcPr>
    </w:tblStylePr>
    <w:tblStylePr w:type="firstCol">
      <w:rPr>
        <w:rFonts w:ascii="Arial" w:hAnsi="Arial"/>
        <w:color w:val="F2F2F2"/>
        <w:sz w:val="22"/>
      </w:rPr>
      <w:tcPr>
        <w:shd w:val="clear" w:color="auto" w:fill="FFFFFF" w:themeFill="accent2" w:themeFillTint="97"/>
      </w:tcPr>
    </w:tblStylePr>
    <w:tblStylePr w:type="firstRow">
      <w:rPr>
        <w:rFonts w:ascii="Arial" w:hAnsi="Arial"/>
        <w:color w:val="F2F2F2"/>
        <w:sz w:val="22"/>
      </w:rPr>
      <w:tcPr>
        <w:shd w:val="clear" w:color="auto" w:fill="FFFFFF" w:themeFill="accent2" w:themeFillTint="97"/>
      </w:tcPr>
    </w:tblStylePr>
    <w:tblStylePr w:type="lastCol">
      <w:rPr>
        <w:rFonts w:ascii="Arial" w:hAnsi="Arial"/>
        <w:color w:val="F2F2F2"/>
        <w:sz w:val="22"/>
      </w:rPr>
      <w:tcPr>
        <w:shd w:val="clear" w:color="auto" w:fill="FFFFFF" w:themeFill="accent2" w:themeFillTint="97"/>
      </w:tcPr>
    </w:tblStylePr>
    <w:tblStylePr w:type="lastRow">
      <w:rPr>
        <w:rFonts w:ascii="Arial" w:hAnsi="Arial"/>
        <w:color w:val="F2F2F2"/>
        <w:sz w:val="22"/>
      </w:rPr>
      <w:tcPr>
        <w:shd w:val="clear" w:color="auto" w:fill="FFFFFF" w:themeFill="accent2" w:themeFillTint="97"/>
      </w:tcPr>
    </w:tblStylePr>
  </w:style>
  <w:style w:type="table" w:styleId="159">
    <w:name w:val="Bordered &amp; Lined - Accent 3"/>
    <w:basedOn w:val="487"/>
    <w:uiPriority w:val="99"/>
    <w:rPr>
      <w:color w:val="404040"/>
    </w:rPr>
    <w:pPr>
      <w:spacing w:lineRule="auto" w:line="240" w:after="0"/>
    </w:pPr>
    <w:tblPr>
      <w:tblStyleRowBandSize w:val="1"/>
      <w:tblStyleColBandSize w:val="1"/>
      <w:tblInd w:w="0" w:type="dxa"/>
      <w:tblBorders>
        <w:left w:val="single" w:color="000000" w:sz="4" w:space="0" w:themeColor="accent3" w:themeShade="95"/>
        <w:top w:val="single" w:color="000000" w:sz="4" w:space="0" w:themeColor="accent3" w:themeShade="95"/>
        <w:right w:val="single" w:color="000000" w:sz="4" w:space="0" w:themeColor="accent3" w:themeShade="95"/>
        <w:bottom w:val="single" w:color="000000" w:sz="4" w:space="0" w:themeColor="accent3" w:themeShade="95"/>
        <w:insideV w:val="single" w:color="000000" w:sz="4" w:space="0" w:themeColor="accent3" w:themeShade="95"/>
        <w:insideH w:val="single" w:color="000000" w:sz="4" w:space="0" w:themeColor="accent3"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accent3" w:themeFillTint="34"/>
      </w:tcPr>
    </w:tblStylePr>
    <w:tblStylePr w:type="band2Vert">
      <w:rPr>
        <w:rFonts w:ascii="Arial" w:hAnsi="Arial"/>
        <w:color w:val="404040"/>
        <w:sz w:val="22"/>
      </w:rPr>
      <w:tcPr>
        <w:shd w:val="clear" w:color="auto" w:fill="FFFFFF" w:themeFill="accent3" w:themeFillTint="34"/>
      </w:tcPr>
    </w:tblStylePr>
    <w:tblStylePr w:type="firstCol">
      <w:rPr>
        <w:rFonts w:ascii="Arial" w:hAnsi="Arial"/>
        <w:color w:val="F2F2F2"/>
        <w:sz w:val="22"/>
      </w:rPr>
      <w:tcPr>
        <w:shd w:val="clear" w:color="auto" w:fill="FFFFFF" w:themeFill="accent3" w:themeFillTint="FE"/>
      </w:tcPr>
    </w:tblStylePr>
    <w:tblStylePr w:type="firstRow">
      <w:rPr>
        <w:rFonts w:ascii="Arial" w:hAnsi="Arial"/>
        <w:color w:val="F2F2F2"/>
        <w:sz w:val="22"/>
      </w:rPr>
      <w:tcPr>
        <w:shd w:val="clear" w:color="auto" w:fill="FFFFFF" w:themeFill="accent3" w:themeFillTint="FE"/>
      </w:tcPr>
    </w:tblStylePr>
    <w:tblStylePr w:type="lastCol">
      <w:rPr>
        <w:rFonts w:ascii="Arial" w:hAnsi="Arial"/>
        <w:color w:val="F2F2F2"/>
        <w:sz w:val="22"/>
      </w:rPr>
      <w:tcPr>
        <w:shd w:val="clear" w:color="auto" w:fill="FFFFFF" w:themeFill="accent3" w:themeFillTint="FE"/>
      </w:tcPr>
    </w:tblStylePr>
    <w:tblStylePr w:type="lastRow">
      <w:rPr>
        <w:rFonts w:ascii="Arial" w:hAnsi="Arial"/>
        <w:color w:val="F2F2F2"/>
        <w:sz w:val="22"/>
      </w:rPr>
      <w:tcPr>
        <w:shd w:val="clear" w:color="auto" w:fill="FFFFFF" w:themeFill="accent3" w:themeFillTint="FE"/>
      </w:tcPr>
    </w:tblStylePr>
  </w:style>
  <w:style w:type="table" w:styleId="160">
    <w:name w:val="Bordered &amp; Lined - Accent 4"/>
    <w:basedOn w:val="487"/>
    <w:uiPriority w:val="99"/>
    <w:rPr>
      <w:color w:val="404040"/>
    </w:rPr>
    <w:pPr>
      <w:spacing w:lineRule="auto" w:line="240" w:after="0"/>
    </w:pPr>
    <w:tblPr>
      <w:tblStyleRowBandSize w:val="1"/>
      <w:tblStyleColBandSize w:val="1"/>
      <w:tblInd w:w="0" w:type="dxa"/>
      <w:tblBorders>
        <w:left w:val="single" w:color="000000" w:sz="4" w:space="0" w:themeColor="accent4" w:themeShade="95"/>
        <w:top w:val="single" w:color="000000" w:sz="4" w:space="0" w:themeColor="accent4" w:themeShade="95"/>
        <w:right w:val="single" w:color="000000" w:sz="4" w:space="0" w:themeColor="accent4" w:themeShade="95"/>
        <w:bottom w:val="single" w:color="000000" w:sz="4" w:space="0" w:themeColor="accent4" w:themeShade="95"/>
        <w:insideV w:val="single" w:color="000000" w:sz="4" w:space="0" w:themeColor="accent4" w:themeShade="95"/>
        <w:insideH w:val="single" w:color="000000" w:sz="4" w:space="0" w:themeColor="accent4"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accent4" w:themeFillTint="34"/>
      </w:tcPr>
    </w:tblStylePr>
    <w:tblStylePr w:type="band2Vert">
      <w:rPr>
        <w:rFonts w:ascii="Arial" w:hAnsi="Arial"/>
        <w:color w:val="404040"/>
        <w:sz w:val="22"/>
      </w:rPr>
      <w:tcPr>
        <w:shd w:val="clear" w:color="auto" w:fill="FFFFFF" w:themeFill="accent4" w:themeFillTint="34"/>
      </w:tcPr>
    </w:tblStylePr>
    <w:tblStylePr w:type="firstCol">
      <w:rPr>
        <w:rFonts w:ascii="Arial" w:hAnsi="Arial"/>
        <w:color w:val="F2F2F2"/>
        <w:sz w:val="22"/>
      </w:rPr>
      <w:tcPr>
        <w:shd w:val="clear" w:color="auto" w:fill="FFFFFF" w:themeFill="accent4" w:themeFillTint="9A"/>
      </w:tcPr>
    </w:tblStylePr>
    <w:tblStylePr w:type="firstRow">
      <w:rPr>
        <w:rFonts w:ascii="Arial" w:hAnsi="Arial"/>
        <w:color w:val="F2F2F2"/>
        <w:sz w:val="22"/>
      </w:rPr>
      <w:tcPr>
        <w:shd w:val="clear" w:color="auto" w:fill="FFFFFF" w:themeFill="accent4" w:themeFillTint="9A"/>
      </w:tcPr>
    </w:tblStylePr>
    <w:tblStylePr w:type="lastCol">
      <w:rPr>
        <w:rFonts w:ascii="Arial" w:hAnsi="Arial"/>
        <w:color w:val="F2F2F2"/>
        <w:sz w:val="22"/>
      </w:rPr>
      <w:tcPr>
        <w:shd w:val="clear" w:color="auto" w:fill="FFFFFF" w:themeFill="accent4" w:themeFillTint="9A"/>
      </w:tcPr>
    </w:tblStylePr>
    <w:tblStylePr w:type="lastRow">
      <w:rPr>
        <w:rFonts w:ascii="Arial" w:hAnsi="Arial"/>
        <w:color w:val="F2F2F2"/>
        <w:sz w:val="22"/>
      </w:rPr>
      <w:tcPr>
        <w:shd w:val="clear" w:color="auto" w:fill="FFFFFF" w:themeFill="accent4" w:themeFillTint="9A"/>
      </w:tcPr>
    </w:tblStylePr>
  </w:style>
  <w:style w:type="table" w:styleId="161">
    <w:name w:val="Bordered &amp; Lined - Accent 5"/>
    <w:basedOn w:val="487"/>
    <w:uiPriority w:val="99"/>
    <w:rPr>
      <w:color w:val="404040"/>
    </w:rPr>
    <w:pPr>
      <w:spacing w:lineRule="auto" w:line="240" w:after="0"/>
    </w:pPr>
    <w:tblPr>
      <w:tblStyleRowBandSize w:val="1"/>
      <w:tblStyleColBandSize w:val="1"/>
      <w:tblInd w:w="0" w:type="dxa"/>
      <w:tblBorders>
        <w:left w:val="single" w:color="000000" w:sz="4" w:space="0" w:themeColor="accent5" w:themeShade="95"/>
        <w:top w:val="single" w:color="000000" w:sz="4" w:space="0" w:themeColor="accent5" w:themeShade="95"/>
        <w:right w:val="single" w:color="000000" w:sz="4" w:space="0" w:themeColor="accent5" w:themeShade="95"/>
        <w:bottom w:val="single" w:color="000000" w:sz="4" w:space="0" w:themeColor="accent5" w:themeShade="95"/>
        <w:insideV w:val="single" w:color="000000" w:sz="4" w:space="0" w:themeColor="accent5" w:themeShade="95"/>
        <w:insideH w:val="single" w:color="000000" w:sz="4" w:space="0" w:themeColor="accent5"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accent5" w:themeFillTint="34"/>
      </w:tcPr>
    </w:tblStylePr>
    <w:tblStylePr w:type="band2Vert">
      <w:rPr>
        <w:rFonts w:ascii="Arial" w:hAnsi="Arial"/>
        <w:color w:val="404040"/>
        <w:sz w:val="22"/>
      </w:rPr>
      <w:tcPr>
        <w:shd w:val="clear" w:color="auto" w:fill="FFFFFF" w:themeFill="accent5" w:themeFillTint="34"/>
      </w:tcPr>
    </w:tblStylePr>
    <w:tblStylePr w:type="firstCol">
      <w:rPr>
        <w:rFonts w:ascii="Arial" w:hAnsi="Arial"/>
        <w:color w:val="F2F2F2"/>
        <w:sz w:val="22"/>
      </w:rPr>
      <w:tcPr>
        <w:shd w:val="clear" w:color="auto" w:fill="FFFFFF" w:themeFill="accent5"/>
      </w:tcPr>
    </w:tblStylePr>
    <w:tblStylePr w:type="firstRow">
      <w:rPr>
        <w:rFonts w:ascii="Arial" w:hAnsi="Arial"/>
        <w:color w:val="F2F2F2"/>
        <w:sz w:val="22"/>
      </w:rPr>
      <w:tcPr>
        <w:shd w:val="clear" w:color="auto" w:fill="FFFFFF" w:themeFill="accent5"/>
      </w:tcPr>
    </w:tblStylePr>
    <w:tblStylePr w:type="lastCol">
      <w:rPr>
        <w:rFonts w:ascii="Arial" w:hAnsi="Arial"/>
        <w:color w:val="F2F2F2"/>
        <w:sz w:val="22"/>
      </w:rPr>
      <w:tcPr>
        <w:shd w:val="clear" w:color="auto" w:fill="FFFFFF" w:themeFill="accent5"/>
      </w:tcPr>
    </w:tblStylePr>
    <w:tblStylePr w:type="lastRow">
      <w:rPr>
        <w:rFonts w:ascii="Arial" w:hAnsi="Arial"/>
        <w:color w:val="F2F2F2"/>
        <w:sz w:val="22"/>
      </w:rPr>
      <w:tcPr>
        <w:shd w:val="clear" w:color="auto" w:fill="FFFFFF" w:themeFill="accent5"/>
      </w:tcPr>
    </w:tblStylePr>
  </w:style>
  <w:style w:type="table" w:styleId="162">
    <w:name w:val="Bordered &amp; Lined - Accent 6"/>
    <w:basedOn w:val="487"/>
    <w:uiPriority w:val="99"/>
    <w:rPr>
      <w:color w:val="404040"/>
    </w:rPr>
    <w:pPr>
      <w:spacing w:lineRule="auto" w:line="240" w:after="0"/>
    </w:pPr>
    <w:tblPr>
      <w:tblStyleRowBandSize w:val="1"/>
      <w:tblStyleColBandSize w:val="1"/>
      <w:tblInd w:w="0" w:type="dxa"/>
      <w:tblBorders>
        <w:left w:val="single" w:color="000000" w:sz="4" w:space="0" w:themeColor="accent6" w:themeShade="95"/>
        <w:top w:val="single" w:color="000000" w:sz="4" w:space="0" w:themeColor="accent6" w:themeShade="95"/>
        <w:right w:val="single" w:color="000000" w:sz="4" w:space="0" w:themeColor="accent6" w:themeShade="95"/>
        <w:bottom w:val="single" w:color="000000" w:sz="4" w:space="0" w:themeColor="accent6" w:themeShade="95"/>
        <w:insideV w:val="single" w:color="000000" w:sz="4" w:space="0" w:themeColor="accent6" w:themeShade="95"/>
        <w:insideH w:val="single" w:color="000000" w:sz="4" w:space="0" w:themeColor="accent6"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accent6" w:themeFillTint="34"/>
      </w:tcPr>
    </w:tblStylePr>
    <w:tblStylePr w:type="band2Vert">
      <w:rPr>
        <w:rFonts w:ascii="Arial" w:hAnsi="Arial"/>
        <w:color w:val="404040"/>
        <w:sz w:val="22"/>
      </w:rPr>
      <w:tcPr>
        <w:shd w:val="clear" w:color="auto" w:fill="FFFFFF" w:themeFill="accent6" w:themeFillTint="34"/>
      </w:tcPr>
    </w:tblStylePr>
    <w:tblStylePr w:type="firstCol">
      <w:rPr>
        <w:rFonts w:ascii="Arial" w:hAnsi="Arial"/>
        <w:color w:val="F2F2F2"/>
        <w:sz w:val="22"/>
      </w:rPr>
      <w:tcPr>
        <w:shd w:val="clear" w:color="auto" w:fill="FFFFFF" w:themeFill="accent6"/>
      </w:tcPr>
    </w:tblStylePr>
    <w:tblStylePr w:type="firstRow">
      <w:rPr>
        <w:rFonts w:ascii="Arial" w:hAnsi="Arial"/>
        <w:color w:val="F2F2F2"/>
        <w:sz w:val="22"/>
      </w:rPr>
      <w:tcPr>
        <w:shd w:val="clear" w:color="auto" w:fill="FFFFFF" w:themeFill="accent6"/>
      </w:tcPr>
    </w:tblStylePr>
    <w:tblStylePr w:type="lastCol">
      <w:rPr>
        <w:rFonts w:ascii="Arial" w:hAnsi="Arial"/>
        <w:color w:val="F2F2F2"/>
        <w:sz w:val="22"/>
      </w:rPr>
      <w:tcPr>
        <w:shd w:val="clear" w:color="auto" w:fill="FFFFFF" w:themeFill="accent6"/>
      </w:tcPr>
    </w:tblStylePr>
    <w:tblStylePr w:type="lastRow">
      <w:rPr>
        <w:rFonts w:ascii="Arial" w:hAnsi="Arial"/>
        <w:color w:val="F2F2F2"/>
        <w:sz w:val="22"/>
      </w:rPr>
      <w:tcPr>
        <w:shd w:val="clear" w:color="auto" w:fill="FFFFFF" w:themeFill="accent6"/>
      </w:tcPr>
    </w:tblStylePr>
  </w:style>
  <w:style w:type="table" w:styleId="163">
    <w:name w:val="Bordered"/>
    <w:basedOn w:val="487"/>
    <w:uiPriority w:val="99"/>
    <w:pPr>
      <w:spacing w:lineRule="auto" w:line="240" w:after="0"/>
    </w:pPr>
    <w:tblPr>
      <w:tblStyleRowBandSize w:val="1"/>
      <w:tblStyleColBandSize w:val="1"/>
      <w:tblInd w:w="0" w:type="dxa"/>
      <w:tblBorders>
        <w:left w:val="single" w:color="000000" w:sz="4" w:space="0" w:themeColor="text1" w:themeTint="26"/>
        <w:top w:val="single" w:color="000000" w:sz="4" w:space="0" w:themeColor="text1" w:themeTint="26"/>
        <w:right w:val="single" w:color="000000" w:sz="4" w:space="0" w:themeColor="text1" w:themeTint="26"/>
        <w:bottom w:val="single" w:color="000000" w:sz="4" w:space="0" w:themeColor="text1" w:themeTint="26"/>
        <w:insideV w:val="single" w:color="000000" w:sz="4" w:space="0" w:themeColor="text1" w:themeTint="26"/>
        <w:insideH w:val="single" w:color="000000" w:sz="4" w:space="0" w:themeColor="text1" w:themeTint="26"/>
      </w:tblBorders>
    </w:tblPr>
    <w:tblStylePr w:type="band1Horz">
      <w:rPr>
        <w:rFonts w:ascii="Arial" w:hAnsi="Arial"/>
        <w:color w:val="404040"/>
        <w:sz w:val="22"/>
      </w:rPr>
      <w:tcPr>
        <w:tcBorders>
          <w:left w:val="single" w:color="000000" w:sz="4" w:space="0" w:themeColor="text1" w:themeTint="26"/>
          <w:top w:val="single" w:color="000000" w:sz="4" w:space="0" w:themeColor="text1" w:themeTint="26"/>
          <w:right w:val="single" w:color="000000" w:sz="4" w:space="0" w:themeColor="text1" w:themeTint="26"/>
          <w:bottom w:val="single" w:color="000000" w:sz="4" w:space="0" w:themeColor="text1" w:themeTint="26"/>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text1" w:themeTint="80"/>
        </w:tcBorders>
      </w:tcPr>
    </w:tblStylePr>
    <w:tblStylePr w:type="lastCol">
      <w:rPr>
        <w:rFonts w:ascii="Arial" w:hAnsi="Arial"/>
        <w:color w:val="404040"/>
        <w:sz w:val="22"/>
      </w:rPr>
      <w:tcPr>
        <w:tcBorders>
          <w:left w:val="single" w:color="000000" w:sz="12" w:space="0" w:themeColor="text1" w:themeTint="80"/>
        </w:tcBorders>
      </w:tcPr>
    </w:tblStylePr>
    <w:tblStylePr w:type="lastRow">
      <w:rPr>
        <w:rFonts w:ascii="Arial" w:hAnsi="Arial"/>
        <w:color w:val="404040"/>
        <w:sz w:val="22"/>
      </w:rPr>
      <w:tcPr>
        <w:tcBorders>
          <w:top w:val="single" w:color="000000" w:sz="12" w:space="0" w:themeColor="text1" w:themeTint="80"/>
        </w:tcBorders>
      </w:tcPr>
    </w:tblStylePr>
  </w:style>
  <w:style w:type="table" w:styleId="164">
    <w:name w:val="Bordered - Accent 1"/>
    <w:basedOn w:val="487"/>
    <w:uiPriority w:val="99"/>
    <w:pPr>
      <w:spacing w:lineRule="auto" w:line="240" w:after="0"/>
    </w:pPr>
    <w:tblPr>
      <w:tblStyleRowBandSize w:val="1"/>
      <w:tblStyleColBandSize w:val="1"/>
      <w:tblInd w:w="0" w:type="dxa"/>
      <w:tbl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insideV w:val="single" w:color="000000" w:sz="4" w:space="0" w:themeColor="accent1" w:themeTint="67"/>
        <w:insideH w:val="single" w:color="000000" w:sz="4" w:space="0" w:themeColor="accent1" w:themeTint="67"/>
      </w:tblBorders>
    </w:tblPr>
    <w:tblStylePr w:type="band1Horz">
      <w:rPr>
        <w:rFonts w:ascii="Arial" w:hAnsi="Arial"/>
        <w:color w:val="404040"/>
        <w:sz w:val="22"/>
      </w:rPr>
      <w:tcPr>
        <w:tc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1"/>
        </w:tcBorders>
      </w:tcPr>
    </w:tblStylePr>
    <w:tblStylePr w:type="lastCol">
      <w:rPr>
        <w:rFonts w:ascii="Arial" w:hAnsi="Arial"/>
        <w:color w:val="404040"/>
        <w:sz w:val="22"/>
      </w:rPr>
      <w:tcPr>
        <w:tcBorders>
          <w:left w:val="single" w:color="000000" w:sz="12" w:space="0" w:themeColor="accent1"/>
        </w:tcBorders>
      </w:tcPr>
    </w:tblStylePr>
    <w:tblStylePr w:type="lastRow">
      <w:rPr>
        <w:rFonts w:ascii="Arial" w:hAnsi="Arial"/>
        <w:color w:val="404040"/>
        <w:sz w:val="22"/>
      </w:rPr>
      <w:tcPr>
        <w:tcBorders>
          <w:top w:val="single" w:color="000000" w:sz="12" w:space="0" w:themeColor="accent1"/>
        </w:tcBorders>
      </w:tcPr>
    </w:tblStylePr>
  </w:style>
  <w:style w:type="table" w:styleId="165">
    <w:name w:val="Bordered - Accent 2"/>
    <w:basedOn w:val="487"/>
    <w:uiPriority w:val="99"/>
    <w:pPr>
      <w:spacing w:lineRule="auto" w:line="240" w:after="0"/>
    </w:pPr>
    <w:tblPr>
      <w:tblStyleRowBandSize w:val="1"/>
      <w:tblStyleColBandSize w:val="1"/>
      <w:tblInd w:w="0" w:type="dxa"/>
      <w:tbl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insideV w:val="single" w:color="000000" w:sz="4" w:space="0" w:themeColor="accent2" w:themeTint="67"/>
        <w:insideH w:val="single" w:color="000000" w:sz="4" w:space="0" w:themeColor="accent2" w:themeTint="67"/>
      </w:tblBorders>
    </w:tblPr>
    <w:tblStylePr w:type="band1Horz">
      <w:rPr>
        <w:rFonts w:ascii="Arial" w:hAnsi="Arial"/>
        <w:color w:val="404040"/>
        <w:sz w:val="22"/>
      </w:rPr>
      <w:tcPr>
        <w:tc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2" w:themeTint="97"/>
        </w:tcBorders>
      </w:tcPr>
    </w:tblStylePr>
    <w:tblStylePr w:type="lastCol">
      <w:rPr>
        <w:rFonts w:ascii="Arial" w:hAnsi="Arial"/>
        <w:color w:val="404040"/>
        <w:sz w:val="22"/>
      </w:rPr>
      <w:tcPr>
        <w:tcBorders>
          <w:left w:val="single" w:color="000000" w:sz="12" w:space="0" w:themeColor="accent2" w:themeTint="97"/>
        </w:tcBorders>
      </w:tcPr>
    </w:tblStylePr>
    <w:tblStylePr w:type="lastRow">
      <w:rPr>
        <w:rFonts w:ascii="Arial" w:hAnsi="Arial"/>
        <w:color w:val="404040"/>
        <w:sz w:val="22"/>
      </w:rPr>
      <w:tcPr>
        <w:tcBorders>
          <w:top w:val="single" w:color="000000" w:sz="12" w:space="0" w:themeColor="accent2" w:themeTint="97"/>
        </w:tcBorders>
      </w:tcPr>
    </w:tblStylePr>
  </w:style>
  <w:style w:type="table" w:styleId="166">
    <w:name w:val="Bordered - Accent 3"/>
    <w:basedOn w:val="487"/>
    <w:uiPriority w:val="99"/>
    <w:pPr>
      <w:spacing w:lineRule="auto" w:line="240" w:after="0"/>
    </w:pPr>
    <w:tblPr>
      <w:tblStyleRowBandSize w:val="1"/>
      <w:tblStyleColBandSize w:val="1"/>
      <w:tblInd w:w="0" w:type="dxa"/>
      <w:tbl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insideV w:val="single" w:color="000000" w:sz="4" w:space="0" w:themeColor="accent3" w:themeTint="67"/>
        <w:insideH w:val="single" w:color="000000" w:sz="4" w:space="0" w:themeColor="accent3" w:themeTint="67"/>
      </w:tblBorders>
    </w:tblPr>
    <w:tblStylePr w:type="band1Horz">
      <w:rPr>
        <w:rFonts w:ascii="Arial" w:hAnsi="Arial"/>
        <w:color w:val="404040"/>
        <w:sz w:val="22"/>
      </w:rPr>
      <w:tcPr>
        <w:tc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3" w:themeTint="98"/>
        </w:tcBorders>
      </w:tcPr>
    </w:tblStylePr>
    <w:tblStylePr w:type="lastCol">
      <w:rPr>
        <w:rFonts w:ascii="Arial" w:hAnsi="Arial"/>
        <w:color w:val="404040"/>
        <w:sz w:val="22"/>
      </w:rPr>
      <w:tcPr>
        <w:tcBorders>
          <w:left w:val="single" w:color="000000" w:sz="12" w:space="0" w:themeColor="accent3" w:themeTint="98"/>
        </w:tcBorders>
      </w:tcPr>
    </w:tblStylePr>
    <w:tblStylePr w:type="lastRow">
      <w:rPr>
        <w:rFonts w:ascii="Arial" w:hAnsi="Arial"/>
        <w:color w:val="404040"/>
        <w:sz w:val="22"/>
      </w:rPr>
      <w:tcPr>
        <w:tcBorders>
          <w:top w:val="single" w:color="000000" w:sz="12" w:space="0" w:themeColor="accent3" w:themeTint="98"/>
        </w:tcBorders>
      </w:tcPr>
    </w:tblStylePr>
  </w:style>
  <w:style w:type="table" w:styleId="167">
    <w:name w:val="Bordered - Accent 4"/>
    <w:basedOn w:val="487"/>
    <w:uiPriority w:val="99"/>
    <w:pPr>
      <w:spacing w:lineRule="auto" w:line="240" w:after="0"/>
    </w:pPr>
    <w:tblPr>
      <w:tblStyleRowBandSize w:val="1"/>
      <w:tblStyleColBandSize w:val="1"/>
      <w:tblInd w:w="0" w:type="dxa"/>
      <w:tbl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insideV w:val="single" w:color="000000" w:sz="4" w:space="0" w:themeColor="accent4" w:themeTint="67"/>
        <w:insideH w:val="single" w:color="000000" w:sz="4" w:space="0" w:themeColor="accent4" w:themeTint="67"/>
      </w:tblBorders>
    </w:tblPr>
    <w:tblStylePr w:type="band1Horz">
      <w:rPr>
        <w:rFonts w:ascii="Arial" w:hAnsi="Arial"/>
        <w:color w:val="404040"/>
        <w:sz w:val="22"/>
      </w:rPr>
      <w:tcPr>
        <w:tc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4" w:themeTint="9A"/>
        </w:tcBorders>
      </w:tcPr>
    </w:tblStylePr>
    <w:tblStylePr w:type="lastCol">
      <w:rPr>
        <w:rFonts w:ascii="Arial" w:hAnsi="Arial"/>
        <w:color w:val="404040"/>
        <w:sz w:val="22"/>
      </w:rPr>
      <w:tcPr>
        <w:tcBorders>
          <w:left w:val="single" w:color="000000" w:sz="12" w:space="0" w:themeColor="accent4" w:themeTint="9A"/>
        </w:tcBorders>
      </w:tcPr>
    </w:tblStylePr>
    <w:tblStylePr w:type="lastRow">
      <w:rPr>
        <w:rFonts w:ascii="Arial" w:hAnsi="Arial"/>
        <w:color w:val="404040"/>
        <w:sz w:val="22"/>
      </w:rPr>
      <w:tcPr>
        <w:tcBorders>
          <w:top w:val="single" w:color="000000" w:sz="12" w:space="0" w:themeColor="accent4" w:themeTint="9A"/>
        </w:tcBorders>
      </w:tcPr>
    </w:tblStylePr>
  </w:style>
  <w:style w:type="table" w:styleId="168">
    <w:name w:val="Bordered - Accent 5"/>
    <w:basedOn w:val="487"/>
    <w:uiPriority w:val="99"/>
    <w:pPr>
      <w:spacing w:lineRule="auto" w:line="240" w:after="0"/>
    </w:pPr>
    <w:tblPr>
      <w:tblStyleRowBandSize w:val="1"/>
      <w:tblStyleColBandSize w:val="1"/>
      <w:tblInd w:w="0" w:type="dxa"/>
      <w:tbl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insideV w:val="single" w:color="000000" w:sz="4" w:space="0" w:themeColor="accent5" w:themeTint="67"/>
        <w:insideH w:val="single" w:color="000000" w:sz="4" w:space="0" w:themeColor="accent5" w:themeTint="67"/>
      </w:tblBorders>
    </w:tblPr>
    <w:tblStylePr w:type="band1Horz">
      <w:rPr>
        <w:rFonts w:ascii="Arial" w:hAnsi="Arial"/>
        <w:color w:val="404040"/>
        <w:sz w:val="22"/>
      </w:rPr>
      <w:tcPr>
        <w:tc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5" w:themeTint="9A"/>
        </w:tcBorders>
      </w:tcPr>
    </w:tblStylePr>
    <w:tblStylePr w:type="lastCol">
      <w:rPr>
        <w:rFonts w:ascii="Arial" w:hAnsi="Arial"/>
        <w:color w:val="404040"/>
        <w:sz w:val="22"/>
      </w:rPr>
      <w:tcPr>
        <w:tcBorders>
          <w:left w:val="single" w:color="000000" w:sz="12" w:space="0" w:themeColor="accent5" w:themeTint="9A"/>
        </w:tcBorders>
      </w:tcPr>
    </w:tblStylePr>
    <w:tblStylePr w:type="lastRow">
      <w:rPr>
        <w:rFonts w:ascii="Arial" w:hAnsi="Arial"/>
        <w:color w:val="404040"/>
        <w:sz w:val="22"/>
      </w:rPr>
      <w:tcPr>
        <w:tcBorders>
          <w:top w:val="single" w:color="000000" w:sz="12" w:space="0" w:themeColor="accent5" w:themeTint="9A"/>
        </w:tcBorders>
      </w:tcPr>
    </w:tblStylePr>
  </w:style>
  <w:style w:type="table" w:styleId="169">
    <w:name w:val="Bordered - Accent 6"/>
    <w:basedOn w:val="487"/>
    <w:uiPriority w:val="99"/>
    <w:pPr>
      <w:spacing w:lineRule="auto" w:line="240" w:after="0"/>
    </w:pPr>
    <w:tblPr>
      <w:tblStyleRowBandSize w:val="1"/>
      <w:tblStyleColBandSize w:val="1"/>
      <w:tblInd w:w="0" w:type="dxa"/>
      <w:tbl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insideV w:val="single" w:color="000000" w:sz="4" w:space="0" w:themeColor="accent6" w:themeTint="67"/>
        <w:insideH w:val="single" w:color="000000" w:sz="4" w:space="0" w:themeColor="accent6" w:themeTint="67"/>
      </w:tblBorders>
    </w:tblPr>
    <w:tblStylePr w:type="band1Horz">
      <w:rPr>
        <w:rFonts w:ascii="Arial" w:hAnsi="Arial"/>
        <w:color w:val="404040"/>
        <w:sz w:val="22"/>
      </w:rPr>
      <w:tcPr>
        <w:tc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6" w:themeTint="98"/>
        </w:tcBorders>
      </w:tcPr>
    </w:tblStylePr>
    <w:tblStylePr w:type="lastCol">
      <w:rPr>
        <w:rFonts w:ascii="Arial" w:hAnsi="Arial"/>
        <w:color w:val="404040"/>
        <w:sz w:val="22"/>
      </w:rPr>
      <w:tcPr>
        <w:tcBorders>
          <w:left w:val="single" w:color="000000" w:sz="12" w:space="0" w:themeColor="accent6" w:themeTint="98"/>
        </w:tcBorders>
      </w:tcPr>
    </w:tblStylePr>
    <w:tblStylePr w:type="lastRow">
      <w:rPr>
        <w:rFonts w:ascii="Arial" w:hAnsi="Arial"/>
        <w:color w:val="404040"/>
        <w:sz w:val="22"/>
      </w:rPr>
      <w:tcPr>
        <w:tcBorders>
          <w:top w:val="single" w:color="000000" w:sz="12" w:space="0" w:themeColor="accent6" w:themeTint="98"/>
        </w:tcBorders>
      </w:tcPr>
    </w:tblStylePr>
  </w:style>
  <w:style w:type="character" w:styleId="172">
    <w:name w:val="Footnote Text Char"/>
    <w:link w:val="528"/>
    <w:uiPriority w:val="99"/>
    <w:rPr>
      <w:sz w:val="18"/>
    </w:rPr>
  </w:style>
  <w:style w:type="character" w:styleId="173">
    <w:name w:val="footnote reference"/>
    <w:basedOn w:val="486"/>
    <w:uiPriority w:val="99"/>
    <w:unhideWhenUsed/>
    <w:rPr>
      <w:vertAlign w:val="superscript"/>
    </w:rPr>
  </w:style>
  <w:style w:type="paragraph" w:styleId="176">
    <w:name w:val="toc 3"/>
    <w:basedOn w:val="483"/>
    <w:next w:val="483"/>
    <w:uiPriority w:val="39"/>
    <w:unhideWhenUsed/>
    <w:pPr>
      <w:ind w:left="567" w:right="0" w:firstLine="0"/>
      <w:spacing w:after="57"/>
    </w:pPr>
  </w:style>
  <w:style w:type="paragraph" w:styleId="177">
    <w:name w:val="toc 4"/>
    <w:basedOn w:val="483"/>
    <w:next w:val="483"/>
    <w:uiPriority w:val="39"/>
    <w:unhideWhenUsed/>
    <w:pPr>
      <w:ind w:left="850" w:right="0" w:firstLine="0"/>
      <w:spacing w:after="57"/>
    </w:pPr>
  </w:style>
  <w:style w:type="paragraph" w:styleId="178">
    <w:name w:val="toc 5"/>
    <w:basedOn w:val="483"/>
    <w:next w:val="483"/>
    <w:uiPriority w:val="39"/>
    <w:unhideWhenUsed/>
    <w:pPr>
      <w:ind w:left="1134" w:right="0" w:firstLine="0"/>
      <w:spacing w:after="57"/>
    </w:pPr>
  </w:style>
  <w:style w:type="paragraph" w:styleId="179">
    <w:name w:val="toc 6"/>
    <w:basedOn w:val="483"/>
    <w:next w:val="483"/>
    <w:uiPriority w:val="39"/>
    <w:unhideWhenUsed/>
    <w:pPr>
      <w:ind w:left="1417" w:right="0" w:firstLine="0"/>
      <w:spacing w:after="57"/>
    </w:pPr>
  </w:style>
  <w:style w:type="paragraph" w:styleId="180">
    <w:name w:val="toc 7"/>
    <w:basedOn w:val="483"/>
    <w:next w:val="483"/>
    <w:uiPriority w:val="39"/>
    <w:unhideWhenUsed/>
    <w:pPr>
      <w:ind w:left="1701" w:right="0" w:firstLine="0"/>
      <w:spacing w:after="57"/>
    </w:pPr>
  </w:style>
  <w:style w:type="paragraph" w:styleId="181">
    <w:name w:val="toc 8"/>
    <w:basedOn w:val="483"/>
    <w:next w:val="483"/>
    <w:uiPriority w:val="39"/>
    <w:unhideWhenUsed/>
    <w:pPr>
      <w:ind w:left="1984" w:right="0" w:firstLine="0"/>
      <w:spacing w:after="57"/>
    </w:pPr>
  </w:style>
  <w:style w:type="paragraph" w:styleId="182">
    <w:name w:val="toc 9"/>
    <w:basedOn w:val="483"/>
    <w:next w:val="483"/>
    <w:uiPriority w:val="39"/>
    <w:unhideWhenUsed/>
    <w:pPr>
      <w:ind w:left="2268" w:right="0" w:firstLine="0"/>
      <w:spacing w:after="57"/>
    </w:pPr>
  </w:style>
  <w:style w:type="paragraph" w:styleId="183">
    <w:name w:val="TOC Heading"/>
    <w:uiPriority w:val="39"/>
    <w:unhideWhenUsed/>
  </w:style>
  <w:style w:type="paragraph" w:styleId="483" w:default="1">
    <w:name w:val="Normal"/>
    <w:qFormat/>
    <w:rPr>
      <w:rFonts w:ascii="Calibri" w:hAnsi="Calibri" w:cs="Times New Roman"/>
      <w:color w:val="333333"/>
      <w:sz w:val="24"/>
      <w:szCs w:val="24"/>
      <w:lang w:eastAsia="es-ES"/>
    </w:rPr>
    <w:pPr>
      <w:jc w:val="both"/>
      <w:spacing w:lineRule="auto" w:line="360" w:after="0"/>
    </w:pPr>
  </w:style>
  <w:style w:type="paragraph" w:styleId="484">
    <w:name w:val="Heading 1"/>
    <w:next w:val="483"/>
    <w:link w:val="497"/>
    <w:uiPriority w:val="99"/>
    <w:semiHidden/>
    <w:rPr>
      <w:rFonts w:ascii="Georgia" w:hAnsi="Georgia" w:cs="Calibri Light" w:eastAsia="Calibri Light"/>
      <w:sz w:val="51"/>
      <w:szCs w:val="32"/>
      <w:lang w:eastAsia="es-ES"/>
    </w:rPr>
    <w:pPr>
      <w:keepLines/>
      <w:keepNext/>
      <w:spacing w:lineRule="auto" w:line="360" w:after="200"/>
      <w:outlineLvl w:val="0"/>
    </w:pPr>
  </w:style>
  <w:style w:type="paragraph" w:styleId="485">
    <w:name w:val="Heading 2"/>
    <w:basedOn w:val="483"/>
    <w:next w:val="483"/>
    <w:link w:val="499"/>
    <w:uiPriority w:val="99"/>
    <w:semiHidden/>
    <w:rPr>
      <w:rFonts w:ascii="Calibri Light" w:hAnsi="Calibri Light" w:cs="Calibri Light" w:eastAsia="Calibri Light"/>
      <w:color w:val="2E74B5" w:themeColor="accent1" w:themeShade="BF"/>
      <w:sz w:val="26"/>
      <w:szCs w:val="26"/>
    </w:rPr>
    <w:pPr>
      <w:keepLines/>
      <w:keepNext/>
      <w:spacing w:before="40"/>
      <w:outlineLvl w:val="1"/>
    </w:pPr>
  </w:style>
  <w:style w:type="character" w:styleId="486" w:default="1">
    <w:name w:val="Default Paragraph Font"/>
    <w:uiPriority w:val="1"/>
    <w:semiHidden/>
    <w:unhideWhenUsed/>
  </w:style>
  <w:style w:type="table" w:styleId="487" w:default="1">
    <w:name w:val="Normal Table"/>
    <w:uiPriority w:val="99"/>
    <w:semiHidden/>
    <w:unhideWhenUsed/>
    <w:tblPr>
      <w:tblInd w:w="0" w:type="dxa"/>
      <w:tblCellMar>
        <w:left w:w="108" w:type="dxa"/>
        <w:top w:w="0" w:type="dxa"/>
        <w:right w:w="108" w:type="dxa"/>
        <w:bottom w:w="0" w:type="dxa"/>
      </w:tblCellMar>
    </w:tblPr>
  </w:style>
  <w:style w:type="numbering" w:styleId="488" w:default="1">
    <w:name w:val="No List"/>
    <w:uiPriority w:val="99"/>
    <w:semiHidden/>
    <w:unhideWhenUsed/>
  </w:style>
  <w:style w:type="paragraph" w:styleId="489" w:customStyle="1">
    <w:name w:val="Pie de página_Secciones"/>
    <w:basedOn w:val="483"/>
    <w:qFormat/>
    <w:uiPriority w:val="19"/>
    <w:rPr>
      <w:rFonts w:cs="UnitOT-Light"/>
      <w:bCs/>
      <w:color w:val="0098CD"/>
      <w:sz w:val="20"/>
      <w:szCs w:val="20"/>
    </w:rPr>
    <w:pPr>
      <w:jc w:val="right"/>
      <w:spacing w:lineRule="auto" w:line="240" w:after="100"/>
      <w:tabs>
        <w:tab w:val="right" w:pos="8220" w:leader="none"/>
      </w:tabs>
    </w:pPr>
  </w:style>
  <w:style w:type="paragraph" w:styleId="490" w:customStyle="1">
    <w:name w:val="Pie de página_Asignatura"/>
    <w:basedOn w:val="483"/>
    <w:qFormat/>
    <w:uiPriority w:val="18"/>
    <w:rPr>
      <w:rFonts w:cs="UnitOT-Light"/>
      <w:bCs/>
      <w:color w:val="777777"/>
      <w:sz w:val="20"/>
      <w:szCs w:val="20"/>
    </w:rPr>
    <w:pPr>
      <w:ind w:firstLine="3686"/>
      <w:jc w:val="right"/>
      <w:spacing w:lineRule="auto" w:line="276"/>
    </w:pPr>
  </w:style>
  <w:style w:type="paragraph" w:styleId="491" w:customStyle="1">
    <w:name w:val="Pie de página_UNIR(c)"/>
    <w:basedOn w:val="490"/>
    <w:qFormat/>
    <w:uiPriority w:val="20"/>
    <w:rPr>
      <w:rFonts w:ascii="Calibri Light" w:hAnsi="Calibri Light"/>
      <w:spacing w:val="-4"/>
      <w:sz w:val="18"/>
      <w:szCs w:val="18"/>
    </w:rPr>
    <w:pPr>
      <w:ind w:firstLine="0"/>
    </w:pPr>
  </w:style>
  <w:style w:type="paragraph" w:styleId="492" w:customStyle="1">
    <w:name w:val="Nº tema"/>
    <w:basedOn w:val="502"/>
    <w:next w:val="483"/>
    <w:qFormat/>
    <w:uiPriority w:val="1"/>
    <w:pPr>
      <w:spacing w:lineRule="auto" w:line="240"/>
    </w:pPr>
  </w:style>
  <w:style w:type="character" w:styleId="493">
    <w:name w:val="Hyperlink"/>
    <w:basedOn w:val="486"/>
    <w:uiPriority w:val="99"/>
    <w:unhideWhenUsed/>
    <w:rPr>
      <w:rFonts w:ascii="Calibri" w:hAnsi="Calibri"/>
      <w:color w:val="0098CD" w:themeColor="hyperlink"/>
      <w:sz w:val="24"/>
      <w:u w:val="single"/>
    </w:rPr>
  </w:style>
  <w:style w:type="paragraph" w:styleId="494" w:customStyle="1">
    <w:name w:val="Nota al pie"/>
    <w:basedOn w:val="483"/>
    <w:qFormat/>
    <w:uiPriority w:val="21"/>
    <w:rPr>
      <w:sz w:val="16"/>
      <w:szCs w:val="14"/>
    </w:rPr>
  </w:style>
  <w:style w:type="numbering" w:styleId="495" w:customStyle="1">
    <w:name w:val="ViñetasUNIR"/>
    <w:basedOn w:val="488"/>
    <w:uiPriority w:val="99"/>
    <w:pPr>
      <w:numPr>
        <w:numId w:val="1"/>
      </w:numPr>
    </w:pPr>
  </w:style>
  <w:style w:type="paragraph" w:styleId="496" w:customStyle="1">
    <w:name w:val="Pie de foto-tabla"/>
    <w:basedOn w:val="483"/>
    <w:next w:val="483"/>
    <w:qFormat/>
    <w:uiPriority w:val="16"/>
    <w:rPr>
      <w:rFonts w:cs="UnitOT-Light"/>
      <w:iCs/>
      <w:color w:val="595959" w:themeColor="text1" w:themeTint="A6"/>
      <w:sz w:val="19"/>
      <w:szCs w:val="18"/>
    </w:rPr>
    <w:pPr>
      <w:ind w:left="-113" w:right="-215"/>
      <w:jc w:val="center"/>
      <w:spacing w:lineRule="auto" w:line="276" w:before="120"/>
    </w:pPr>
  </w:style>
  <w:style w:type="character" w:styleId="497" w:customStyle="1">
    <w:name w:val="Título 1 Car"/>
    <w:basedOn w:val="486"/>
    <w:link w:val="484"/>
    <w:uiPriority w:val="99"/>
    <w:semiHidden/>
    <w:rPr>
      <w:rFonts w:ascii="Georgia" w:hAnsi="Georgia" w:cs="Calibri Light" w:eastAsia="Calibri Light"/>
      <w:sz w:val="51"/>
      <w:szCs w:val="32"/>
      <w:lang w:eastAsia="es-ES"/>
    </w:rPr>
  </w:style>
  <w:style w:type="paragraph" w:styleId="498">
    <w:name w:val="List Paragraph"/>
    <w:basedOn w:val="483"/>
    <w:qFormat/>
    <w:uiPriority w:val="98"/>
    <w:pPr>
      <w:contextualSpacing w:val="true"/>
      <w:ind w:left="720"/>
    </w:pPr>
  </w:style>
  <w:style w:type="character" w:styleId="499" w:customStyle="1">
    <w:name w:val="Título 2 Car"/>
    <w:basedOn w:val="486"/>
    <w:link w:val="485"/>
    <w:uiPriority w:val="99"/>
    <w:semiHidden/>
    <w:rPr>
      <w:rFonts w:ascii="Calibri Light" w:hAnsi="Calibri Light" w:cs="Calibri Light" w:eastAsia="Calibri Light"/>
      <w:color w:val="2E74B5" w:themeColor="accent1" w:themeShade="BF"/>
      <w:sz w:val="26"/>
      <w:szCs w:val="26"/>
      <w:lang w:eastAsia="es-ES"/>
    </w:rPr>
  </w:style>
  <w:style w:type="paragraph" w:styleId="500" w:customStyle="1">
    <w:name w:val="Citas"/>
    <w:basedOn w:val="483"/>
    <w:next w:val="483"/>
    <w:qFormat/>
    <w:uiPriority w:val="15"/>
    <w:rPr>
      <w:rFonts w:cs="UnitOT-Light"/>
      <w:szCs w:val="22"/>
    </w:rPr>
    <w:pPr>
      <w:ind w:left="851"/>
      <w:spacing w:lineRule="auto" w:line="240"/>
    </w:pPr>
  </w:style>
  <w:style w:type="table" w:styleId="501">
    <w:name w:val="Table Grid"/>
    <w:basedOn w:val="487"/>
    <w:uiPriority w:val="39"/>
    <w:rPr>
      <w:rFonts w:ascii="Calibri" w:hAnsi="Calibri"/>
      <w:sz w:val="20"/>
    </w:rPr>
    <w:pPr>
      <w:spacing w:lineRule="auto" w:line="240" w:after="0"/>
    </w:pPr>
    <w:tblPr>
      <w:tblBorders>
        <w:left w:val="single" w:color="000000" w:sz="4" w:space="0"/>
        <w:top w:val="single" w:color="000000" w:sz="4" w:space="0"/>
        <w:right w:val="single" w:color="000000" w:sz="4" w:space="0"/>
        <w:bottom w:val="single" w:color="000000" w:sz="4" w:space="0"/>
        <w:insideV w:val="single" w:color="000000" w:sz="4" w:space="0"/>
        <w:insideH w:val="single" w:color="000000" w:sz="4" w:space="0"/>
      </w:tblBorders>
    </w:tblPr>
  </w:style>
  <w:style w:type="paragraph" w:styleId="502" w:customStyle="1">
    <w:name w:val="Título Asignatura"/>
    <w:basedOn w:val="483"/>
    <w:qFormat/>
    <w:uiPriority w:val="2"/>
    <w:rPr>
      <w:rFonts w:ascii="Calibri Light" w:hAnsi="Calibri Light"/>
      <w:color w:val="777777"/>
      <w:sz w:val="40"/>
      <w:szCs w:val="40"/>
    </w:rPr>
    <w:pPr>
      <w:jc w:val="right"/>
      <w:spacing w:lineRule="auto" w:line="276"/>
    </w:pPr>
  </w:style>
  <w:style w:type="paragraph" w:styleId="503" w:customStyle="1">
    <w:name w:val="Título Tema"/>
    <w:basedOn w:val="483"/>
    <w:qFormat/>
    <w:uiPriority w:val="3"/>
    <w:rPr>
      <w:rFonts w:ascii="Calibri Light" w:hAnsi="Calibri Light"/>
      <w:color w:val="0098CD"/>
      <w:sz w:val="84"/>
      <w:szCs w:val="84"/>
    </w:rPr>
    <w:pPr>
      <w:jc w:val="right"/>
      <w:spacing w:lineRule="auto" w:line="240"/>
    </w:pPr>
  </w:style>
  <w:style w:type="paragraph" w:styleId="504" w:customStyle="1">
    <w:name w:val="Sección Índice"/>
    <w:basedOn w:val="505"/>
    <w:next w:val="483"/>
    <w:qFormat/>
    <w:uiPriority w:val="4"/>
    <w:pPr>
      <w:ind w:left="284"/>
      <w:jc w:val="left"/>
      <w:spacing w:after="0"/>
      <w:outlineLvl w:val="9"/>
    </w:pPr>
  </w:style>
  <w:style w:type="paragraph" w:styleId="505" w:customStyle="1">
    <w:name w:val="Secciones Nivel"/>
    <w:basedOn w:val="483"/>
    <w:next w:val="483"/>
    <w:qFormat/>
    <w:uiPriority w:val="5"/>
    <w:rPr>
      <w:rFonts w:ascii="Calibri Light" w:hAnsi="Calibri Light" w:cs="Arial"/>
      <w:color w:val="0098CD"/>
      <w:sz w:val="56"/>
      <w:szCs w:val="56"/>
    </w:rPr>
    <w:pPr>
      <w:jc w:val="right"/>
      <w:spacing w:after="360"/>
      <w:outlineLvl w:val="0"/>
    </w:pPr>
  </w:style>
  <w:style w:type="paragraph" w:styleId="506" w:customStyle="1">
    <w:name w:val="Titulo Apartado 1"/>
    <w:basedOn w:val="503"/>
    <w:next w:val="483"/>
    <w:qFormat/>
    <w:uiPriority w:val="6"/>
    <w:rPr>
      <w:rFonts w:ascii="Calibri" w:hAnsi="Calibri"/>
      <w:sz w:val="40"/>
      <w:szCs w:val="40"/>
    </w:rPr>
    <w:pPr>
      <w:jc w:val="left"/>
      <w:spacing w:lineRule="auto" w:line="360"/>
      <w:outlineLvl w:val="1"/>
    </w:pPr>
  </w:style>
  <w:style w:type="paragraph" w:styleId="507" w:customStyle="1">
    <w:name w:val="Destacados"/>
    <w:basedOn w:val="506"/>
    <w:next w:val="483"/>
    <w:qFormat/>
    <w:uiPriority w:val="12"/>
    <w:rPr>
      <w:sz w:val="24"/>
      <w:szCs w:val="22"/>
    </w:rPr>
    <w:pPr>
      <w:ind w:left="284" w:right="281"/>
      <w:jc w:val="center"/>
      <w:outlineLvl w:val="9"/>
    </w:pPr>
  </w:style>
  <w:style w:type="paragraph" w:styleId="508" w:customStyle="1">
    <w:name w:val="Título Apartado 2"/>
    <w:basedOn w:val="483"/>
    <w:next w:val="483"/>
    <w:qFormat/>
    <w:uiPriority w:val="8"/>
    <w:rPr>
      <w:color w:val="0098CD"/>
      <w:sz w:val="28"/>
      <w:szCs w:val="26"/>
    </w:rPr>
  </w:style>
  <w:style w:type="paragraph" w:styleId="509" w:customStyle="1">
    <w:name w:val="Título Apartado 3"/>
    <w:basedOn w:val="483"/>
    <w:next w:val="483"/>
    <w:qFormat/>
    <w:uiPriority w:val="9"/>
    <w:rPr>
      <w:rFonts w:cs="UnitOT-Medi"/>
      <w:b/>
    </w:rPr>
  </w:style>
  <w:style w:type="numbering" w:styleId="510" w:customStyle="1">
    <w:name w:val="Numeración Test"/>
    <w:uiPriority w:val="99"/>
    <w:pPr>
      <w:numPr>
        <w:numId w:val="7"/>
      </w:numPr>
    </w:pPr>
  </w:style>
  <w:style w:type="paragraph" w:styleId="511" w:customStyle="1">
    <w:name w:val="Cuadro «Cómo estudiar» y Referencias"/>
    <w:basedOn w:val="483"/>
    <w:qFormat/>
    <w:uiPriority w:val="10"/>
    <w:rPr>
      <w:rFonts w:cs="UnitOT-Light"/>
      <w:spacing w:val="-4"/>
      <w:szCs w:val="22"/>
    </w:rPr>
    <w:pPr>
      <w:shd w:val="clear" w:color="auto" w:fill="E6F4F9"/>
      <w:tabs>
        <w:tab w:val="left" w:pos="1134" w:leader="none"/>
      </w:tabs>
      <w:pBdr>
        <w:top w:val="single" w:color="0098CD" w:sz="4" w:space="4"/>
        <w:bottom w:val="single" w:color="0098CD" w:sz="4" w:space="1"/>
      </w:pBdr>
    </w:pPr>
  </w:style>
  <w:style w:type="paragraph" w:styleId="512" w:customStyle="1">
    <w:name w:val="Cuadro enlace"/>
    <w:basedOn w:val="483"/>
    <w:qFormat/>
    <w:uiPriority w:val="11"/>
    <w:rPr>
      <w:rFonts w:cs="UnitOT-Light"/>
      <w:szCs w:val="22"/>
    </w:rPr>
    <w:pPr>
      <w:jc w:val="center"/>
      <w:pBdr>
        <w:top w:val="single" w:color="0098CD" w:sz="4" w:space="4"/>
        <w:bottom w:val="single" w:color="0098CD" w:sz="4" w:space="0"/>
      </w:pBdr>
    </w:pPr>
  </w:style>
  <w:style w:type="paragraph" w:styleId="513">
    <w:name w:val="toc 1"/>
    <w:basedOn w:val="483"/>
    <w:next w:val="483"/>
    <w:uiPriority w:val="39"/>
    <w:unhideWhenUsed/>
    <w:rPr>
      <w:color w:val="008FBE"/>
    </w:rPr>
    <w:pPr>
      <w:ind w:left="284"/>
      <w:jc w:val="left"/>
      <w:spacing w:before="120"/>
      <w:tabs>
        <w:tab w:val="right" w:pos="5810" w:leader="none"/>
      </w:tabs>
    </w:pPr>
  </w:style>
  <w:style w:type="paragraph" w:styleId="514">
    <w:name w:val="toc 2"/>
    <w:basedOn w:val="483"/>
    <w:next w:val="483"/>
    <w:uiPriority w:val="39"/>
    <w:unhideWhenUsed/>
    <w:pPr>
      <w:ind w:left="567"/>
      <w:jc w:val="left"/>
      <w:tabs>
        <w:tab w:val="right" w:pos="5952" w:leader="none"/>
      </w:tabs>
    </w:pPr>
  </w:style>
  <w:style w:type="paragraph" w:styleId="515" w:customStyle="1">
    <w:name w:val="Título Apartado 1_sin nivel"/>
    <w:basedOn w:val="506"/>
    <w:next w:val="483"/>
    <w:qFormat/>
    <w:uiPriority w:val="7"/>
    <w:pPr>
      <w:outlineLvl w:val="9"/>
    </w:pPr>
  </w:style>
  <w:style w:type="table" w:styleId="516" w:customStyle="1">
    <w:name w:val="TablaUNIR_1"/>
    <w:basedOn w:val="525"/>
    <w:uiPriority w:val="99"/>
    <w:tblPr>
      <w:tblStyleColBandSize w:val="1"/>
    </w:tblPr>
    <w:tblStylePr w:type="band1Vert">
      <w:rPr>
        <w:rFonts w:ascii="UnitOT-Light" w:hAnsi="UnitOT-Light"/>
        <w:color w:val="4D4D4D"/>
        <w:sz w:val="20"/>
      </w:rPr>
      <w:pPr>
        <w:jc w:val="center"/>
      </w:pPr>
      <w:tcPr>
        <w:vAlign w:val="center"/>
      </w:tcPr>
    </w:tblStylePr>
    <w:tblStylePr w:type="firstRow">
      <w:rPr>
        <w:rFonts w:ascii="UnitOT-Medi" w:hAnsi="UnitOT-Medi"/>
        <w:color w:val="FFFFFF" w:themeColor="background1"/>
        <w:sz w:val="20"/>
      </w:rPr>
      <w:tcPr>
        <w:shd w:val="clear" w:color="auto" w:fill="0098CD"/>
      </w:tcPr>
    </w:tblStylePr>
  </w:style>
  <w:style w:type="table" w:styleId="517" w:customStyle="1">
    <w:name w:val="TablaUNIR_2"/>
    <w:basedOn w:val="487"/>
    <w:uiPriority w:val="99"/>
    <w:rPr>
      <w:rFonts w:ascii="Calibri" w:hAnsi="Calibri"/>
      <w:color w:val="333333"/>
      <w:sz w:val="20"/>
    </w:rPr>
    <w:pPr>
      <w:jc w:val="center"/>
      <w:spacing w:lineRule="auto" w:line="240" w:after="0"/>
    </w:pPr>
    <w:tblPr>
      <w:tblBorders>
        <w:bottom w:val="single" w:color="0098CD" w:sz="4" w:space="0"/>
        <w:insideH w:val="single" w:color="0098CD" w:sz="4" w:space="0"/>
      </w:tblBorders>
    </w:tblPr>
    <w:tcPr>
      <w:shd w:val="clear" w:color="auto" w:fill="auto"/>
      <w:tcMar>
        <w:left w:w="0" w:type="auto"/>
        <w:top w:w="57" w:type="dxa"/>
        <w:right w:w="0" w:type="auto"/>
        <w:bottom w:w="0" w:type="auto"/>
      </w:tcMar>
      <w:vAlign w:val="center"/>
    </w:tcPr>
    <w:tblStylePr w:type="firstCol">
      <w:rPr>
        <w:rFonts w:ascii="UnitOT-Medi" w:hAnsi="UnitOT-Medi"/>
        <w:color w:val="333333"/>
        <w:sz w:val="20"/>
      </w:rPr>
      <w:tcPr>
        <w:shd w:val="clear" w:color="auto" w:fill="auto"/>
        <w:tcBorders>
          <w:left w:val="none" w:color="000000" w:sz="4" w:space="0"/>
          <w:top w:val="single" w:color="0098CD" w:sz="4" w:space="0"/>
          <w:right w:val="single" w:color="0098CD" w:sz="4" w:space="0"/>
          <w:bottom w:val="single" w:color="0098CD" w:sz="4" w:space="0"/>
          <w:insideV w:val="single" w:color="008FBE" w:sz="4" w:space="0"/>
          <w:insideH w:val="single" w:color="008FBE" w:sz="4" w:space="0"/>
        </w:tcBorders>
      </w:tcPr>
    </w:tblStylePr>
    <w:tblStylePr w:type="firstRow">
      <w:rPr>
        <w:rFonts w:ascii="UnitOT-Medi" w:hAnsi="UnitOT-Medi"/>
        <w:color w:val="F8F8F8"/>
        <w:sz w:val="20"/>
      </w:rPr>
      <w:pPr>
        <w:jc w:val="center"/>
      </w:pPr>
      <w:tcPr>
        <w:shd w:val="clear" w:color="auto" w:fill="0098CD"/>
      </w:tcPr>
    </w:tblStylePr>
  </w:style>
  <w:style w:type="table" w:styleId="518" w:customStyle="1">
    <w:name w:val="TablaUNIR_3"/>
    <w:basedOn w:val="487"/>
    <w:uiPriority w:val="99"/>
    <w:rPr>
      <w:rFonts w:ascii="Calibri" w:hAnsi="Calibri"/>
      <w:color w:val="333333"/>
      <w:sz w:val="20"/>
    </w:rPr>
    <w:pPr>
      <w:jc w:val="center"/>
      <w:spacing w:lineRule="auto" w:line="240" w:after="0"/>
    </w:pPr>
    <w:tblPr>
      <w:tblBorders>
        <w:top w:val="single" w:color="0098CD" w:sz="4" w:space="0"/>
        <w:bottom w:val="single" w:color="0098CD" w:sz="4" w:space="0"/>
        <w:insideV w:val="single" w:color="0098CD" w:sz="4" w:space="0"/>
        <w:insideH w:val="single" w:color="0098CD" w:sz="4" w:space="0"/>
      </w:tblBorders>
    </w:tblPr>
    <w:tcPr>
      <w:tcMar>
        <w:left w:w="0" w:type="auto"/>
        <w:top w:w="57" w:type="dxa"/>
        <w:right w:w="0" w:type="auto"/>
        <w:bottom w:w="0" w:type="auto"/>
      </w:tcMar>
      <w:vAlign w:val="center"/>
    </w:tcPr>
    <w:tblStylePr w:type="firstRow">
      <w:rPr>
        <w:rFonts w:ascii="UnitOT-Medi" w:hAnsi="UnitOT-Medi"/>
        <w:sz w:val="20"/>
      </w:rPr>
      <w:pPr>
        <w:jc w:val="center"/>
      </w:pPr>
      <w:tcPr>
        <w:tcBorders>
          <w:left w:val="none" w:color="000000" w:sz="4" w:space="0"/>
          <w:top w:val="single" w:color="008FBE" w:sz="4" w:space="0"/>
          <w:right w:val="none" w:color="000000" w:sz="4" w:space="0"/>
          <w:bottom w:val="single" w:color="008FBE" w:sz="4" w:space="0"/>
          <w:insideV w:val="single" w:color="008FBE" w:sz="4" w:space="0"/>
          <w:insideH w:val="single" w:color="008FBE" w:sz="4" w:space="0"/>
        </w:tcBorders>
      </w:tcPr>
    </w:tblStylePr>
  </w:style>
  <w:style w:type="table" w:styleId="519" w:customStyle="1">
    <w:name w:val="TablaUNIR_4"/>
    <w:basedOn w:val="487"/>
    <w:uiPriority w:val="99"/>
    <w:rPr>
      <w:rFonts w:ascii="Calibri" w:hAnsi="Calibri"/>
      <w:color w:val="333333"/>
      <w:sz w:val="20"/>
    </w:rPr>
    <w:pPr>
      <w:jc w:val="center"/>
      <w:spacing w:lineRule="auto" w:line="240" w:after="0"/>
    </w:pPr>
    <w:tblPr>
      <w:tblBorders>
        <w:insideV w:val="single" w:color="0098CD" w:sz="4" w:space="0"/>
        <w:insideH w:val="single" w:color="0098CD" w:sz="4" w:space="0"/>
      </w:tblBorders>
    </w:tblPr>
    <w:tcPr>
      <w:tcMar>
        <w:left w:w="0" w:type="auto"/>
        <w:top w:w="57" w:type="dxa"/>
        <w:right w:w="0" w:type="auto"/>
        <w:bottom w:w="0" w:type="auto"/>
      </w:tcMar>
      <w:vAlign w:val="center"/>
    </w:tcPr>
    <w:tblStylePr w:type="firstRow">
      <w:rPr>
        <w:rFonts w:ascii="UnitOT-Medi" w:hAnsi="UnitOT-Medi"/>
        <w:color w:val="FFFFFF" w:themeColor="background1"/>
        <w:sz w:val="20"/>
      </w:rPr>
      <w:tcPr>
        <w:shd w:val="clear" w:color="auto" w:fill="0098CD"/>
      </w:tcPr>
    </w:tblStylePr>
    <w:tblStylePr w:type="nwCell">
      <w:tcPr>
        <w:shd w:val="clear" w:color="auto" w:fill="FFFFFF" w:themeFill="background1"/>
        <w:tcBorders>
          <w:left w:val="none" w:color="000000" w:sz="4" w:space="0"/>
          <w:top w:val="none" w:color="000000" w:sz="4" w:space="0"/>
          <w:right w:val="none" w:color="000000" w:sz="4" w:space="0"/>
          <w:bottom w:val="none" w:color="000000" w:sz="4" w:space="0"/>
          <w:insideV w:val="none" w:color="000000" w:sz="4" w:space="0"/>
          <w:insideH w:val="none" w:color="000000" w:sz="4" w:space="0"/>
        </w:tcBorders>
      </w:tcPr>
    </w:tblStylePr>
  </w:style>
  <w:style w:type="paragraph" w:styleId="520" w:customStyle="1">
    <w:name w:val="Ejemplos"/>
    <w:basedOn w:val="483"/>
    <w:qFormat/>
    <w:uiPriority w:val="22"/>
    <w:rPr>
      <w:rFonts w:cs="UnitOT-Light"/>
      <w:color w:val="595959" w:themeColor="text1" w:themeTint="A6"/>
      <w:szCs w:val="22"/>
    </w:rPr>
    <w:pPr>
      <w:ind w:left="284" w:right="284"/>
      <w:spacing w:lineRule="auto" w:line="276"/>
    </w:pPr>
  </w:style>
  <w:style w:type="table" w:styleId="521" w:customStyle="1">
    <w:name w:val="Tabla ejemplos UNIR"/>
    <w:basedOn w:val="487"/>
    <w:uiPriority w:val="99"/>
    <w:rPr>
      <w:rFonts w:ascii="Calibri" w:hAnsi="Calibri"/>
      <w:sz w:val="20"/>
    </w:rPr>
    <w:pPr>
      <w:spacing w:lineRule="auto" w:line="240" w:after="0"/>
    </w:pPr>
    <w:tblPr>
      <w:tblBorders>
        <w:left w:val="single" w:color="0098CD" w:sz="4" w:space="0"/>
        <w:right w:val="single" w:color="0098CD" w:sz="4" w:space="0"/>
      </w:tblBorders>
      <w:tblCellMar>
        <w:left w:w="284" w:type="dxa"/>
        <w:right w:w="284" w:type="dxa"/>
      </w:tblCellMar>
    </w:tblPr>
  </w:style>
  <w:style w:type="numbering" w:styleId="522" w:customStyle="1">
    <w:name w:val="ViñetasUNIR_combinada"/>
    <w:uiPriority w:val="99"/>
    <w:pPr>
      <w:numPr>
        <w:numId w:val="9"/>
      </w:numPr>
    </w:pPr>
  </w:style>
  <w:style w:type="paragraph" w:styleId="523">
    <w:name w:val="Footer"/>
    <w:basedOn w:val="483"/>
    <w:link w:val="524"/>
    <w:qFormat/>
    <w:unhideWhenUsed/>
    <w:pPr>
      <w:spacing w:lineRule="auto" w:line="240"/>
      <w:tabs>
        <w:tab w:val="center" w:pos="4252" w:leader="none"/>
        <w:tab w:val="right" w:pos="8504" w:leader="none"/>
      </w:tabs>
    </w:pPr>
  </w:style>
  <w:style w:type="character" w:styleId="524" w:customStyle="1">
    <w:name w:val="Pie de página Car"/>
    <w:basedOn w:val="486"/>
    <w:link w:val="523"/>
    <w:rPr>
      <w:rFonts w:ascii="Calibri" w:hAnsi="Calibri" w:cs="Times New Roman"/>
      <w:color w:val="333333"/>
      <w:sz w:val="24"/>
      <w:szCs w:val="24"/>
      <w:lang w:eastAsia="es-ES"/>
    </w:rPr>
  </w:style>
  <w:style w:type="table" w:styleId="525" w:customStyle="1">
    <w:name w:val="UNIR"/>
    <w:basedOn w:val="487"/>
    <w:uiPriority w:val="99"/>
    <w:rPr>
      <w:rFonts w:ascii="Calibri" w:hAnsi="Calibri"/>
      <w:color w:val="333333"/>
      <w:sz w:val="20"/>
    </w:rPr>
    <w:pPr>
      <w:spacing w:lineRule="auto" w:line="240" w:after="0"/>
    </w:pPr>
    <w:tblPr>
      <w:tblBorders>
        <w:left w:val="single" w:color="0098CD" w:sz="4" w:space="0"/>
        <w:top w:val="single" w:color="0098CD" w:sz="4" w:space="0"/>
        <w:right w:val="single" w:color="0098CD" w:sz="4" w:space="0"/>
        <w:bottom w:val="single" w:color="0098CD" w:sz="4" w:space="0"/>
        <w:insideV w:val="single" w:color="0098CD" w:sz="4" w:space="0"/>
        <w:insideH w:val="single" w:color="0098CD" w:sz="4" w:space="0"/>
      </w:tblBorders>
    </w:tblPr>
  </w:style>
  <w:style w:type="paragraph" w:styleId="526">
    <w:name w:val="Header"/>
    <w:basedOn w:val="483"/>
    <w:link w:val="527"/>
    <w:qFormat/>
    <w:uiPriority w:val="99"/>
    <w:semiHidden/>
    <w:pPr>
      <w:spacing w:lineRule="auto" w:line="240"/>
      <w:tabs>
        <w:tab w:val="center" w:pos="4252" w:leader="none"/>
        <w:tab w:val="right" w:pos="8504" w:leader="none"/>
      </w:tabs>
    </w:pPr>
  </w:style>
  <w:style w:type="character" w:styleId="527" w:customStyle="1">
    <w:name w:val="Encabezado Car"/>
    <w:basedOn w:val="486"/>
    <w:link w:val="526"/>
    <w:uiPriority w:val="99"/>
    <w:semiHidden/>
    <w:rPr>
      <w:rFonts w:ascii="Calibri" w:hAnsi="Calibri" w:cs="Times New Roman"/>
      <w:color w:val="333333"/>
      <w:sz w:val="24"/>
      <w:szCs w:val="24"/>
      <w:lang w:eastAsia="es-ES"/>
    </w:rPr>
  </w:style>
  <w:style w:type="paragraph" w:styleId="528">
    <w:name w:val="footnote text"/>
    <w:basedOn w:val="483"/>
    <w:link w:val="529"/>
    <w:uiPriority w:val="99"/>
    <w:semiHidden/>
    <w:rPr>
      <w:sz w:val="20"/>
      <w:szCs w:val="20"/>
    </w:rPr>
    <w:pPr>
      <w:spacing w:lineRule="auto" w:line="240"/>
    </w:pPr>
  </w:style>
  <w:style w:type="character" w:styleId="529" w:customStyle="1">
    <w:name w:val="Texto nota pie Car"/>
    <w:basedOn w:val="486"/>
    <w:link w:val="528"/>
    <w:uiPriority w:val="99"/>
    <w:semiHidden/>
    <w:rPr>
      <w:rFonts w:ascii="Calibri" w:hAnsi="Calibri" w:cs="Times New Roman"/>
      <w:color w:val="333333"/>
      <w:sz w:val="20"/>
      <w:szCs w:val="20"/>
      <w:lang w:eastAsia="es-ES"/>
    </w:rPr>
  </w:style>
  <w:style w:type="character" w:styleId="530">
    <w:name w:val="Unresolved Mention"/>
    <w:basedOn w:val="486"/>
    <w:uiPriority w:val="99"/>
    <w:semiHidden/>
    <w:unhideWhenUsed/>
    <w:rPr>
      <w:color w:val="808080"/>
      <w:shd w:val="clear" w:color="auto" w:fill="E6E6E6"/>
    </w:rPr>
  </w:style>
  <w:style w:type="paragraph" w:styleId="531" w:customStyle="1">
    <w:name w:val="Pie de foto"/>
    <w:basedOn w:val="483"/>
    <w:qFormat/>
    <w:uiPriority w:val="16"/>
    <w:rPr>
      <w:rFonts w:cs="UnitOT-Light"/>
      <w:iCs/>
      <w:color w:val="595959" w:themeColor="text1" w:themeTint="A6"/>
      <w:sz w:val="19"/>
      <w:szCs w:val="18"/>
    </w:rPr>
    <w:pPr>
      <w:ind w:left="279" w:right="288"/>
      <w:jc w:val="center"/>
      <w:spacing w:lineRule="auto" w:line="276" w:after="200" w:before="120"/>
    </w:pPr>
  </w:style>
  <w:style w:type="character" w:styleId="532">
    <w:name w:val="Strong"/>
    <w:basedOn w:val="486"/>
    <w:qFormat/>
    <w:uiPriority w:val="22"/>
    <w:rPr>
      <w:b/>
      <w:bCs/>
    </w:rPr>
  </w:style>
  <w:style w:type="paragraph" w:styleId="533">
    <w:name w:val="caption"/>
    <w:basedOn w:val="483"/>
    <w:next w:val="483"/>
    <w:qFormat/>
    <w:uiPriority w:val="35"/>
    <w:unhideWhenUsed/>
    <w:rPr>
      <w:i/>
      <w:iCs/>
      <w:color w:val="44546A" w:themeColor="text2"/>
      <w:sz w:val="18"/>
      <w:szCs w:val="18"/>
    </w:rPr>
    <w:pPr>
      <w:spacing w:lineRule="auto" w:line="240" w:after="200"/>
    </w:pPr>
  </w:style>
  <w:style w:type="paragraph" w:styleId="534" w:customStyle="1">
    <w:name w:val="EJEMPLO ENMARCADO"/>
    <w:basedOn w:val="520"/>
    <w:qFormat/>
    <w:pPr>
      <w:ind w:left="567" w:right="565"/>
      <w:spacing w:before="240"/>
      <w:pBdr>
        <w:left w:val="single" w:color="0098CD" w:sz="4" w:space="4"/>
        <w:right w:val="single" w:color="0098CD" w:sz="4" w:space="4"/>
      </w:pBdr>
    </w:pPr>
  </w:style>
  <w:style w:type="character" w:styleId="535">
    <w:name w:val="FollowedHyperlink"/>
    <w:basedOn w:val="486"/>
    <w:uiPriority w:val="99"/>
    <w:semiHidden/>
    <w:unhideWhenUsed/>
    <w:rPr>
      <w:color w:val="954F72" w:themeColor="followedHyperlink"/>
      <w:u w:val="single"/>
    </w:rPr>
  </w:style>
</w:styles>
</file>

<file path=word/webSettings.xml><?xml version="1.0" encoding="utf-8"?>
<w:webSetting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header" Target="header1.xml" /><Relationship Id="rId9" Type="http://schemas.openxmlformats.org/officeDocument/2006/relationships/footer" Target="footer1.xml" /><Relationship Id="rId10" Type="http://schemas.openxmlformats.org/officeDocument/2006/relationships/footer" Target="footer2.xml" /><Relationship Id="rId11" Type="http://schemas.openxmlformats.org/officeDocument/2006/relationships/footer" Target="footer3.xml" /><Relationship Id="rId12" Type="http://schemas.openxmlformats.org/officeDocument/2006/relationships/footer" Target="footer4.xml" /><Relationship Id="rId13" Type="http://schemas.openxmlformats.org/officeDocument/2006/relationships/footer" Target="footer5.xml" /><Relationship Id="rId14" Type="http://schemas.openxmlformats.org/officeDocument/2006/relationships/footer" Target="footer6.xml" /><Relationship Id="rId15" Type="http://schemas.openxmlformats.org/officeDocument/2006/relationships/footer" Target="footer7.xml" /><Relationship Id="rId16" Type="http://schemas.openxmlformats.org/officeDocument/2006/relationships/footer" Target="footer8.xml" /><Relationship Id="rId17" Type="http://schemas.openxmlformats.org/officeDocument/2006/relationships/image" Target="media/image2.png"/><Relationship Id="rId18" Type="http://schemas.openxmlformats.org/officeDocument/2006/relationships/image" Target="media/image3.jpg"/><Relationship Id="rId19" Type="http://schemas.openxmlformats.org/officeDocument/2006/relationships/image" Target="media/image4.png"/><Relationship Id="rId20" Type="http://schemas.openxmlformats.org/officeDocument/2006/relationships/image" Target="media/image5.png"/><Relationship Id="rId21" Type="http://schemas.openxmlformats.org/officeDocument/2006/relationships/image" Target="media/image6.png"/><Relationship Id="rId22" Type="http://schemas.openxmlformats.org/officeDocument/2006/relationships/image" Target="media/image7.png"/><Relationship Id="rId23" Type="http://schemas.openxmlformats.org/officeDocument/2006/relationships/image" Target="media/image8.png"/><Relationship Id="rId24" Type="http://schemas.openxmlformats.org/officeDocument/2006/relationships/image" Target="media/image9.png"/><Relationship Id="rId25" Type="http://schemas.openxmlformats.org/officeDocument/2006/relationships/image" Target="media/image10.png"/><Relationship Id="rId26" Type="http://schemas.openxmlformats.org/officeDocument/2006/relationships/image" Target="media/image11.jpg"/><Relationship Id="rId27" Type="http://schemas.openxmlformats.org/officeDocument/2006/relationships/image" Target="media/image12.jpg"/><Relationship Id="rId28" Type="http://schemas.openxmlformats.org/officeDocument/2006/relationships/image" Target="media/image13.png"/><Relationship Id="rId29" Type="http://schemas.openxmlformats.org/officeDocument/2006/relationships/image" Target="media/image14.png"/><Relationship Id="rId30" Type="http://schemas.openxmlformats.org/officeDocument/2006/relationships/image" Target="media/image15.png"/><Relationship Id="rId31" Type="http://schemas.openxmlformats.org/officeDocument/2006/relationships/hyperlink" Target="http://hdl.handle.net/10609/63466" TargetMode="External"/><Relationship Id="rId32" Type="http://schemas.openxmlformats.org/officeDocument/2006/relationships/hyperlink" Target="https://www.refactoring.com/catalog/extractMethod.html" TargetMode="External"/><Relationship Id="rId33" Type="http://schemas.openxmlformats.org/officeDocument/2006/relationships/hyperlink" Target="https://martinfowler.com" TargetMode="External"/><Relationship Id="rId34" Type="http://schemas.openxmlformats.org/officeDocument/2006/relationships/hyperlink" Target="https://developer.gnome.org/programming-guidelines/stable/" TargetMode="External"/><Relationship Id="rId35" Type="http://schemas.openxmlformats.org/officeDocument/2006/relationships/hyperlink" Target="http://industrialxp.org/testDrivenManagement.html" TargetMode="External"/><Relationship Id="rId36" Type="http://schemas.openxmlformats.org/officeDocument/2006/relationships/hyperlink" Target="https://goo.gl/X5MMTg" TargetMode="External"/><Relationship Id="rId37" Type="http://schemas.openxmlformats.org/officeDocument/2006/relationships/hyperlink" Target="http://www.oracle.com/technetwork/java/codeconventions-150003.pdf" TargetMode="External"/><Relationship Id="rId38" Type="http://schemas.openxmlformats.org/officeDocument/2006/relationships/hyperlink" Target="https://web.archive.org/web/20070814042731/http://www.mozilla.org/hacking/mozilla-style-guide.html" TargetMode="External"/><Relationship Id="rId39" Type="http://schemas.openxmlformats.org/officeDocument/2006/relationships/hyperlink" Target="https://medium.com/agility-path/5-reasons-why-extreme-programming-isnt-popular-83790418b901" TargetMode="External"/><Relationship Id="rId40" Type="http://schemas.openxmlformats.org/officeDocument/2006/relationships/hyperlink" Target="http://www.softwarereality.com/lifecycle/xp/case_against_xp.jsp" TargetMode="External"/><Relationship Id="rId41" Type="http://schemas.openxmlformats.org/officeDocument/2006/relationships/hyperlink" Target="https://www.python.org/dev/peps/pep-0007/" TargetMode="External"/><Relationship Id="rId42" Type="http://schemas.openxmlformats.org/officeDocument/2006/relationships/hyperlink" Target="https://www.python.org/dev/peps/pep-0008/" TargetMode="External"/><Relationship Id="rId43" Type="http://schemas.openxmlformats.org/officeDocument/2006/relationships/hyperlink" Target="http://manifesto.softwarecraftsmanship.org/" TargetMode="External"/><Relationship Id="rId44" Type="http://schemas.openxmlformats.org/officeDocument/2006/relationships/hyperlink" Target="https://explore.versionone.com/state-of-agile/versionone-12th-annual-state-of-agile-report" TargetMode="External"/><Relationship Id="rId45" Type="http://schemas.openxmlformats.org/officeDocument/2006/relationships/hyperlink" Target="http://www.extremeprogramming.org/rules/userstories.html" TargetMode="External"/><Relationship Id="rId46" Type="http://schemas.openxmlformats.org/officeDocument/2006/relationships/hyperlink" Target="http://www.extremeprogramming.org/" TargetMode="External"/><Relationship Id="rId47" Type="http://schemas.openxmlformats.org/officeDocument/2006/relationships/image" Target="media/image16.jpg"/><Relationship Id="rId48" Type="http://schemas.openxmlformats.org/officeDocument/2006/relationships/hyperlink" Target="http://hdl.handle.net/10609/63466" TargetMode="External"/><Relationship Id="rId49" Type="http://schemas.openxmlformats.org/officeDocument/2006/relationships/image" Target="media/image17.png"/><Relationship Id="rId50" Type="http://schemas.openxmlformats.org/officeDocument/2006/relationships/hyperlink" Target="http://www.extremeprogramming.org/" TargetMode="External"/><Relationship Id="rId51" Type="http://schemas.openxmlformats.org/officeDocument/2006/relationships/image" Target="media/image18.png"/><Relationship Id="rId52" Type="http://schemas.openxmlformats.org/officeDocument/2006/relationships/hyperlink" Target="http://industrialxp.org/" TargetMode="External"/><Relationship Id="rId53" Type="http://schemas.openxmlformats.org/officeDocument/2006/relationships/image" Target="media/image19.png"/><Relationship Id="rId54" Type="http://schemas.openxmlformats.org/officeDocument/2006/relationships/hyperlink" Target="https://youtu.be/C0WiUiznoUQ" TargetMode="External"/></Relationships>
</file>

<file path=word/_rels/footer1.xml.rels><?xml version="1.0" encoding="UTF-8" standalone="yes"?><Relationships xmlns="http://schemas.openxmlformats.org/package/2006/relationships"></Relationships>
</file>

<file path=word/_rels/footer2.xml.rels><?xml version="1.0" encoding="UTF-8" standalone="yes"?><Relationships xmlns="http://schemas.openxmlformats.org/package/2006/relationships"></Relationships>
</file>

<file path=word/_rels/footer3.xml.rels><?xml version="1.0" encoding="UTF-8" standalone="yes"?><Relationships xmlns="http://schemas.openxmlformats.org/package/2006/relationships"></Relationships>
</file>

<file path=word/_rels/footer4.xml.rels><?xml version="1.0" encoding="UTF-8" standalone="yes"?><Relationships xmlns="http://schemas.openxmlformats.org/package/2006/relationships"></Relationships>
</file>

<file path=word/_rels/footer5.xml.rels><?xml version="1.0" encoding="UTF-8" standalone="yes"?><Relationships xmlns="http://schemas.openxmlformats.org/package/2006/relationships"></Relationships>
</file>

<file path=word/_rels/footer6.xml.rels><?xml version="1.0" encoding="UTF-8" standalone="yes"?><Relationships xmlns="http://schemas.openxmlformats.org/package/2006/relationships"></Relationships>
</file>

<file path=word/_rels/footer7.xml.rels><?xml version="1.0" encoding="UTF-8" standalone="yes"?><Relationships xmlns="http://schemas.openxmlformats.org/package/2006/relationships"><Relationship Id="rId1" Type="http://schemas.openxmlformats.org/officeDocument/2006/relationships/image" Target="media/image1.jpg"/></Relationships>
</file>

<file path=word/_rels/footer8.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Tema de Office">
  <a:themeElements>
    <a:clrScheme name="Personalizado 30">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098CD"/>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ONLYOFFICE/5.4.1.33</Application>
  <Company/>
  <DocSecurity>0</DocSecurity>
  <HyperlinksChanged>false</HyperlinksChanged>
  <LinksUpToDate>false</LinksUpToDate>
  <ScaleCrop>false</ScaleCrop>
  <SharedDoc>false</SharedDoc>
  <Template>Normal</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Natalia Asturillo</dc:creator>
  <cp:keywords/>
  <dc:description/>
  <cp:revision>117</cp:revision>
  <dcterms:created xsi:type="dcterms:W3CDTF">2017-09-19T14:25:00Z</dcterms:created>
  <dcterms:modified xsi:type="dcterms:W3CDTF">2019-12-01T00:17:57Z</dcterms:modified>
</cp:coreProperties>
</file>