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228A" w:rsidRDefault="005131BE" w:rsidP="005D2544">
      <w:pPr>
        <w:pStyle w:val="Prrafodelista"/>
        <w:ind w:left="284"/>
        <w:rPr>
          <w:noProof/>
        </w:rPr>
      </w:pPr>
      <w:r>
        <w:rPr>
          <w:noProof/>
        </w:rPr>
        <mc:AlternateContent>
          <mc:Choice Requires="wps">
            <w:drawing>
              <wp:anchor distT="0" distB="0" distL="114300" distR="114300" simplePos="0" relativeHeight="251663360" behindDoc="0" locked="1" layoutInCell="1" allowOverlap="1">
                <wp:simplePos x="0" y="0"/>
                <wp:positionH relativeFrom="column">
                  <wp:posOffset>5868035</wp:posOffset>
                </wp:positionH>
                <wp:positionV relativeFrom="page">
                  <wp:posOffset>0</wp:posOffset>
                </wp:positionV>
                <wp:extent cx="116840" cy="680085"/>
                <wp:effectExtent l="0" t="0" r="0" b="5715"/>
                <wp:wrapNone/>
                <wp:docPr id="17" name="Rectángulo 17"/>
                <wp:cNvGraphicFramePr/>
                <a:graphic xmlns:a="http://schemas.openxmlformats.org/drawingml/2006/main">
                  <a:graphicData uri="http://schemas.microsoft.com/office/word/2010/wordprocessingShape">
                    <wps:wsp>
                      <wps:cNvSpPr/>
                      <wps:spPr>
                        <a:xfrm>
                          <a:off x="0" y="0"/>
                          <a:ext cx="116840" cy="680085"/>
                        </a:xfrm>
                        <a:prstGeom prst="rect">
                          <a:avLst/>
                        </a:prstGeom>
                        <a:solidFill>
                          <a:srgbClr val="0098CD"/>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AB20A" id="Rectángulo 17" o:spid="_x0000_s1026" style="position:absolute;margin-left:462.05pt;margin-top:0;width:9.2pt;height:5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" fillcolor="#0098cd" stroked="f" strokeweight=".5pt">
                <w10:wrap anchory="page"/>
                <w10:anchorlock/>
              </v:rect>
            </w:pict>
          </mc:Fallback>
        </mc:AlternateContent>
      </w:r>
      <w:r>
        <w:rPr>
          <w:noProof/>
        </w:rPr>
        <mc:AlternateContent>
          <mc:Choice Requires="wps">
            <w:drawing>
              <wp:anchor distT="0" distB="0" distL="114300" distR="114300" simplePos="0" relativeHeight="251664384" behindDoc="0" locked="1" layoutInCell="1" allowOverlap="1">
                <wp:simplePos x="0" y="0"/>
                <wp:positionH relativeFrom="column">
                  <wp:posOffset>2563495</wp:posOffset>
                </wp:positionH>
                <wp:positionV relativeFrom="page">
                  <wp:align>top</wp:align>
                </wp:positionV>
                <wp:extent cx="3209925" cy="744220"/>
                <wp:effectExtent l="0" t="0" r="9525" b="17780"/>
                <wp:wrapNone/>
                <wp:docPr id="24" name="Cuadro de texto 24"/>
                <wp:cNvGraphicFramePr/>
                <a:graphic xmlns:a="http://schemas.openxmlformats.org/drawingml/2006/main">
                  <a:graphicData uri="http://schemas.microsoft.com/office/word/2010/wordprocessingShape">
                    <wps:wsp>
                      <wps:cNvSpPr txBox="1"/>
                      <wps:spPr>
                        <a:xfrm>
                          <a:off x="0" y="0"/>
                          <a:ext cx="3209925" cy="7442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4A5C76" w:rsidRPr="00A838E4" w:rsidRDefault="004A5C76" w:rsidP="00A838E4">
                            <w:pPr>
                              <w:pStyle w:val="Ntema"/>
                            </w:pPr>
                            <w:r>
                              <w:t>Tema 9</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4" o:spid="_x0000_s1026" type="#_x0000_t202" style="position:absolute;left:0;text-align:left;margin-left:201.85pt;margin-top:0;width:252.75pt;height:58.6pt;z-index:251664384;visibility:visible;mso-wrap-style:square;mso-width-percent:0;mso-height-percent:0;mso-wrap-distance-left:9pt;mso-wrap-distance-top:0;mso-wrap-distance-right:9pt;mso-wrap-distance-bottom:0;mso-position-horizontal:absolute;mso-position-horizontal-relative:text;mso-position-vertical:top;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" filled="f" stroked="f">
                <v:textbox inset="0,0,0,0">
                  <w:txbxContent>
                    <w:p w:rsidR="004A5C76" w:rsidRPr="00A838E4" w:rsidRDefault="004A5C76" w:rsidP="00A838E4">
                      <w:pPr>
                        <w:pStyle w:val="Ntema"/>
                      </w:pPr>
                      <w:r>
                        <w:t>Tema 9</w:t>
                      </w:r>
                    </w:p>
                  </w:txbxContent>
                </v:textbox>
                <w10:wrap anchory="page"/>
                <w10:anchorlock/>
              </v:shape>
            </w:pict>
          </mc:Fallback>
        </mc:AlternateContent>
      </w:r>
    </w:p>
    <w:p w:rsidR="00B417CD" w:rsidRDefault="005131BE">
      <w:pPr>
        <w:sectPr w:rsidR="00B417CD" w:rsidSect="002C0E95">
          <w:footerReference w:type="first" r:id="rId8"/>
          <w:pgSz w:w="11906" w:h="16838" w:code="9"/>
          <w:pgMar w:top="1418" w:right="1843" w:bottom="1418" w:left="1843" w:header="1134" w:footer="397" w:gutter="0"/>
          <w:cols w:space="708"/>
          <w:docGrid w:linePitch="360"/>
        </w:sectPr>
      </w:pPr>
      <w:r>
        <w:rPr>
          <w:noProof/>
        </w:rPr>
        <mc:AlternateContent>
          <mc:Choice Requires="wps">
            <w:drawing>
              <wp:anchor distT="0" distB="0" distL="114300" distR="114300" simplePos="0" relativeHeight="251665408" behindDoc="0" locked="1" layoutInCell="1" allowOverlap="1">
                <wp:simplePos x="0" y="0"/>
                <wp:positionH relativeFrom="column">
                  <wp:posOffset>296545</wp:posOffset>
                </wp:positionH>
                <wp:positionV relativeFrom="page">
                  <wp:posOffset>3188970</wp:posOffset>
                </wp:positionV>
                <wp:extent cx="5601335" cy="4834255"/>
                <wp:effectExtent l="0" t="0" r="18415" b="4445"/>
                <wp:wrapNone/>
                <wp:docPr id="8" name="Cuadro de texto 8"/>
                <wp:cNvGraphicFramePr/>
                <a:graphic xmlns:a="http://schemas.openxmlformats.org/drawingml/2006/main">
                  <a:graphicData uri="http://schemas.microsoft.com/office/word/2010/wordprocessingShape">
                    <wps:wsp>
                      <wps:cNvSpPr txBox="1"/>
                      <wps:spPr>
                        <a:xfrm>
                          <a:off x="0" y="0"/>
                          <a:ext cx="5601335" cy="48342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4A5C76" w:rsidRPr="00E144E3" w:rsidRDefault="004A5C76" w:rsidP="00E144E3">
                            <w:pPr>
                              <w:pStyle w:val="TtuloTema"/>
                            </w:pPr>
                            <w:r w:rsidRPr="00650228">
                              <w:t xml:space="preserve">La mejora del proceso </w:t>
                            </w:r>
                            <w:r>
                              <w:br/>
                            </w:r>
                            <w:r w:rsidRPr="00650228">
                              <w:t>de software</w:t>
                            </w:r>
                          </w:p>
                        </w:txbxContent>
                      </wps:txbx>
                      <wps:bodyPr rot="0" spcFirstLastPara="0" vertOverflow="overflow" horzOverflow="overflow" vert="horz" wrap="square" lIns="0" tIns="72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 o:spid="_x0000_s1027" type="#_x0000_t202" style="position:absolute;left:0;text-align:left;margin-left:23.35pt;margin-top:251.1pt;width:441.05pt;height:38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" filled="f" stroked="f">
                <v:textbox inset="0,2mm,0,0">
                  <w:txbxContent>
                    <w:p w:rsidR="004A5C76" w:rsidRPr="00E144E3" w:rsidRDefault="004A5C76" w:rsidP="00E144E3">
                      <w:pPr>
                        <w:pStyle w:val="TtuloTema"/>
                      </w:pPr>
                      <w:r w:rsidRPr="00650228">
                        <w:t xml:space="preserve">La mejora del proceso </w:t>
                      </w:r>
                      <w:r>
                        <w:br/>
                      </w:r>
                      <w:r w:rsidRPr="00650228">
                        <w:t>de software</w:t>
                      </w:r>
                    </w:p>
                  </w:txbxContent>
                </v:textbox>
                <w10:wrap anchory="page"/>
                <w10:anchorlock/>
              </v:shape>
            </w:pict>
          </mc:Fallback>
        </mc:AlternateContent>
      </w:r>
      <w:r>
        <w:rPr>
          <w:noProof/>
        </w:rPr>
        <mc:AlternateContent>
          <mc:Choice Requires="wps">
            <w:drawing>
              <wp:anchor distT="0" distB="0" distL="114300" distR="114300" simplePos="0" relativeHeight="251662336" behindDoc="0" locked="1" layoutInCell="1" allowOverlap="1">
                <wp:simplePos x="0" y="0"/>
                <wp:positionH relativeFrom="column">
                  <wp:posOffset>116235</wp:posOffset>
                </wp:positionH>
                <wp:positionV relativeFrom="page">
                  <wp:posOffset>3179135</wp:posOffset>
                </wp:positionV>
                <wp:extent cx="5760000" cy="21600"/>
                <wp:effectExtent l="0" t="0" r="0" b="0"/>
                <wp:wrapNone/>
                <wp:docPr id="26" name="Rectángulo 6"/>
                <wp:cNvGraphicFramePr/>
                <a:graphic xmlns:a="http://schemas.openxmlformats.org/drawingml/2006/main">
                  <a:graphicData uri="http://schemas.microsoft.com/office/word/2010/wordprocessingShape">
                    <wps:wsp>
                      <wps:cNvSpPr/>
                      <wps:spPr>
                        <a:xfrm>
                          <a:off x="0" y="0"/>
                          <a:ext cx="5760000" cy="21600"/>
                        </a:xfrm>
                        <a:prstGeom prst="rect">
                          <a:avLst/>
                        </a:prstGeom>
                        <a:solidFill>
                          <a:srgbClr val="0098CD"/>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75193" id="Rectángulo 6" o:spid="_x0000_s1026" style="position:absolute;margin-left:9.15pt;margin-top:250.35pt;width:453.55pt;height: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" fillcolor="#0098cd" stroked="f" strokeweight=".5pt">
                <w10:wrap anchory="page"/>
                <w10:anchorlock/>
              </v:rect>
            </w:pict>
          </mc:Fallback>
        </mc:AlternateContent>
      </w:r>
      <w:r>
        <w:rPr>
          <w:noProof/>
        </w:rPr>
        <mc:AlternateContent>
          <mc:Choice Requires="wps">
            <w:drawing>
              <wp:anchor distT="0" distB="0" distL="114300" distR="114300" simplePos="0" relativeHeight="251666432" behindDoc="0" locked="1" layoutInCell="1" allowOverlap="1">
                <wp:simplePos x="0" y="0"/>
                <wp:positionH relativeFrom="column">
                  <wp:posOffset>266700</wp:posOffset>
                </wp:positionH>
                <wp:positionV relativeFrom="page">
                  <wp:posOffset>2040890</wp:posOffset>
                </wp:positionV>
                <wp:extent cx="5601335" cy="1137285"/>
                <wp:effectExtent l="0" t="0" r="18415" b="0"/>
                <wp:wrapNone/>
                <wp:docPr id="9" name="Cuadro de texto 9"/>
                <wp:cNvGraphicFramePr/>
                <a:graphic xmlns:a="http://schemas.openxmlformats.org/drawingml/2006/main">
                  <a:graphicData uri="http://schemas.microsoft.com/office/word/2010/wordprocessingShape">
                    <wps:wsp>
                      <wps:cNvSpPr txBox="1"/>
                      <wps:spPr>
                        <a:xfrm>
                          <a:off x="0" y="0"/>
                          <a:ext cx="5601335" cy="11372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4A5C76" w:rsidRPr="00E144E3" w:rsidRDefault="004A5C76" w:rsidP="00650228">
                            <w:pPr>
                              <w:pStyle w:val="TtuloAsignatura"/>
                              <w:tabs>
                                <w:tab w:val="left" w:pos="5529"/>
                              </w:tabs>
                            </w:pPr>
                            <w:r>
                              <w:t>Ingeniería del Software Avanzada</w:t>
                            </w:r>
                          </w:p>
                        </w:txbxContent>
                      </wps:txbx>
                      <wps:bodyPr rot="0" spcFirstLastPara="0" vertOverflow="overflow" horzOverflow="overflow" vert="horz" wrap="square" lIns="0" tIns="0" rIns="0" bIns="720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 o:spid="_x0000_s1028" type="#_x0000_t202" style="position:absolute;left:0;text-align:left;margin-left:21pt;margin-top:160.7pt;width:441.05pt;height:89.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" filled="f" stroked="f">
                <v:textbox inset="0,0,0,2mm">
                  <w:txbxContent>
                    <w:p w:rsidR="004A5C76" w:rsidRPr="00E144E3" w:rsidRDefault="004A5C76" w:rsidP="00650228">
                      <w:pPr>
                        <w:pStyle w:val="TtuloAsignatura"/>
                        <w:tabs>
                          <w:tab w:val="left" w:pos="5529"/>
                        </w:tabs>
                      </w:pPr>
                      <w:r>
                        <w:t>Ingeniería del Software Avanzada</w:t>
                      </w:r>
                    </w:p>
                  </w:txbxContent>
                </v:textbox>
                <w10:wrap anchory="page"/>
                <w10:anchorlock/>
              </v:shape>
            </w:pict>
          </mc:Fallback>
        </mc:AlternateContent>
      </w:r>
    </w:p>
    <w:p w:rsidR="00D05107" w:rsidRPr="0041334B" w:rsidRDefault="00C50246" w:rsidP="00CD37FC">
      <w:pPr>
        <w:pStyle w:val="Seccinndice"/>
      </w:pPr>
      <w:r w:rsidRPr="0041334B">
        <w:lastRenderedPageBreak/>
        <w:t>Índice</w:t>
      </w:r>
    </w:p>
    <w:p w:rsidR="00D33106" w:rsidRDefault="008E51B1">
      <w:pPr>
        <w:pStyle w:val="TDC1"/>
        <w:rPr>
          <w:rFonts w:asciiTheme="minorHAnsi" w:eastAsiaTheme="minorEastAsia" w:hAnsiTheme="minorHAnsi" w:cstheme="minorBidi"/>
          <w:color w:val="auto"/>
          <w:sz w:val="22"/>
          <w:szCs w:val="22"/>
        </w:rPr>
      </w:pPr>
      <w:r>
        <w:fldChar w:fldCharType="begin"/>
      </w:r>
      <w:r>
        <w:instrText xml:space="preserve"> TOC \o \h \z \u </w:instrText>
      </w:r>
      <w:r>
        <w:fldChar w:fldCharType="separate"/>
      </w:r>
      <w:hyperlink w:anchor="_Toc535214346" w:history="1">
        <w:r w:rsidR="00D33106" w:rsidRPr="00E13642">
          <w:rPr>
            <w:rStyle w:val="Hipervnculo"/>
          </w:rPr>
          <w:t>Esquema</w:t>
        </w:r>
        <w:r w:rsidR="00D33106">
          <w:rPr>
            <w:webHidden/>
          </w:rPr>
          <w:tab/>
        </w:r>
        <w:r w:rsidR="00D33106">
          <w:rPr>
            <w:webHidden/>
          </w:rPr>
          <w:fldChar w:fldCharType="begin"/>
        </w:r>
        <w:r w:rsidR="00D33106">
          <w:rPr>
            <w:webHidden/>
          </w:rPr>
          <w:instrText xml:space="preserve"> PAGEREF _Toc535214346 \h </w:instrText>
        </w:r>
        <w:r w:rsidR="00D33106">
          <w:rPr>
            <w:webHidden/>
          </w:rPr>
        </w:r>
        <w:r w:rsidR="00D33106">
          <w:rPr>
            <w:webHidden/>
          </w:rPr>
          <w:fldChar w:fldCharType="separate"/>
        </w:r>
        <w:r w:rsidR="00D33106">
          <w:rPr>
            <w:webHidden/>
          </w:rPr>
          <w:t>3</w:t>
        </w:r>
        <w:r w:rsidR="00D33106">
          <w:rPr>
            <w:webHidden/>
          </w:rPr>
          <w:fldChar w:fldCharType="end"/>
        </w:r>
      </w:hyperlink>
    </w:p>
    <w:p w:rsidR="00D33106" w:rsidRDefault="00601B52">
      <w:pPr>
        <w:pStyle w:val="TDC1"/>
        <w:rPr>
          <w:rFonts w:asciiTheme="minorHAnsi" w:eastAsiaTheme="minorEastAsia" w:hAnsiTheme="minorHAnsi" w:cstheme="minorBidi"/>
          <w:color w:val="auto"/>
          <w:sz w:val="22"/>
          <w:szCs w:val="22"/>
        </w:rPr>
      </w:pPr>
      <w:hyperlink w:anchor="_Toc535214347" w:history="1">
        <w:r w:rsidR="00D33106" w:rsidRPr="00E13642">
          <w:rPr>
            <w:rStyle w:val="Hipervnculo"/>
          </w:rPr>
          <w:t>Ideas clave</w:t>
        </w:r>
        <w:r w:rsidR="00D33106">
          <w:rPr>
            <w:webHidden/>
          </w:rPr>
          <w:tab/>
        </w:r>
        <w:r w:rsidR="00D33106">
          <w:rPr>
            <w:webHidden/>
          </w:rPr>
          <w:fldChar w:fldCharType="begin"/>
        </w:r>
        <w:r w:rsidR="00D33106">
          <w:rPr>
            <w:webHidden/>
          </w:rPr>
          <w:instrText xml:space="preserve"> PAGEREF _Toc535214347 \h </w:instrText>
        </w:r>
        <w:r w:rsidR="00D33106">
          <w:rPr>
            <w:webHidden/>
          </w:rPr>
        </w:r>
        <w:r w:rsidR="00D33106">
          <w:rPr>
            <w:webHidden/>
          </w:rPr>
          <w:fldChar w:fldCharType="separate"/>
        </w:r>
        <w:r w:rsidR="00D33106">
          <w:rPr>
            <w:webHidden/>
          </w:rPr>
          <w:t>4</w:t>
        </w:r>
        <w:r w:rsidR="00D33106">
          <w:rPr>
            <w:webHidden/>
          </w:rPr>
          <w:fldChar w:fldCharType="end"/>
        </w:r>
      </w:hyperlink>
    </w:p>
    <w:p w:rsidR="00D33106" w:rsidRDefault="00601B52">
      <w:pPr>
        <w:pStyle w:val="TDC2"/>
        <w:rPr>
          <w:rFonts w:asciiTheme="minorHAnsi" w:eastAsiaTheme="minorEastAsia" w:hAnsiTheme="minorHAnsi" w:cstheme="minorBidi"/>
          <w:color w:val="auto"/>
          <w:sz w:val="22"/>
          <w:szCs w:val="22"/>
        </w:rPr>
      </w:pPr>
      <w:hyperlink w:anchor="_Toc535214348" w:history="1">
        <w:r w:rsidR="00D33106" w:rsidRPr="00E13642">
          <w:rPr>
            <w:rStyle w:val="Hipervnculo"/>
          </w:rPr>
          <w:t>9.1. Introducción y objetivos</w:t>
        </w:r>
        <w:r w:rsidR="00D33106">
          <w:rPr>
            <w:webHidden/>
          </w:rPr>
          <w:tab/>
        </w:r>
        <w:r w:rsidR="00D33106">
          <w:rPr>
            <w:webHidden/>
          </w:rPr>
          <w:fldChar w:fldCharType="begin"/>
        </w:r>
        <w:r w:rsidR="00D33106">
          <w:rPr>
            <w:webHidden/>
          </w:rPr>
          <w:instrText xml:space="preserve"> PAGEREF _Toc535214348 \h </w:instrText>
        </w:r>
        <w:r w:rsidR="00D33106">
          <w:rPr>
            <w:webHidden/>
          </w:rPr>
        </w:r>
        <w:r w:rsidR="00D33106">
          <w:rPr>
            <w:webHidden/>
          </w:rPr>
          <w:fldChar w:fldCharType="separate"/>
        </w:r>
        <w:r w:rsidR="00D33106">
          <w:rPr>
            <w:webHidden/>
          </w:rPr>
          <w:t>4</w:t>
        </w:r>
        <w:r w:rsidR="00D33106">
          <w:rPr>
            <w:webHidden/>
          </w:rPr>
          <w:fldChar w:fldCharType="end"/>
        </w:r>
      </w:hyperlink>
    </w:p>
    <w:p w:rsidR="00D33106" w:rsidRDefault="00601B52">
      <w:pPr>
        <w:pStyle w:val="TDC2"/>
        <w:rPr>
          <w:rFonts w:asciiTheme="minorHAnsi" w:eastAsiaTheme="minorEastAsia" w:hAnsiTheme="minorHAnsi" w:cstheme="minorBidi"/>
          <w:color w:val="auto"/>
          <w:sz w:val="22"/>
          <w:szCs w:val="22"/>
        </w:rPr>
      </w:pPr>
      <w:hyperlink w:anchor="_Toc535214349" w:history="1">
        <w:r w:rsidR="00D33106" w:rsidRPr="00E13642">
          <w:rPr>
            <w:rStyle w:val="Hipervnculo"/>
          </w:rPr>
          <w:t>9.2. La mejora del proceso de software</w:t>
        </w:r>
        <w:r w:rsidR="00D33106">
          <w:rPr>
            <w:webHidden/>
          </w:rPr>
          <w:tab/>
        </w:r>
        <w:r w:rsidR="00D33106">
          <w:rPr>
            <w:webHidden/>
          </w:rPr>
          <w:fldChar w:fldCharType="begin"/>
        </w:r>
        <w:r w:rsidR="00D33106">
          <w:rPr>
            <w:webHidden/>
          </w:rPr>
          <w:instrText xml:space="preserve"> PAGEREF _Toc535214349 \h </w:instrText>
        </w:r>
        <w:r w:rsidR="00D33106">
          <w:rPr>
            <w:webHidden/>
          </w:rPr>
        </w:r>
        <w:r w:rsidR="00D33106">
          <w:rPr>
            <w:webHidden/>
          </w:rPr>
          <w:fldChar w:fldCharType="separate"/>
        </w:r>
        <w:r w:rsidR="00D33106">
          <w:rPr>
            <w:webHidden/>
          </w:rPr>
          <w:t>5</w:t>
        </w:r>
        <w:r w:rsidR="00D33106">
          <w:rPr>
            <w:webHidden/>
          </w:rPr>
          <w:fldChar w:fldCharType="end"/>
        </w:r>
      </w:hyperlink>
    </w:p>
    <w:p w:rsidR="00D33106" w:rsidRDefault="00601B52">
      <w:pPr>
        <w:pStyle w:val="TDC2"/>
        <w:rPr>
          <w:rFonts w:asciiTheme="minorHAnsi" w:eastAsiaTheme="minorEastAsia" w:hAnsiTheme="minorHAnsi" w:cstheme="minorBidi"/>
          <w:color w:val="auto"/>
          <w:sz w:val="22"/>
          <w:szCs w:val="22"/>
        </w:rPr>
      </w:pPr>
      <w:hyperlink w:anchor="_Toc535214350" w:history="1">
        <w:r w:rsidR="00D33106" w:rsidRPr="00E13642">
          <w:rPr>
            <w:rStyle w:val="Hipervnculo"/>
          </w:rPr>
          <w:t>9.3. El proceso de mejora de procesos</w:t>
        </w:r>
        <w:r w:rsidR="00D33106">
          <w:rPr>
            <w:webHidden/>
          </w:rPr>
          <w:tab/>
        </w:r>
        <w:r w:rsidR="00D33106">
          <w:rPr>
            <w:webHidden/>
          </w:rPr>
          <w:fldChar w:fldCharType="begin"/>
        </w:r>
        <w:r w:rsidR="00D33106">
          <w:rPr>
            <w:webHidden/>
          </w:rPr>
          <w:instrText xml:space="preserve"> PAGEREF _Toc535214350 \h </w:instrText>
        </w:r>
        <w:r w:rsidR="00D33106">
          <w:rPr>
            <w:webHidden/>
          </w:rPr>
        </w:r>
        <w:r w:rsidR="00D33106">
          <w:rPr>
            <w:webHidden/>
          </w:rPr>
          <w:fldChar w:fldCharType="separate"/>
        </w:r>
        <w:r w:rsidR="00D33106">
          <w:rPr>
            <w:webHidden/>
          </w:rPr>
          <w:t>9</w:t>
        </w:r>
        <w:r w:rsidR="00D33106">
          <w:rPr>
            <w:webHidden/>
          </w:rPr>
          <w:fldChar w:fldCharType="end"/>
        </w:r>
      </w:hyperlink>
    </w:p>
    <w:p w:rsidR="00D33106" w:rsidRDefault="00601B52">
      <w:pPr>
        <w:pStyle w:val="TDC2"/>
        <w:rPr>
          <w:rFonts w:asciiTheme="minorHAnsi" w:eastAsiaTheme="minorEastAsia" w:hAnsiTheme="minorHAnsi" w:cstheme="minorBidi"/>
          <w:color w:val="auto"/>
          <w:sz w:val="22"/>
          <w:szCs w:val="22"/>
        </w:rPr>
      </w:pPr>
      <w:hyperlink w:anchor="_Toc535214351" w:history="1">
        <w:r w:rsidR="00D33106" w:rsidRPr="00E13642">
          <w:rPr>
            <w:rStyle w:val="Hipervnculo"/>
          </w:rPr>
          <w:t>9.4. Modelos de madurez</w:t>
        </w:r>
        <w:r w:rsidR="00D33106">
          <w:rPr>
            <w:webHidden/>
          </w:rPr>
          <w:tab/>
        </w:r>
        <w:r w:rsidR="00D33106">
          <w:rPr>
            <w:webHidden/>
          </w:rPr>
          <w:fldChar w:fldCharType="begin"/>
        </w:r>
        <w:r w:rsidR="00D33106">
          <w:rPr>
            <w:webHidden/>
          </w:rPr>
          <w:instrText xml:space="preserve"> PAGEREF _Toc535214351 \h </w:instrText>
        </w:r>
        <w:r w:rsidR="00D33106">
          <w:rPr>
            <w:webHidden/>
          </w:rPr>
        </w:r>
        <w:r w:rsidR="00D33106">
          <w:rPr>
            <w:webHidden/>
          </w:rPr>
          <w:fldChar w:fldCharType="separate"/>
        </w:r>
        <w:r w:rsidR="00D33106">
          <w:rPr>
            <w:webHidden/>
          </w:rPr>
          <w:t>14</w:t>
        </w:r>
        <w:r w:rsidR="00D33106">
          <w:rPr>
            <w:webHidden/>
          </w:rPr>
          <w:fldChar w:fldCharType="end"/>
        </w:r>
      </w:hyperlink>
    </w:p>
    <w:p w:rsidR="00D33106" w:rsidRDefault="00601B52">
      <w:pPr>
        <w:pStyle w:val="TDC2"/>
        <w:rPr>
          <w:rFonts w:asciiTheme="minorHAnsi" w:eastAsiaTheme="minorEastAsia" w:hAnsiTheme="minorHAnsi" w:cstheme="minorBidi"/>
          <w:color w:val="auto"/>
          <w:sz w:val="22"/>
          <w:szCs w:val="22"/>
        </w:rPr>
      </w:pPr>
      <w:hyperlink w:anchor="_Toc535214352" w:history="1">
        <w:r w:rsidR="00D33106" w:rsidRPr="00E13642">
          <w:rPr>
            <w:rStyle w:val="Hipervnculo"/>
          </w:rPr>
          <w:t>9.5. El modelo CMMI</w:t>
        </w:r>
        <w:r w:rsidR="00D33106">
          <w:rPr>
            <w:webHidden/>
          </w:rPr>
          <w:tab/>
        </w:r>
        <w:r w:rsidR="00D33106">
          <w:rPr>
            <w:webHidden/>
          </w:rPr>
          <w:fldChar w:fldCharType="begin"/>
        </w:r>
        <w:r w:rsidR="00D33106">
          <w:rPr>
            <w:webHidden/>
          </w:rPr>
          <w:instrText xml:space="preserve"> PAGEREF _Toc535214352 \h </w:instrText>
        </w:r>
        <w:r w:rsidR="00D33106">
          <w:rPr>
            <w:webHidden/>
          </w:rPr>
        </w:r>
        <w:r w:rsidR="00D33106">
          <w:rPr>
            <w:webHidden/>
          </w:rPr>
          <w:fldChar w:fldCharType="separate"/>
        </w:r>
        <w:r w:rsidR="00D33106">
          <w:rPr>
            <w:webHidden/>
          </w:rPr>
          <w:t>17</w:t>
        </w:r>
        <w:r w:rsidR="00D33106">
          <w:rPr>
            <w:webHidden/>
          </w:rPr>
          <w:fldChar w:fldCharType="end"/>
        </w:r>
      </w:hyperlink>
    </w:p>
    <w:p w:rsidR="00D33106" w:rsidRDefault="00601B52">
      <w:pPr>
        <w:pStyle w:val="TDC2"/>
        <w:rPr>
          <w:rFonts w:asciiTheme="minorHAnsi" w:eastAsiaTheme="minorEastAsia" w:hAnsiTheme="minorHAnsi" w:cstheme="minorBidi"/>
          <w:color w:val="auto"/>
          <w:sz w:val="22"/>
          <w:szCs w:val="22"/>
        </w:rPr>
      </w:pPr>
      <w:hyperlink w:anchor="_Toc535214353" w:history="1">
        <w:r w:rsidR="00D33106" w:rsidRPr="00E13642">
          <w:rPr>
            <w:rStyle w:val="Hipervnculo"/>
          </w:rPr>
          <w:t>9.6. CMMI V2.0</w:t>
        </w:r>
        <w:r w:rsidR="00D33106">
          <w:rPr>
            <w:webHidden/>
          </w:rPr>
          <w:tab/>
        </w:r>
        <w:r w:rsidR="00D33106">
          <w:rPr>
            <w:webHidden/>
          </w:rPr>
          <w:fldChar w:fldCharType="begin"/>
        </w:r>
        <w:r w:rsidR="00D33106">
          <w:rPr>
            <w:webHidden/>
          </w:rPr>
          <w:instrText xml:space="preserve"> PAGEREF _Toc535214353 \h </w:instrText>
        </w:r>
        <w:r w:rsidR="00D33106">
          <w:rPr>
            <w:webHidden/>
          </w:rPr>
        </w:r>
        <w:r w:rsidR="00D33106">
          <w:rPr>
            <w:webHidden/>
          </w:rPr>
          <w:fldChar w:fldCharType="separate"/>
        </w:r>
        <w:r w:rsidR="00D33106">
          <w:rPr>
            <w:webHidden/>
          </w:rPr>
          <w:t>35</w:t>
        </w:r>
        <w:r w:rsidR="00D33106">
          <w:rPr>
            <w:webHidden/>
          </w:rPr>
          <w:fldChar w:fldCharType="end"/>
        </w:r>
      </w:hyperlink>
    </w:p>
    <w:p w:rsidR="00D33106" w:rsidRDefault="00601B52">
      <w:pPr>
        <w:pStyle w:val="TDC2"/>
        <w:rPr>
          <w:rFonts w:asciiTheme="minorHAnsi" w:eastAsiaTheme="minorEastAsia" w:hAnsiTheme="minorHAnsi" w:cstheme="minorBidi"/>
          <w:color w:val="auto"/>
          <w:sz w:val="22"/>
          <w:szCs w:val="22"/>
        </w:rPr>
      </w:pPr>
      <w:hyperlink w:anchor="_Toc535214354" w:history="1">
        <w:r w:rsidR="00D33106" w:rsidRPr="00E13642">
          <w:rPr>
            <w:rStyle w:val="Hipervnculo"/>
          </w:rPr>
          <w:t>9.7. CMMI y Ágil</w:t>
        </w:r>
        <w:r w:rsidR="00D33106">
          <w:rPr>
            <w:webHidden/>
          </w:rPr>
          <w:tab/>
        </w:r>
        <w:r w:rsidR="00D33106">
          <w:rPr>
            <w:webHidden/>
          </w:rPr>
          <w:fldChar w:fldCharType="begin"/>
        </w:r>
        <w:r w:rsidR="00D33106">
          <w:rPr>
            <w:webHidden/>
          </w:rPr>
          <w:instrText xml:space="preserve"> PAGEREF _Toc535214354 \h </w:instrText>
        </w:r>
        <w:r w:rsidR="00D33106">
          <w:rPr>
            <w:webHidden/>
          </w:rPr>
        </w:r>
        <w:r w:rsidR="00D33106">
          <w:rPr>
            <w:webHidden/>
          </w:rPr>
          <w:fldChar w:fldCharType="separate"/>
        </w:r>
        <w:r w:rsidR="00D33106">
          <w:rPr>
            <w:webHidden/>
          </w:rPr>
          <w:t>36</w:t>
        </w:r>
        <w:r w:rsidR="00D33106">
          <w:rPr>
            <w:webHidden/>
          </w:rPr>
          <w:fldChar w:fldCharType="end"/>
        </w:r>
      </w:hyperlink>
    </w:p>
    <w:p w:rsidR="00D33106" w:rsidRDefault="00601B52">
      <w:pPr>
        <w:pStyle w:val="TDC2"/>
        <w:rPr>
          <w:rFonts w:asciiTheme="minorHAnsi" w:eastAsiaTheme="minorEastAsia" w:hAnsiTheme="minorHAnsi" w:cstheme="minorBidi"/>
          <w:color w:val="auto"/>
          <w:sz w:val="22"/>
          <w:szCs w:val="22"/>
        </w:rPr>
      </w:pPr>
      <w:hyperlink w:anchor="_Toc535214355" w:history="1">
        <w:r w:rsidR="00D33106" w:rsidRPr="00E13642">
          <w:rPr>
            <w:rStyle w:val="Hipervnculo"/>
          </w:rPr>
          <w:t>9.8. Referencias bibliográficas</w:t>
        </w:r>
        <w:r w:rsidR="00D33106">
          <w:rPr>
            <w:webHidden/>
          </w:rPr>
          <w:tab/>
        </w:r>
        <w:r w:rsidR="00D33106">
          <w:rPr>
            <w:webHidden/>
          </w:rPr>
          <w:fldChar w:fldCharType="begin"/>
        </w:r>
        <w:r w:rsidR="00D33106">
          <w:rPr>
            <w:webHidden/>
          </w:rPr>
          <w:instrText xml:space="preserve"> PAGEREF _Toc535214355 \h </w:instrText>
        </w:r>
        <w:r w:rsidR="00D33106">
          <w:rPr>
            <w:webHidden/>
          </w:rPr>
        </w:r>
        <w:r w:rsidR="00D33106">
          <w:rPr>
            <w:webHidden/>
          </w:rPr>
          <w:fldChar w:fldCharType="separate"/>
        </w:r>
        <w:r w:rsidR="00D33106">
          <w:rPr>
            <w:webHidden/>
          </w:rPr>
          <w:t>40</w:t>
        </w:r>
        <w:r w:rsidR="00D33106">
          <w:rPr>
            <w:webHidden/>
          </w:rPr>
          <w:fldChar w:fldCharType="end"/>
        </w:r>
      </w:hyperlink>
    </w:p>
    <w:p w:rsidR="00D33106" w:rsidRDefault="00601B52">
      <w:pPr>
        <w:pStyle w:val="TDC1"/>
        <w:rPr>
          <w:rFonts w:asciiTheme="minorHAnsi" w:eastAsiaTheme="minorEastAsia" w:hAnsiTheme="minorHAnsi" w:cstheme="minorBidi"/>
          <w:color w:val="auto"/>
          <w:sz w:val="22"/>
          <w:szCs w:val="22"/>
        </w:rPr>
      </w:pPr>
      <w:hyperlink w:anchor="_Toc535214356" w:history="1">
        <w:r w:rsidR="00D33106" w:rsidRPr="00E13642">
          <w:rPr>
            <w:rStyle w:val="Hipervnculo"/>
          </w:rPr>
          <w:t>A fondo</w:t>
        </w:r>
        <w:r w:rsidR="00D33106">
          <w:rPr>
            <w:webHidden/>
          </w:rPr>
          <w:tab/>
        </w:r>
        <w:r w:rsidR="00D33106">
          <w:rPr>
            <w:webHidden/>
          </w:rPr>
          <w:fldChar w:fldCharType="begin"/>
        </w:r>
        <w:r w:rsidR="00D33106">
          <w:rPr>
            <w:webHidden/>
          </w:rPr>
          <w:instrText xml:space="preserve"> PAGEREF _Toc535214356 \h </w:instrText>
        </w:r>
        <w:r w:rsidR="00D33106">
          <w:rPr>
            <w:webHidden/>
          </w:rPr>
        </w:r>
        <w:r w:rsidR="00D33106">
          <w:rPr>
            <w:webHidden/>
          </w:rPr>
          <w:fldChar w:fldCharType="separate"/>
        </w:r>
        <w:r w:rsidR="00D33106">
          <w:rPr>
            <w:webHidden/>
          </w:rPr>
          <w:t>43</w:t>
        </w:r>
        <w:r w:rsidR="00D33106">
          <w:rPr>
            <w:webHidden/>
          </w:rPr>
          <w:fldChar w:fldCharType="end"/>
        </w:r>
      </w:hyperlink>
    </w:p>
    <w:p w:rsidR="00D33106" w:rsidRDefault="00601B52">
      <w:pPr>
        <w:pStyle w:val="TDC1"/>
        <w:rPr>
          <w:rFonts w:asciiTheme="minorHAnsi" w:eastAsiaTheme="minorEastAsia" w:hAnsiTheme="minorHAnsi" w:cstheme="minorBidi"/>
          <w:color w:val="auto"/>
          <w:sz w:val="22"/>
          <w:szCs w:val="22"/>
        </w:rPr>
      </w:pPr>
      <w:hyperlink w:anchor="_Toc535214357" w:history="1">
        <w:r w:rsidR="00D33106" w:rsidRPr="00E13642">
          <w:rPr>
            <w:rStyle w:val="Hipervnculo"/>
          </w:rPr>
          <w:t>Actividades</w:t>
        </w:r>
        <w:r w:rsidR="00D33106">
          <w:rPr>
            <w:webHidden/>
          </w:rPr>
          <w:tab/>
        </w:r>
        <w:r w:rsidR="00D33106">
          <w:rPr>
            <w:webHidden/>
          </w:rPr>
          <w:fldChar w:fldCharType="begin"/>
        </w:r>
        <w:r w:rsidR="00D33106">
          <w:rPr>
            <w:webHidden/>
          </w:rPr>
          <w:instrText xml:space="preserve"> PAGEREF _Toc535214357 \h </w:instrText>
        </w:r>
        <w:r w:rsidR="00D33106">
          <w:rPr>
            <w:webHidden/>
          </w:rPr>
        </w:r>
        <w:r w:rsidR="00D33106">
          <w:rPr>
            <w:webHidden/>
          </w:rPr>
          <w:fldChar w:fldCharType="separate"/>
        </w:r>
        <w:r w:rsidR="00D33106">
          <w:rPr>
            <w:webHidden/>
          </w:rPr>
          <w:t>45</w:t>
        </w:r>
        <w:r w:rsidR="00D33106">
          <w:rPr>
            <w:webHidden/>
          </w:rPr>
          <w:fldChar w:fldCharType="end"/>
        </w:r>
      </w:hyperlink>
    </w:p>
    <w:p w:rsidR="00D33106" w:rsidRDefault="00601B52">
      <w:pPr>
        <w:pStyle w:val="TDC1"/>
        <w:rPr>
          <w:rFonts w:asciiTheme="minorHAnsi" w:eastAsiaTheme="minorEastAsia" w:hAnsiTheme="minorHAnsi" w:cstheme="minorBidi"/>
          <w:color w:val="auto"/>
          <w:sz w:val="22"/>
          <w:szCs w:val="22"/>
        </w:rPr>
      </w:pPr>
      <w:hyperlink w:anchor="_Toc535214358" w:history="1">
        <w:r w:rsidR="00D33106" w:rsidRPr="00E13642">
          <w:rPr>
            <w:rStyle w:val="Hipervnculo"/>
          </w:rPr>
          <w:t>Test</w:t>
        </w:r>
        <w:r w:rsidR="00D33106">
          <w:rPr>
            <w:webHidden/>
          </w:rPr>
          <w:tab/>
        </w:r>
        <w:r w:rsidR="00D33106">
          <w:rPr>
            <w:webHidden/>
          </w:rPr>
          <w:fldChar w:fldCharType="begin"/>
        </w:r>
        <w:r w:rsidR="00D33106">
          <w:rPr>
            <w:webHidden/>
          </w:rPr>
          <w:instrText xml:space="preserve"> PAGEREF _Toc535214358 \h </w:instrText>
        </w:r>
        <w:r w:rsidR="00D33106">
          <w:rPr>
            <w:webHidden/>
          </w:rPr>
        </w:r>
        <w:r w:rsidR="00D33106">
          <w:rPr>
            <w:webHidden/>
          </w:rPr>
          <w:fldChar w:fldCharType="separate"/>
        </w:r>
        <w:r w:rsidR="00D33106">
          <w:rPr>
            <w:webHidden/>
          </w:rPr>
          <w:t>51</w:t>
        </w:r>
        <w:r w:rsidR="00D33106">
          <w:rPr>
            <w:webHidden/>
          </w:rPr>
          <w:fldChar w:fldCharType="end"/>
        </w:r>
      </w:hyperlink>
    </w:p>
    <w:p w:rsidR="009435B5" w:rsidRDefault="008E51B1" w:rsidP="008E51B1">
      <w:pPr>
        <w:tabs>
          <w:tab w:val="right" w:pos="5387"/>
          <w:tab w:val="right" w:leader="dot" w:pos="8220"/>
        </w:tabs>
        <w:ind w:left="284"/>
      </w:pPr>
      <w:r>
        <w:rPr>
          <w:noProof/>
          <w:color w:val="008FBE"/>
        </w:rPr>
        <w:fldChar w:fldCharType="end"/>
      </w:r>
    </w:p>
    <w:p w:rsidR="00D05107" w:rsidRPr="009435B5" w:rsidRDefault="00D05107" w:rsidP="009435B5">
      <w:pPr>
        <w:sectPr w:rsidR="00D05107" w:rsidRPr="009435B5" w:rsidSect="009C6E33">
          <w:footerReference w:type="first" r:id="rId9"/>
          <w:pgSz w:w="11906" w:h="16838" w:code="9"/>
          <w:pgMar w:top="1349" w:right="1843" w:bottom="249" w:left="4253" w:header="1134" w:footer="0" w:gutter="0"/>
          <w:cols w:space="708"/>
          <w:vAlign w:val="bottom"/>
          <w:titlePg/>
          <w:docGrid w:linePitch="360"/>
        </w:sectPr>
      </w:pPr>
    </w:p>
    <w:bookmarkStart w:id="0" w:name="_Toc535214346"/>
    <w:bookmarkStart w:id="1" w:name="_Toc459888455"/>
    <w:p w:rsidR="00237569" w:rsidRDefault="00237569" w:rsidP="00237569">
      <w:pPr>
        <w:pStyle w:val="SeccionesNivel"/>
      </w:pPr>
      <w:r>
        <w:lastRenderedPageBreak/>
        <mc:AlternateContent>
          <mc:Choice Requires="wps">
            <w:drawing>
              <wp:anchor distT="0" distB="0" distL="114300" distR="114300" simplePos="0" relativeHeight="251670528" behindDoc="0" locked="1" layoutInCell="1" allowOverlap="1">
                <wp:simplePos x="0" y="0"/>
                <wp:positionH relativeFrom="rightMargin">
                  <wp:posOffset>144145</wp:posOffset>
                </wp:positionH>
                <wp:positionV relativeFrom="page">
                  <wp:posOffset>0</wp:posOffset>
                </wp:positionV>
                <wp:extent cx="0" cy="1224280"/>
                <wp:effectExtent l="0" t="0" r="38100" b="33020"/>
                <wp:wrapNone/>
                <wp:docPr id="14" name="Conector recto 14"/>
                <wp:cNvGraphicFramePr/>
                <a:graphic xmlns:a="http://schemas.openxmlformats.org/drawingml/2006/main">
                  <a:graphicData uri="http://schemas.microsoft.com/office/word/2010/wordprocessingShape">
                    <wps:wsp>
                      <wps:cNvCnPr/>
                      <wps:spPr>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43C6586" id="Conector recto 14" o:spid="_x0000_s1026" style="position:absolute;z-index:2516705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margin" from="11.35pt,0" to="11.3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" strokecolor="#0098cd" strokeweight=".5pt">
                <v:stroke dashstyle="1 1" joinstyle="miter"/>
                <w10:wrap anchorx="margin" anchory="page"/>
                <w10:anchorlock/>
              </v:line>
            </w:pict>
          </mc:Fallback>
        </mc:AlternateContent>
      </w:r>
      <w:bookmarkStart w:id="2" w:name="_Toc505009740"/>
      <w:r>
        <w:t>Esquema</w:t>
      </w:r>
      <w:bookmarkEnd w:id="0"/>
      <w:bookmarkEnd w:id="2"/>
    </w:p>
    <w:p w:rsidR="00237569" w:rsidRDefault="00BA7E2B" w:rsidP="00061BDC">
      <w:pPr>
        <w:jc w:val="center"/>
      </w:pPr>
      <w:r>
        <w:rPr>
          <w:noProof/>
        </w:rPr>
        <w:drawing>
          <wp:inline distT="0" distB="0" distL="0" distR="0" wp14:anchorId="5A92A458">
            <wp:extent cx="5383530" cy="58712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3530" cy="5871210"/>
                    </a:xfrm>
                    <a:prstGeom prst="rect">
                      <a:avLst/>
                    </a:prstGeom>
                    <a:noFill/>
                  </pic:spPr>
                </pic:pic>
              </a:graphicData>
            </a:graphic>
          </wp:inline>
        </w:drawing>
      </w:r>
    </w:p>
    <w:p w:rsidR="00237569" w:rsidRPr="00237569" w:rsidRDefault="00237569" w:rsidP="00237569">
      <w:pPr>
        <w:sectPr w:rsidR="00237569" w:rsidRPr="00237569" w:rsidSect="002C0E95">
          <w:footerReference w:type="default" r:id="rId11"/>
          <w:footerReference w:type="first" r:id="rId12"/>
          <w:pgSz w:w="11906" w:h="16838" w:code="9"/>
          <w:pgMar w:top="1418" w:right="1843" w:bottom="1418" w:left="1843" w:header="1134" w:footer="397" w:gutter="0"/>
          <w:cols w:space="708"/>
          <w:docGrid w:linePitch="360"/>
        </w:sectPr>
      </w:pPr>
    </w:p>
    <w:bookmarkStart w:id="3" w:name="_Toc535214347"/>
    <w:p w:rsidR="00D30434" w:rsidRPr="00D30434" w:rsidRDefault="00D30434" w:rsidP="00D30434">
      <w:pPr>
        <w:pStyle w:val="SeccionesNivel"/>
      </w:pPr>
      <w:r w:rsidRPr="00D30434">
        <w:lastRenderedPageBreak/>
        <mc:AlternateContent>
          <mc:Choice Requires="wps">
            <w:drawing>
              <wp:anchor distT="0" distB="0" distL="114300" distR="114300" simplePos="0" relativeHeight="251668480" behindDoc="0" locked="1" layoutInCell="1" allowOverlap="1" wp14:anchorId="3156F976" wp14:editId="70ACF9E2">
                <wp:simplePos x="0" y="0"/>
                <wp:positionH relativeFrom="rightMargin">
                  <wp:posOffset>144145</wp:posOffset>
                </wp:positionH>
                <wp:positionV relativeFrom="page">
                  <wp:posOffset>0</wp:posOffset>
                </wp:positionV>
                <wp:extent cx="0" cy="1224000"/>
                <wp:effectExtent l="0" t="0" r="19050" b="0"/>
                <wp:wrapNone/>
                <wp:docPr id="13" name="Conector recto 13"/>
                <wp:cNvGraphicFramePr/>
                <a:graphic xmlns:a="http://schemas.openxmlformats.org/drawingml/2006/main">
                  <a:graphicData uri="http://schemas.microsoft.com/office/word/2010/wordprocessingShape">
                    <wps:wsp>
                      <wps:cNvCnPr/>
                      <wps:spPr>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6088629" id="Conector recto 13" o:spid="_x0000_s1026" style="position:absolute;z-index:251668480;visibility:visible;mso-wrap-style:square;mso-height-percent:0;mso-wrap-distance-left:9pt;mso-wrap-distance-top:0;mso-wrap-distance-right:9pt;mso-wrap-distance-bottom:0;mso-position-horizontal:absolute;mso-position-horizontal-relative:right-margin-area;mso-position-vertical:absolute;mso-position-vertical-relative:page;mso-height-percent:0;mso-height-relative:margin" from="11.35pt,0" to="11.3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" strokecolor="#0098cd" strokeweight=".5pt">
                <v:stroke dashstyle="1 1" joinstyle="miter"/>
                <w10:wrap anchorx="margin" anchory="page"/>
                <w10:anchorlock/>
              </v:line>
            </w:pict>
          </mc:Fallback>
        </mc:AlternateContent>
      </w:r>
      <w:r w:rsidR="00FB31B7">
        <w:t>Ideas clave</w:t>
      </w:r>
      <w:bookmarkEnd w:id="3"/>
    </w:p>
    <w:p w:rsidR="00656B43" w:rsidRDefault="00393EF6" w:rsidP="00E144E3">
      <w:pPr>
        <w:pStyle w:val="TituloApartado1"/>
      </w:pPr>
      <w:bookmarkStart w:id="4" w:name="_Toc535214348"/>
      <w:r>
        <w:t>9</w:t>
      </w:r>
      <w:r w:rsidR="00970D13">
        <w:t>.</w:t>
      </w:r>
      <w:r w:rsidR="00620388">
        <w:t xml:space="preserve">1. </w:t>
      </w:r>
      <w:bookmarkEnd w:id="1"/>
      <w:r w:rsidR="00F37058">
        <w:t>Introducción y objetivos</w:t>
      </w:r>
      <w:bookmarkEnd w:id="4"/>
    </w:p>
    <w:p w:rsidR="00656B43" w:rsidRDefault="00656B43" w:rsidP="00656B43"/>
    <w:p w:rsidR="006E77AF" w:rsidRDefault="006E77AF" w:rsidP="006E77AF">
      <w:r>
        <w:t>Actualmente</w:t>
      </w:r>
      <w:r w:rsidR="00053C72">
        <w:t>,</w:t>
      </w:r>
      <w:r>
        <w:t xml:space="preserve"> es necesario d</w:t>
      </w:r>
      <w:r w:rsidRPr="00053C72">
        <w:rPr>
          <w:b/>
        </w:rPr>
        <w:t>esarrollar software cada vez de manera más rápida y con menor costo</w:t>
      </w:r>
      <w:r>
        <w:t>. Estos dos objetivos se encuentran en clara contraposición entre sí</w:t>
      </w:r>
      <w:r w:rsidR="00053C72">
        <w:t>,</w:t>
      </w:r>
      <w:r>
        <w:t xml:space="preserve"> y una solución para aunar ambos </w:t>
      </w:r>
      <w:r w:rsidRPr="00053C72">
        <w:rPr>
          <w:b/>
        </w:rPr>
        <w:t>consiste en centrar la atención en la mejora continua de los procesos empleados</w:t>
      </w:r>
      <w:r>
        <w:t xml:space="preserve">. Esta necesidad de mejora es especialmente crítica </w:t>
      </w:r>
      <w:r w:rsidR="00053C72">
        <w:t>—</w:t>
      </w:r>
      <w:r>
        <w:t>pero no única</w:t>
      </w:r>
      <w:r w:rsidR="00053C72">
        <w:t xml:space="preserve">— </w:t>
      </w:r>
      <w:r>
        <w:t>en los procesos que emplean metodologías tradicionales, donde a menudo es necesario coordinar grandes equipos de personas.</w:t>
      </w:r>
    </w:p>
    <w:p w:rsidR="006E77AF" w:rsidRDefault="006E77AF" w:rsidP="006E77AF"/>
    <w:p w:rsidR="006E77AF" w:rsidRDefault="006E77AF" w:rsidP="006E77AF">
      <w:r>
        <w:t>Todos los procesos de mejora del proceso software siguen</w:t>
      </w:r>
      <w:r w:rsidR="00053C72">
        <w:t>,</w:t>
      </w:r>
      <w:r>
        <w:t xml:space="preserve"> en general</w:t>
      </w:r>
      <w:r w:rsidR="00053C72">
        <w:t>,</w:t>
      </w:r>
      <w:r>
        <w:t xml:space="preserve"> una serie de fases que pasan por el </w:t>
      </w:r>
      <w:r w:rsidRPr="00053C72">
        <w:rPr>
          <w:b/>
        </w:rPr>
        <w:t>establecimiento de métricas</w:t>
      </w:r>
      <w:r>
        <w:t xml:space="preserve"> que permitan observar el proceso, el análisis del estado actual y la propuesta de cambios. Además, existen una serie de </w:t>
      </w:r>
      <w:r w:rsidRPr="00053C72">
        <w:rPr>
          <w:b/>
        </w:rPr>
        <w:t>modelos de madurez</w:t>
      </w:r>
      <w:r>
        <w:t xml:space="preserve"> que pueden ayudar a las organizaciones a sentar las bases para la optimización de sus procesos. Entre ellos destaca el </w:t>
      </w:r>
      <w:r w:rsidRPr="00053C72">
        <w:rPr>
          <w:b/>
        </w:rPr>
        <w:t>M</w:t>
      </w:r>
      <w:r w:rsidR="00053C72" w:rsidRPr="00053C72">
        <w:rPr>
          <w:b/>
        </w:rPr>
        <w:t>odelo de madurez de capacidades integrado</w:t>
      </w:r>
      <w:r>
        <w:t>, al que dedicaremos gran parte de este tema. Con todo ello alcanzaremos los siguientes objetivos:</w:t>
      </w:r>
    </w:p>
    <w:p w:rsidR="006E77AF" w:rsidRDefault="006E77AF" w:rsidP="006E77AF"/>
    <w:p w:rsidR="006E77AF" w:rsidRDefault="006E77AF" w:rsidP="0058224A">
      <w:pPr>
        <w:pStyle w:val="Prrafodelista"/>
        <w:numPr>
          <w:ilvl w:val="0"/>
          <w:numId w:val="5"/>
        </w:numPr>
      </w:pPr>
      <w:r w:rsidRPr="00053C72">
        <w:rPr>
          <w:b/>
        </w:rPr>
        <w:t>Comprender la importancia de la mejora del proceso de software</w:t>
      </w:r>
      <w:r>
        <w:t xml:space="preserve"> para aumentar la eficiencia de los procesos y mejorar la calidad del producto final.</w:t>
      </w:r>
    </w:p>
    <w:p w:rsidR="006E77AF" w:rsidRDefault="006E77AF" w:rsidP="0058224A">
      <w:pPr>
        <w:pStyle w:val="Prrafodelista"/>
        <w:numPr>
          <w:ilvl w:val="0"/>
          <w:numId w:val="5"/>
        </w:numPr>
      </w:pPr>
      <w:r w:rsidRPr="00053C72">
        <w:rPr>
          <w:b/>
        </w:rPr>
        <w:t>Conocer los factores que intervienen en la calidad final del producto software</w:t>
      </w:r>
      <w:r>
        <w:t xml:space="preserve"> y su importancia relativa.</w:t>
      </w:r>
    </w:p>
    <w:p w:rsidR="006E77AF" w:rsidRDefault="006E77AF" w:rsidP="0058224A">
      <w:pPr>
        <w:pStyle w:val="Prrafodelista"/>
        <w:numPr>
          <w:ilvl w:val="0"/>
          <w:numId w:val="5"/>
        </w:numPr>
      </w:pPr>
      <w:r w:rsidRPr="00053C72">
        <w:rPr>
          <w:b/>
        </w:rPr>
        <w:t>Conocer las actividades necesarias</w:t>
      </w:r>
      <w:r>
        <w:t xml:space="preserve"> para conseguir una mejora en el proceso del software.</w:t>
      </w:r>
    </w:p>
    <w:p w:rsidR="006E77AF" w:rsidRDefault="006E77AF" w:rsidP="0058224A">
      <w:pPr>
        <w:pStyle w:val="Prrafodelista"/>
        <w:numPr>
          <w:ilvl w:val="0"/>
          <w:numId w:val="5"/>
        </w:numPr>
      </w:pPr>
      <w:r>
        <w:t xml:space="preserve">Comprender los conceptos de </w:t>
      </w:r>
      <w:r w:rsidRPr="00053C72">
        <w:rPr>
          <w:b/>
        </w:rPr>
        <w:t>capacidad y madurez</w:t>
      </w:r>
      <w:r>
        <w:t>.</w:t>
      </w:r>
    </w:p>
    <w:p w:rsidR="006E77AF" w:rsidRDefault="006E77AF" w:rsidP="0058224A">
      <w:pPr>
        <w:pStyle w:val="Prrafodelista"/>
        <w:numPr>
          <w:ilvl w:val="0"/>
          <w:numId w:val="5"/>
        </w:numPr>
      </w:pPr>
      <w:r>
        <w:t xml:space="preserve">Conocer los </w:t>
      </w:r>
      <w:r w:rsidRPr="00053C72">
        <w:rPr>
          <w:b/>
        </w:rPr>
        <w:t xml:space="preserve">aspectos generales del modelo CMMI </w:t>
      </w:r>
      <w:r>
        <w:t xml:space="preserve">para la mejora de procesos, y los dos </w:t>
      </w:r>
      <w:r w:rsidRPr="00053C72">
        <w:rPr>
          <w:b/>
        </w:rPr>
        <w:t>modelos</w:t>
      </w:r>
      <w:r>
        <w:t xml:space="preserve"> que propone: por etapas y continuo.</w:t>
      </w:r>
    </w:p>
    <w:p w:rsidR="006E77AF" w:rsidRDefault="006E77AF" w:rsidP="0058224A">
      <w:pPr>
        <w:pStyle w:val="Prrafodelista"/>
        <w:numPr>
          <w:ilvl w:val="0"/>
          <w:numId w:val="5"/>
        </w:numPr>
      </w:pPr>
      <w:r w:rsidRPr="00053C72">
        <w:rPr>
          <w:b/>
        </w:rPr>
        <w:t xml:space="preserve">Saber utilizar el CMMI en combinación con las metodologías ágiles </w:t>
      </w:r>
      <w:r>
        <w:t>para mejorar el proceso de desarrollo de software.</w:t>
      </w:r>
    </w:p>
    <w:p w:rsidR="006E77AF" w:rsidRDefault="006E77AF" w:rsidP="006E77AF">
      <w:pPr>
        <w:pStyle w:val="TituloApartado1"/>
      </w:pPr>
      <w:bookmarkStart w:id="5" w:name="_Toc535214349"/>
      <w:r>
        <w:lastRenderedPageBreak/>
        <w:t>9.2. La mejora del proceso de software</w:t>
      </w:r>
      <w:bookmarkEnd w:id="5"/>
    </w:p>
    <w:p w:rsidR="006E77AF" w:rsidRDefault="006E77AF" w:rsidP="006E77AF"/>
    <w:p w:rsidR="00053C72" w:rsidRPr="00053C72" w:rsidRDefault="006E77AF" w:rsidP="006E77AF">
      <w:pPr>
        <w:rPr>
          <w:b/>
        </w:rPr>
      </w:pPr>
      <w:r w:rsidRPr="00053C72">
        <w:rPr>
          <w:b/>
        </w:rPr>
        <w:t xml:space="preserve">La mejora del proceso de software abarca un conjunto de actividades que buscan optimizar los procesos de construcción del software con el objetivo final de obtener un producto de mayor calidad, más rápidamente, y con menor coste (Pressman, 2010). </w:t>
      </w:r>
    </w:p>
    <w:p w:rsidR="00053C72" w:rsidRDefault="00053C72" w:rsidP="006E77AF"/>
    <w:p w:rsidR="006E77AF" w:rsidRDefault="006E77AF" w:rsidP="006E77AF">
      <w:r>
        <w:t>Estas actividades pueden adoptar dos enfoques posibles (Sommerville, 2011):</w:t>
      </w:r>
    </w:p>
    <w:p w:rsidR="006E77AF" w:rsidRDefault="006E77AF" w:rsidP="006E77AF"/>
    <w:p w:rsidR="006E77AF" w:rsidRDefault="00053C72" w:rsidP="00053C72">
      <w:pPr>
        <w:jc w:val="center"/>
      </w:pPr>
      <w:r>
        <w:rPr>
          <w:noProof/>
        </w:rPr>
        <w:drawing>
          <wp:inline distT="0" distB="0" distL="0" distR="0" wp14:anchorId="286878A4">
            <wp:extent cx="4359275" cy="2109470"/>
            <wp:effectExtent l="0" t="0" r="3175"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9275" cy="2109470"/>
                    </a:xfrm>
                    <a:prstGeom prst="rect">
                      <a:avLst/>
                    </a:prstGeom>
                    <a:noFill/>
                  </pic:spPr>
                </pic:pic>
              </a:graphicData>
            </a:graphic>
          </wp:inline>
        </w:drawing>
      </w:r>
    </w:p>
    <w:p w:rsidR="00053C72" w:rsidRDefault="00053C72" w:rsidP="00053C72">
      <w:pPr>
        <w:pStyle w:val="Piedefoto-tabla"/>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w:t>
      </w:r>
      <w:r w:rsidR="00315315">
        <w:t>Enfoques de las actividades de las mejoras de proceso de software</w:t>
      </w:r>
    </w:p>
    <w:p w:rsidR="00053C72" w:rsidRDefault="00053C72" w:rsidP="00053C72">
      <w:pPr>
        <w:jc w:val="center"/>
      </w:pPr>
    </w:p>
    <w:p w:rsidR="00315315" w:rsidRDefault="006E77AF" w:rsidP="006E77AF">
      <w:r>
        <w:t>Aparentemente</w:t>
      </w:r>
      <w:r w:rsidR="00315315">
        <w:t>,</w:t>
      </w:r>
      <w:r>
        <w:t xml:space="preserve"> ambos enfoques resultan contrapuestos. </w:t>
      </w:r>
    </w:p>
    <w:p w:rsidR="00315315" w:rsidRDefault="00315315" w:rsidP="006E77AF"/>
    <w:p w:rsidR="00315315" w:rsidRDefault="006E77AF" w:rsidP="0058224A">
      <w:pPr>
        <w:pStyle w:val="Prrafodelista"/>
        <w:numPr>
          <w:ilvl w:val="0"/>
          <w:numId w:val="16"/>
        </w:numPr>
      </w:pPr>
      <w:r>
        <w:t xml:space="preserve">Mientras que el primero se ocupa por facilitar el desarrollo de planes precisos que contemplen una serie de prácticas necesarias para la buena calidad del proceso, el segundo da menos importancia a la planificación y a la estandarización de procesos, y busca la adaptación (agilidad) como mejor manera para resolver los problemas y conseguir los objetivos del proyecto. </w:t>
      </w:r>
    </w:p>
    <w:p w:rsidR="00315315" w:rsidRDefault="00315315" w:rsidP="006E77AF"/>
    <w:p w:rsidR="006E77AF" w:rsidRDefault="006E77AF" w:rsidP="0058224A">
      <w:pPr>
        <w:pStyle w:val="Prrafodelista"/>
        <w:numPr>
          <w:ilvl w:val="0"/>
          <w:numId w:val="16"/>
        </w:numPr>
      </w:pPr>
      <w:r>
        <w:t>Mientras que en el primer caso se pueden introducir algunas prácticas que suponen una sobrecarga de trabajo (no necesariamente relacionadas con la programación), en el segundo se intenta eludir toda carga burocrática y el foco está en el desarrollo.</w:t>
      </w:r>
    </w:p>
    <w:p w:rsidR="006E77AF" w:rsidRDefault="006E77AF" w:rsidP="00315315">
      <w:r>
        <w:lastRenderedPageBreak/>
        <w:t xml:space="preserve">Sin embargo, no debemos olvidar que algunas metodologías ágiles, como XP, hacen énfasis precisamente en determinadas prácticas de ingeniería (buenas prácticas) al conocerse que redundan en un beneficio de la calidad final del producto. En este sentido, un equipo de desarrollo XP es </w:t>
      </w:r>
      <w:r w:rsidR="00315315">
        <w:t>«</w:t>
      </w:r>
      <w:r>
        <w:t>maduro</w:t>
      </w:r>
      <w:r w:rsidR="00315315">
        <w:t>»</w:t>
      </w:r>
      <w:r>
        <w:t xml:space="preserve"> en la medida </w:t>
      </w:r>
      <w:r w:rsidR="00315315">
        <w:t xml:space="preserve">en </w:t>
      </w:r>
      <w:r>
        <w:t xml:space="preserve">que es capaz de </w:t>
      </w:r>
      <w:r w:rsidRPr="00315315">
        <w:rPr>
          <w:b/>
        </w:rPr>
        <w:t>adoptar el conjunto de prácticas recomendadas</w:t>
      </w:r>
      <w:r>
        <w:t>.</w:t>
      </w:r>
    </w:p>
    <w:p w:rsidR="00315315" w:rsidRDefault="00315315" w:rsidP="00315315"/>
    <w:p w:rsidR="00315315" w:rsidRPr="00315315" w:rsidRDefault="00315315" w:rsidP="00315315">
      <w:pPr>
        <w:pStyle w:val="Ejemplos"/>
        <w:pBdr>
          <w:left w:val="single" w:sz="4" w:space="4" w:color="0098CD"/>
          <w:right w:val="single" w:sz="4" w:space="4" w:color="0098CD"/>
        </w:pBdr>
        <w:ind w:left="567" w:right="565"/>
        <w:jc w:val="center"/>
        <w:rPr>
          <w:b/>
        </w:rPr>
      </w:pPr>
      <w:r w:rsidRPr="00315315">
        <w:rPr>
          <w:b/>
        </w:rPr>
        <w:t>Conclusión</w:t>
      </w:r>
    </w:p>
    <w:p w:rsidR="00315315" w:rsidRDefault="00315315" w:rsidP="00315315">
      <w:pPr>
        <w:pStyle w:val="Ejemplos"/>
        <w:pBdr>
          <w:left w:val="single" w:sz="4" w:space="4" w:color="0098CD"/>
          <w:right w:val="single" w:sz="4" w:space="4" w:color="0098CD"/>
        </w:pBdr>
        <w:ind w:left="567" w:right="565"/>
      </w:pPr>
    </w:p>
    <w:p w:rsidR="00315315" w:rsidRDefault="00315315" w:rsidP="00315315">
      <w:pPr>
        <w:pStyle w:val="Ejemplos"/>
        <w:pBdr>
          <w:left w:val="single" w:sz="4" w:space="4" w:color="0098CD"/>
          <w:right w:val="single" w:sz="4" w:space="4" w:color="0098CD"/>
        </w:pBdr>
        <w:ind w:left="567" w:right="565"/>
      </w:pPr>
      <w:r w:rsidRPr="00315315">
        <w:t xml:space="preserve">En términos generales, las </w:t>
      </w:r>
      <w:r w:rsidRPr="00315315">
        <w:rPr>
          <w:b/>
        </w:rPr>
        <w:t>prácticas ágiles</w:t>
      </w:r>
      <w:r w:rsidRPr="00315315">
        <w:t xml:space="preserve"> resultan beneficiosas en </w:t>
      </w:r>
      <w:r w:rsidRPr="00315315">
        <w:rPr>
          <w:b/>
        </w:rPr>
        <w:t>proyectos pequeños y medianos</w:t>
      </w:r>
      <w:r w:rsidRPr="00315315">
        <w:t xml:space="preserve">, donde es fundamental focalizar los recursos en la entrega del producto y en la satisfacción del cliente, y los procesos son adaptables en función de las necesidades concretas. </w:t>
      </w:r>
    </w:p>
    <w:p w:rsidR="00315315" w:rsidRDefault="00315315" w:rsidP="00315315">
      <w:pPr>
        <w:pStyle w:val="Ejemplos"/>
        <w:pBdr>
          <w:left w:val="single" w:sz="4" w:space="4" w:color="0098CD"/>
          <w:right w:val="single" w:sz="4" w:space="4" w:color="0098CD"/>
        </w:pBdr>
        <w:ind w:left="567" w:right="565"/>
      </w:pPr>
    </w:p>
    <w:p w:rsidR="00315315" w:rsidRDefault="00315315" w:rsidP="00315315">
      <w:pPr>
        <w:pStyle w:val="Ejemplos"/>
        <w:pBdr>
          <w:left w:val="single" w:sz="4" w:space="4" w:color="0098CD"/>
          <w:right w:val="single" w:sz="4" w:space="4" w:color="0098CD"/>
        </w:pBdr>
        <w:ind w:left="567" w:right="565"/>
      </w:pPr>
      <w:r w:rsidRPr="00315315">
        <w:t xml:space="preserve">En </w:t>
      </w:r>
      <w:r w:rsidRPr="00315315">
        <w:rPr>
          <w:b/>
        </w:rPr>
        <w:t>proyectos grande</w:t>
      </w:r>
      <w:r w:rsidRPr="00315315">
        <w:t xml:space="preserve">s, construcción de sistemas críticos, y cuando el equipo integra desarrolladores de varias compañías, distribuidos geográficamente y con culturas diferentes, el </w:t>
      </w:r>
      <w:r w:rsidRPr="00315315">
        <w:rPr>
          <w:b/>
        </w:rPr>
        <w:t xml:space="preserve">enfoque basado en la mejora y estandarización de procesos </w:t>
      </w:r>
      <w:r w:rsidRPr="00315315">
        <w:t>puede resultar más adecuado.</w:t>
      </w:r>
    </w:p>
    <w:p w:rsidR="006E77AF" w:rsidRDefault="006E77AF" w:rsidP="006E77AF"/>
    <w:p w:rsidR="006E77AF" w:rsidRDefault="006E77AF" w:rsidP="006E77AF">
      <w:pPr>
        <w:pStyle w:val="TtuloApartado2"/>
      </w:pPr>
      <w:r>
        <w:t>Factores que afectan a la calidad del producto software</w:t>
      </w:r>
    </w:p>
    <w:p w:rsidR="006E77AF" w:rsidRPr="006E77AF" w:rsidRDefault="006E77AF" w:rsidP="006E77AF"/>
    <w:p w:rsidR="006E77AF" w:rsidRDefault="006E77AF" w:rsidP="006E77AF">
      <w:r>
        <w:t xml:space="preserve">Los primeros esfuerzos en el ámbito de la ingeniería orientados a la mejora de los procesos tuvieron su </w:t>
      </w:r>
      <w:r w:rsidRPr="00D06BCD">
        <w:rPr>
          <w:b/>
        </w:rPr>
        <w:t>origen en el ámbito de la fabricación</w:t>
      </w:r>
      <w:r>
        <w:t xml:space="preserve">. Se desarrollaron técnicas como el </w:t>
      </w:r>
      <w:r w:rsidRPr="006250AE">
        <w:rPr>
          <w:b/>
        </w:rPr>
        <w:t>control estadístico de calidad</w:t>
      </w:r>
      <w:r w:rsidR="006250AE">
        <w:t xml:space="preserve"> —</w:t>
      </w:r>
      <w:r>
        <w:t xml:space="preserve">centrado en la medida del número de defectos en los productos y su relación con el proceso de fabricación. Este enfoque no resulta del todo apropiado </w:t>
      </w:r>
      <w:r w:rsidR="006250AE">
        <w:t>en el</w:t>
      </w:r>
      <w:r>
        <w:t xml:space="preserve"> caso del desarrollo de software por dos motivos:</w:t>
      </w:r>
    </w:p>
    <w:p w:rsidR="006E77AF" w:rsidRDefault="006E77AF" w:rsidP="006E77AF"/>
    <w:p w:rsidR="006E77AF" w:rsidRDefault="006E77AF" w:rsidP="0058224A">
      <w:pPr>
        <w:pStyle w:val="Prrafodelista"/>
        <w:numPr>
          <w:ilvl w:val="0"/>
          <w:numId w:val="6"/>
        </w:numPr>
      </w:pPr>
      <w:r w:rsidRPr="006250AE">
        <w:rPr>
          <w:b/>
        </w:rPr>
        <w:t>En los procesos de fabricación hay una clara relación entre el proceso y el producto</w:t>
      </w:r>
      <w:r>
        <w:t xml:space="preserve">. Son procesos estandarizados en los que se fabrican grandes volúmenes de elementos iguales. La correcta configuración de una máquina y la definición de secuencias de procesamiento necesarias resulta fundamental, quedando a menudo fijada en el diseño de planta de la fábrica. </w:t>
      </w:r>
      <w:r w:rsidRPr="006250AE">
        <w:rPr>
          <w:b/>
        </w:rPr>
        <w:t>En el caso del desarrollo software, esta restricción no existe y</w:t>
      </w:r>
      <w:r w:rsidR="006250AE" w:rsidRPr="006250AE">
        <w:rPr>
          <w:b/>
        </w:rPr>
        <w:t>,</w:t>
      </w:r>
      <w:r w:rsidRPr="006250AE">
        <w:rPr>
          <w:b/>
        </w:rPr>
        <w:t xml:space="preserve"> además</w:t>
      </w:r>
      <w:r w:rsidR="006250AE" w:rsidRPr="006250AE">
        <w:rPr>
          <w:b/>
        </w:rPr>
        <w:t>,</w:t>
      </w:r>
      <w:r w:rsidRPr="006250AE">
        <w:rPr>
          <w:b/>
        </w:rPr>
        <w:t xml:space="preserve"> cada producto es único</w:t>
      </w:r>
      <w:r>
        <w:t>.</w:t>
      </w:r>
    </w:p>
    <w:p w:rsidR="006E77AF" w:rsidRDefault="006E77AF" w:rsidP="006E77AF">
      <w:pPr>
        <w:pStyle w:val="Prrafodelista"/>
        <w:ind w:left="284"/>
      </w:pPr>
    </w:p>
    <w:p w:rsidR="006E77AF" w:rsidRDefault="006E77AF" w:rsidP="0058224A">
      <w:pPr>
        <w:pStyle w:val="Prrafodelista"/>
        <w:numPr>
          <w:ilvl w:val="0"/>
          <w:numId w:val="6"/>
        </w:numPr>
      </w:pPr>
      <w:r w:rsidRPr="006250AE">
        <w:rPr>
          <w:b/>
        </w:rPr>
        <w:lastRenderedPageBreak/>
        <w:t>En el ámbito de la fabricación es fácil establecer métricas de calidad para un producto</w:t>
      </w:r>
      <w:r>
        <w:t xml:space="preserve"> (número de defectos por unidad de superficie, resistencia a la tracción, etc.). El</w:t>
      </w:r>
      <w:r w:rsidRPr="006250AE">
        <w:rPr>
          <w:b/>
        </w:rPr>
        <w:t xml:space="preserve"> software es un producto intangible</w:t>
      </w:r>
      <w:r>
        <w:t xml:space="preserve"> y</w:t>
      </w:r>
      <w:r w:rsidR="006250AE">
        <w:t>,</w:t>
      </w:r>
      <w:r>
        <w:t xml:space="preserve"> a menudo</w:t>
      </w:r>
      <w:r w:rsidR="006250AE">
        <w:t>,</w:t>
      </w:r>
      <w:r>
        <w:t xml:space="preserve"> su calidad final viene determinada por un </w:t>
      </w:r>
      <w:r w:rsidRPr="006250AE">
        <w:rPr>
          <w:b/>
        </w:rPr>
        <w:t>conjunto de atributos más subjetivo</w:t>
      </w:r>
      <w:r w:rsidR="006250AE">
        <w:rPr>
          <w:b/>
        </w:rPr>
        <w:t>s</w:t>
      </w:r>
      <w:r>
        <w:t>.</w:t>
      </w:r>
    </w:p>
    <w:p w:rsidR="006E77AF" w:rsidRDefault="006E77AF" w:rsidP="006E77AF">
      <w:pPr>
        <w:pStyle w:val="Prrafodelista"/>
        <w:ind w:left="284"/>
      </w:pPr>
    </w:p>
    <w:p w:rsidR="006250AE" w:rsidRDefault="006E77AF" w:rsidP="006E77AF">
      <w:r>
        <w:t>En términos generales</w:t>
      </w:r>
      <w:r w:rsidR="006250AE">
        <w:t>,</w:t>
      </w:r>
      <w:r>
        <w:t xml:space="preserve"> la calidad de un producto software es</w:t>
      </w:r>
      <w:r w:rsidR="006250AE">
        <w:t>tá</w:t>
      </w:r>
      <w:r>
        <w:t xml:space="preserve"> influenciada por los elementos representados en la </w:t>
      </w:r>
      <w:r w:rsidR="006250AE">
        <w:t>f</w:t>
      </w:r>
      <w:r>
        <w:t xml:space="preserve">igura </w:t>
      </w:r>
      <w:r w:rsidR="006250AE">
        <w:t>2</w:t>
      </w:r>
      <w:r>
        <w:t xml:space="preserve">: </w:t>
      </w:r>
      <w:r w:rsidRPr="006250AE">
        <w:rPr>
          <w:b/>
        </w:rPr>
        <w:t>calidad del proceso</w:t>
      </w:r>
      <w:r>
        <w:t xml:space="preserve">, </w:t>
      </w:r>
      <w:r w:rsidRPr="006250AE">
        <w:rPr>
          <w:b/>
        </w:rPr>
        <w:t xml:space="preserve">tecnología empleada, calidad del personal </w:t>
      </w:r>
      <w:r w:rsidRPr="006250AE">
        <w:t xml:space="preserve">(cualificación) </w:t>
      </w:r>
      <w:r>
        <w:t xml:space="preserve">y </w:t>
      </w:r>
      <w:r w:rsidRPr="006250AE">
        <w:rPr>
          <w:b/>
        </w:rPr>
        <w:t>recursos disponibles</w:t>
      </w:r>
      <w:r>
        <w:t xml:space="preserve"> (tiempo, presupuesto, etc.). </w:t>
      </w:r>
    </w:p>
    <w:p w:rsidR="006250AE" w:rsidRDefault="006250AE" w:rsidP="006E77AF"/>
    <w:p w:rsidR="006E77AF" w:rsidRDefault="006E77AF" w:rsidP="006E77AF">
      <w:r>
        <w:t xml:space="preserve">La influencia relativa de cada uno viene a su vez determinada por </w:t>
      </w:r>
      <w:r w:rsidRPr="006250AE">
        <w:rPr>
          <w:b/>
        </w:rPr>
        <w:t>otros factores</w:t>
      </w:r>
      <w:r>
        <w:t>, como el tamaño del proyecto y sus características.</w:t>
      </w:r>
    </w:p>
    <w:p w:rsidR="006E77AF" w:rsidRDefault="006E77AF" w:rsidP="006E77AF"/>
    <w:p w:rsidR="006E77AF" w:rsidRDefault="006E77AF" w:rsidP="0058224A">
      <w:pPr>
        <w:pStyle w:val="Prrafodelista"/>
        <w:numPr>
          <w:ilvl w:val="0"/>
          <w:numId w:val="7"/>
        </w:numPr>
      </w:pPr>
      <w:r>
        <w:t xml:space="preserve">En </w:t>
      </w:r>
      <w:r w:rsidRPr="006250AE">
        <w:rPr>
          <w:b/>
        </w:rPr>
        <w:t>proyectos grandes</w:t>
      </w:r>
      <w:r w:rsidR="006250AE">
        <w:t>,</w:t>
      </w:r>
      <w:r w:rsidRPr="006250AE">
        <w:t xml:space="preserve"> </w:t>
      </w:r>
      <w:r>
        <w:t>con muchos participantes, tien</w:t>
      </w:r>
      <w:r w:rsidR="006250AE">
        <w:t>d</w:t>
      </w:r>
      <w:r>
        <w:t xml:space="preserve">en a ser más determinantes la </w:t>
      </w:r>
      <w:r w:rsidRPr="006250AE">
        <w:rPr>
          <w:b/>
        </w:rPr>
        <w:t xml:space="preserve">calidad del proceso empleado </w:t>
      </w:r>
      <w:r>
        <w:t xml:space="preserve">y </w:t>
      </w:r>
      <w:r w:rsidRPr="006250AE">
        <w:rPr>
          <w:b/>
        </w:rPr>
        <w:t>la correcta calendarización y estimación del coste del proyecto</w:t>
      </w:r>
      <w:r>
        <w:t>. Los procesos definidos permiten asignar responsabilidades, controlar el proceso y establecer los cauces de comunicación adecuados y claros. Errores de planificación pueden resultar desastrosos y difíciles de corregir.</w:t>
      </w:r>
    </w:p>
    <w:p w:rsidR="006E77AF" w:rsidRDefault="006E77AF" w:rsidP="006E77AF"/>
    <w:p w:rsidR="006E77AF" w:rsidRDefault="006E77AF" w:rsidP="0058224A">
      <w:pPr>
        <w:pStyle w:val="Prrafodelista"/>
        <w:numPr>
          <w:ilvl w:val="0"/>
          <w:numId w:val="7"/>
        </w:numPr>
      </w:pPr>
      <w:r>
        <w:t xml:space="preserve">En </w:t>
      </w:r>
      <w:r w:rsidRPr="006250AE">
        <w:rPr>
          <w:b/>
        </w:rPr>
        <w:t>proyectos pequeños</w:t>
      </w:r>
      <w:r w:rsidR="006250AE">
        <w:rPr>
          <w:b/>
        </w:rPr>
        <w:t>,</w:t>
      </w:r>
      <w:r w:rsidRPr="006250AE">
        <w:rPr>
          <w:b/>
        </w:rPr>
        <w:t xml:space="preserve"> </w:t>
      </w:r>
      <w:r>
        <w:t xml:space="preserve">con equipos de desarrollo reducidos, donde a menudo los recursos son más limitados, </w:t>
      </w:r>
      <w:r w:rsidRPr="006250AE">
        <w:rPr>
          <w:b/>
        </w:rPr>
        <w:t>resulta fundamental la experiencia del equipo y el correcto aprovechamiento de las herramientas tecnológicas</w:t>
      </w:r>
      <w:r>
        <w:t>. La falta de procesos estandarizados y claros se suple con la experiencia y conocimientos del equipo, mientras que, al no poder dedicarse recursos a actividades de gestión, es necesario contar con herramientas tecnológicas que maximicen el resultado del tiempo empleado en desarrollo.</w:t>
      </w:r>
    </w:p>
    <w:p w:rsidR="006E77AF" w:rsidRDefault="006E77AF" w:rsidP="006E77AF"/>
    <w:p w:rsidR="006E77AF" w:rsidRDefault="006E77AF" w:rsidP="006E77AF">
      <w:pPr>
        <w:jc w:val="center"/>
        <w:rPr>
          <w:rFonts w:cs="UnitOT-Light"/>
          <w:szCs w:val="22"/>
        </w:rPr>
      </w:pPr>
      <w:r>
        <w:rPr>
          <w:rFonts w:cs="UnitOT-Light"/>
          <w:noProof/>
          <w:szCs w:val="22"/>
        </w:rPr>
        <w:lastRenderedPageBreak/>
        <w:drawing>
          <wp:inline distT="0" distB="0" distL="0" distR="0" wp14:anchorId="30ED4B36">
            <wp:extent cx="5529580" cy="29203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9580" cy="2920365"/>
                    </a:xfrm>
                    <a:prstGeom prst="rect">
                      <a:avLst/>
                    </a:prstGeom>
                    <a:noFill/>
                  </pic:spPr>
                </pic:pic>
              </a:graphicData>
            </a:graphic>
          </wp:inline>
        </w:drawing>
      </w:r>
    </w:p>
    <w:p w:rsidR="006E77AF" w:rsidRDefault="006E77AF" w:rsidP="006E77AF">
      <w:pPr>
        <w:pStyle w:val="Piedefoto-tabla"/>
      </w:pPr>
      <w:bookmarkStart w:id="6" w:name="_Ref521521700"/>
      <w:bookmarkStart w:id="7" w:name="_Ref521596156"/>
      <w:r>
        <w:t xml:space="preserve">Figura </w:t>
      </w:r>
      <w:r>
        <w:rPr>
          <w:noProof/>
        </w:rPr>
        <w:fldChar w:fldCharType="begin"/>
      </w:r>
      <w:r>
        <w:rPr>
          <w:noProof/>
        </w:rPr>
        <w:instrText xml:space="preserve"> SEQ Figura \* ARABIC </w:instrText>
      </w:r>
      <w:r>
        <w:rPr>
          <w:noProof/>
        </w:rPr>
        <w:fldChar w:fldCharType="separate"/>
      </w:r>
      <w:r w:rsidR="006250AE">
        <w:rPr>
          <w:noProof/>
        </w:rPr>
        <w:t>2</w:t>
      </w:r>
      <w:r>
        <w:rPr>
          <w:noProof/>
        </w:rPr>
        <w:fldChar w:fldCharType="end"/>
      </w:r>
      <w:bookmarkEnd w:id="6"/>
      <w:r>
        <w:t>. Factores que in</w:t>
      </w:r>
      <w:r w:rsidR="006250AE">
        <w:t>f</w:t>
      </w:r>
      <w:r>
        <w:t xml:space="preserve">luyen en la calidad de un producto software. Fuente: Elaboración propia a partir de </w:t>
      </w:r>
      <w:bookmarkEnd w:id="7"/>
      <w:r w:rsidRPr="006E77AF">
        <w:t>Sommerville (2011, p. 707)</w:t>
      </w:r>
    </w:p>
    <w:p w:rsidR="006E77AF" w:rsidRDefault="006E77AF" w:rsidP="006E77AF">
      <w:pPr>
        <w:rPr>
          <w:rFonts w:cs="UnitOT-Light"/>
          <w:iCs/>
          <w:color w:val="595959" w:themeColor="text1" w:themeTint="A6"/>
          <w:sz w:val="19"/>
          <w:szCs w:val="18"/>
        </w:rPr>
      </w:pPr>
    </w:p>
    <w:p w:rsidR="006250AE" w:rsidRDefault="006E77AF" w:rsidP="006E77AF">
      <w:r>
        <w:t xml:space="preserve">Recordemos que un proceso es un conjunto de actividades ejecutadas de una determinada manera para obtener un propósito concreto. En el esquema de la </w:t>
      </w:r>
      <w:r w:rsidR="006250AE">
        <w:t>f</w:t>
      </w:r>
      <w:r>
        <w:t xml:space="preserve">igura </w:t>
      </w:r>
      <w:r w:rsidR="006250AE">
        <w:t xml:space="preserve">2 </w:t>
      </w:r>
      <w:r>
        <w:t xml:space="preserve">es un elemento más, pero también es el </w:t>
      </w:r>
      <w:r w:rsidR="006250AE">
        <w:t>«</w:t>
      </w:r>
      <w:r>
        <w:t>pegamento</w:t>
      </w:r>
      <w:r w:rsidR="006250AE">
        <w:t xml:space="preserve">» </w:t>
      </w:r>
      <w:r>
        <w:t xml:space="preserve">que une al resto. </w:t>
      </w:r>
    </w:p>
    <w:p w:rsidR="006250AE" w:rsidRDefault="006250AE" w:rsidP="006E77AF"/>
    <w:p w:rsidR="006E77AF" w:rsidRDefault="006E77AF" w:rsidP="006250AE">
      <w:pPr>
        <w:pStyle w:val="Destacados"/>
      </w:pPr>
      <w:r>
        <w:t>L</w:t>
      </w:r>
      <w:r w:rsidR="006250AE">
        <w:t xml:space="preserve">a </w:t>
      </w:r>
      <w:r>
        <w:t xml:space="preserve">mejora de procesos asume la idea de que la calidad de un producto o sistema depende fundamentalmente de la calidad de los procesos empleados. </w:t>
      </w:r>
    </w:p>
    <w:p w:rsidR="006250AE" w:rsidRDefault="006250AE" w:rsidP="006E77AF"/>
    <w:p w:rsidR="006E77AF" w:rsidRDefault="006E77AF" w:rsidP="006E77AF">
      <w:r>
        <w:t>También es cierto que s</w:t>
      </w:r>
      <w:r w:rsidR="006250AE">
        <w:t>o</w:t>
      </w:r>
      <w:r>
        <w:t xml:space="preserve">lo si el proceso seguido es el adecuado en cada caso, </w:t>
      </w:r>
      <w:r w:rsidR="006250AE">
        <w:t>e</w:t>
      </w:r>
      <w:r>
        <w:t>ste repercutirá positivamente en la calidad del producto final (</w:t>
      </w:r>
      <w:proofErr w:type="spellStart"/>
      <w:r>
        <w:t>Garzás</w:t>
      </w:r>
      <w:proofErr w:type="spellEnd"/>
      <w:r>
        <w:t xml:space="preserve">, 2012). Muchas veces se institucionalizan prácticas y procesos en una organización que, al no ser los más apropiados, ocasionan que la </w:t>
      </w:r>
      <w:r w:rsidRPr="006250AE">
        <w:rPr>
          <w:b/>
        </w:rPr>
        <w:t>mala calidad</w:t>
      </w:r>
      <w:r>
        <w:t xml:space="preserve"> también </w:t>
      </w:r>
      <w:r w:rsidRPr="006250AE">
        <w:rPr>
          <w:b/>
        </w:rPr>
        <w:t>se institucionali</w:t>
      </w:r>
      <w:r w:rsidR="006250AE" w:rsidRPr="006250AE">
        <w:rPr>
          <w:b/>
        </w:rPr>
        <w:t>ce</w:t>
      </w:r>
      <w:r w:rsidRPr="006250AE">
        <w:rPr>
          <w:b/>
        </w:rPr>
        <w:t xml:space="preserve"> en el producto software</w:t>
      </w:r>
      <w:r>
        <w:t>.</w:t>
      </w:r>
    </w:p>
    <w:p w:rsidR="006250AE" w:rsidRDefault="006250AE" w:rsidP="006E77AF">
      <w:pPr>
        <w:sectPr w:rsidR="006250AE" w:rsidSect="002C0E95">
          <w:footerReference w:type="default" r:id="rId15"/>
          <w:pgSz w:w="11906" w:h="16838" w:code="9"/>
          <w:pgMar w:top="1418" w:right="1843" w:bottom="1418" w:left="1843" w:header="1134" w:footer="397" w:gutter="0"/>
          <w:cols w:space="708"/>
          <w:docGrid w:linePitch="360"/>
        </w:sectPr>
      </w:pPr>
    </w:p>
    <w:p w:rsidR="006E77AF" w:rsidRDefault="006E77AF" w:rsidP="006E77AF">
      <w:pPr>
        <w:pStyle w:val="TituloApartado1"/>
      </w:pPr>
      <w:bookmarkStart w:id="8" w:name="_Toc535214350"/>
      <w:r>
        <w:lastRenderedPageBreak/>
        <w:t>9.3. El proceso de mejora de procesos</w:t>
      </w:r>
      <w:bookmarkEnd w:id="8"/>
    </w:p>
    <w:p w:rsidR="006E77AF" w:rsidRDefault="006E77AF" w:rsidP="006E77AF"/>
    <w:p w:rsidR="006E77AF" w:rsidRDefault="006E77AF" w:rsidP="006E77AF">
      <w:r>
        <w:t>Un proceso de software es una secuencia de actividades que permite la construcción de un sistema software. Además, como sabemos</w:t>
      </w:r>
      <w:r w:rsidR="006250AE">
        <w:t>,</w:t>
      </w:r>
      <w:r>
        <w:t xml:space="preserve"> existen diferentes modelos, de manera que </w:t>
      </w:r>
      <w:r w:rsidRPr="006250AE">
        <w:rPr>
          <w:b/>
        </w:rPr>
        <w:t>no hay un modelo ideal o canónico</w:t>
      </w:r>
      <w:r>
        <w:t xml:space="preserve"> aplicable a todas las compañías y tipos de producto</w:t>
      </w:r>
      <w:r w:rsidR="006250AE">
        <w:t>. C</w:t>
      </w:r>
      <w:r>
        <w:t xml:space="preserve">ada compañía —o incluso cada proyecto— debe adoptar el modelo que en cada caso resulte más adecuado. </w:t>
      </w:r>
      <w:r w:rsidRPr="006250AE">
        <w:rPr>
          <w:b/>
        </w:rPr>
        <w:t>Tampoco existe</w:t>
      </w:r>
      <w:r w:rsidR="006250AE" w:rsidRPr="006250AE">
        <w:rPr>
          <w:b/>
        </w:rPr>
        <w:t>,</w:t>
      </w:r>
      <w:r w:rsidRPr="006250AE">
        <w:rPr>
          <w:b/>
        </w:rPr>
        <w:t xml:space="preserve"> por tanto</w:t>
      </w:r>
      <w:r w:rsidR="006250AE" w:rsidRPr="006250AE">
        <w:rPr>
          <w:b/>
        </w:rPr>
        <w:t>,</w:t>
      </w:r>
      <w:r w:rsidRPr="006250AE">
        <w:rPr>
          <w:b/>
        </w:rPr>
        <w:t xml:space="preserve"> un proceso de mejora estandarizado.</w:t>
      </w:r>
    </w:p>
    <w:p w:rsidR="006E77AF" w:rsidRDefault="006E77AF" w:rsidP="006E77AF"/>
    <w:p w:rsidR="006250AE" w:rsidRDefault="006E77AF" w:rsidP="006E77AF">
      <w:r>
        <w:t xml:space="preserve">Por otro lado, cada organización deberá determinar qué aspectos de sus procesos quiere mejorar. </w:t>
      </w:r>
      <w:r w:rsidR="006250AE">
        <w:t>Según Sommerville (2011), e</w:t>
      </w:r>
      <w:r>
        <w:t xml:space="preserve">s </w:t>
      </w:r>
      <w:r w:rsidR="006250AE">
        <w:t>«</w:t>
      </w:r>
      <w:r>
        <w:t>imposible optimizar simultáneamente todos los atributos del proceso</w:t>
      </w:r>
      <w:r w:rsidR="006250AE">
        <w:t>»</w:t>
      </w:r>
      <w:r>
        <w:t xml:space="preserve"> (p. 710). Por ejemplo, aumentar la velocidad de desarrollo puede implicar la eliminación de herramientas de documentación y gestión, reduciendo por tanto la visibilidad del proceso en su conjunto y dificultando su control. </w:t>
      </w:r>
    </w:p>
    <w:p w:rsidR="006250AE" w:rsidRDefault="006250AE" w:rsidP="006E77AF"/>
    <w:p w:rsidR="006E77AF" w:rsidRDefault="006E77AF" w:rsidP="006E77AF">
      <w:r>
        <w:t xml:space="preserve">Cualquier proceso de mejora de procesos debe adoptar un </w:t>
      </w:r>
      <w:r w:rsidRPr="006250AE">
        <w:rPr>
          <w:b/>
        </w:rPr>
        <w:t>enfoque incremental y cíclico</w:t>
      </w:r>
      <w:r w:rsidR="006250AE">
        <w:t xml:space="preserve"> (f</w:t>
      </w:r>
      <w:r>
        <w:t xml:space="preserve">igura </w:t>
      </w:r>
      <w:r w:rsidR="006250AE">
        <w:t>3)</w:t>
      </w:r>
      <w:r>
        <w:t xml:space="preserve">, </w:t>
      </w:r>
      <w:r w:rsidRPr="006250AE">
        <w:rPr>
          <w:b/>
        </w:rPr>
        <w:t>con tres subprocesos</w:t>
      </w:r>
      <w:r>
        <w:t>:</w:t>
      </w:r>
    </w:p>
    <w:p w:rsidR="006E77AF" w:rsidRDefault="006E77AF" w:rsidP="006E77AF"/>
    <w:p w:rsidR="006E77AF" w:rsidRDefault="006E77AF" w:rsidP="006E77AF">
      <w:r>
        <w:rPr>
          <w:noProof/>
        </w:rPr>
        <w:drawing>
          <wp:inline distT="0" distB="0" distL="0" distR="0" wp14:anchorId="6F99F4E6">
            <wp:extent cx="5517515" cy="1633855"/>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7515" cy="1633855"/>
                    </a:xfrm>
                    <a:prstGeom prst="rect">
                      <a:avLst/>
                    </a:prstGeom>
                    <a:noFill/>
                  </pic:spPr>
                </pic:pic>
              </a:graphicData>
            </a:graphic>
          </wp:inline>
        </w:drawing>
      </w:r>
    </w:p>
    <w:p w:rsidR="006E77AF" w:rsidRDefault="006E77AF" w:rsidP="006E77AF">
      <w:pPr>
        <w:pStyle w:val="Piedefoto-tabla"/>
      </w:pPr>
      <w:bookmarkStart w:id="9" w:name="_Ref521560608"/>
      <w:r>
        <w:t xml:space="preserve">Figura </w:t>
      </w:r>
      <w:r>
        <w:rPr>
          <w:noProof/>
        </w:rPr>
        <w:fldChar w:fldCharType="begin"/>
      </w:r>
      <w:r>
        <w:rPr>
          <w:noProof/>
        </w:rPr>
        <w:instrText xml:space="preserve"> SEQ Figura \* ARABIC </w:instrText>
      </w:r>
      <w:r>
        <w:rPr>
          <w:noProof/>
        </w:rPr>
        <w:fldChar w:fldCharType="separate"/>
      </w:r>
      <w:r w:rsidR="009D0209">
        <w:rPr>
          <w:noProof/>
        </w:rPr>
        <w:t>3</w:t>
      </w:r>
      <w:r>
        <w:rPr>
          <w:noProof/>
        </w:rPr>
        <w:fldChar w:fldCharType="end"/>
      </w:r>
      <w:bookmarkEnd w:id="9"/>
      <w:r>
        <w:t>. Proceso cíclico de mejora de procesos</w:t>
      </w:r>
    </w:p>
    <w:p w:rsidR="006E77AF" w:rsidRDefault="006E77AF" w:rsidP="006E77AF"/>
    <w:p w:rsidR="006250AE" w:rsidRDefault="006250AE" w:rsidP="0058224A">
      <w:pPr>
        <w:pStyle w:val="Prrafodelista"/>
        <w:numPr>
          <w:ilvl w:val="0"/>
          <w:numId w:val="8"/>
        </w:numPr>
      </w:pPr>
      <w:r w:rsidRPr="006250AE">
        <w:rPr>
          <w:b/>
        </w:rPr>
        <w:t>La medición del proceso</w:t>
      </w:r>
      <w:r>
        <w:t xml:space="preserve">. Se trata de definir métricas que permitan evaluar los distintos atributos del proyecto o </w:t>
      </w:r>
      <w:r w:rsidR="0004513F">
        <w:t>d</w:t>
      </w:r>
      <w:r>
        <w:t>el propio producto. Estas métricas tienen relación con los objetivos del proceso de mejora, y permitirán valorar la efectividad de las modificaciones introducidas.</w:t>
      </w:r>
    </w:p>
    <w:p w:rsidR="006250AE" w:rsidRDefault="006250AE" w:rsidP="0058224A">
      <w:pPr>
        <w:pStyle w:val="Prrafodelista"/>
        <w:numPr>
          <w:ilvl w:val="0"/>
          <w:numId w:val="8"/>
        </w:numPr>
      </w:pPr>
      <w:r w:rsidRPr="006250AE">
        <w:rPr>
          <w:b/>
        </w:rPr>
        <w:lastRenderedPageBreak/>
        <w:t>El análisis del proceso.</w:t>
      </w:r>
      <w:r>
        <w:t xml:space="preserve"> Evaluando el proceso actualmente implantado se detectan posibles debilidades. El análisis se centra en determinadas características que se desea mejorar.</w:t>
      </w:r>
    </w:p>
    <w:p w:rsidR="006250AE" w:rsidRDefault="006250AE" w:rsidP="0058224A">
      <w:pPr>
        <w:pStyle w:val="Prrafodelista"/>
        <w:numPr>
          <w:ilvl w:val="0"/>
          <w:numId w:val="8"/>
        </w:numPr>
      </w:pPr>
      <w:r w:rsidRPr="006250AE">
        <w:rPr>
          <w:b/>
        </w:rPr>
        <w:t>El cambio del proceso.</w:t>
      </w:r>
      <w:r>
        <w:t xml:space="preserve"> Se introducen las medidas de corrección estimadas convenientes.</w:t>
      </w:r>
    </w:p>
    <w:p w:rsidR="006250AE" w:rsidRDefault="006250AE" w:rsidP="006E77AF"/>
    <w:p w:rsidR="006E77AF" w:rsidRDefault="006E77AF" w:rsidP="006E77AF">
      <w:pPr>
        <w:pStyle w:val="TtuloApartado2"/>
      </w:pPr>
      <w:r>
        <w:t>Medición del proceso</w:t>
      </w:r>
    </w:p>
    <w:p w:rsidR="006E77AF" w:rsidRPr="006E77AF" w:rsidRDefault="006E77AF" w:rsidP="006E77AF"/>
    <w:p w:rsidR="007709B5" w:rsidRPr="0004513F" w:rsidRDefault="006E77AF" w:rsidP="006E77AF">
      <w:pPr>
        <w:rPr>
          <w:b/>
        </w:rPr>
      </w:pPr>
      <w:r w:rsidRPr="0004513F">
        <w:rPr>
          <w:b/>
        </w:rPr>
        <w:t xml:space="preserve">En este paso lo principal es definir métricas adecuadas que permitan valorar la calidad del proceso, y que sirvan como referencia para poder evaluar el nivel de mejora de los cambios introducidos. </w:t>
      </w:r>
    </w:p>
    <w:p w:rsidR="007709B5" w:rsidRDefault="007709B5" w:rsidP="006E77AF"/>
    <w:p w:rsidR="006E77AF" w:rsidRDefault="006E77AF" w:rsidP="006E77AF">
      <w:r>
        <w:t xml:space="preserve">Identificamos </w:t>
      </w:r>
      <w:r w:rsidRPr="0004513F">
        <w:rPr>
          <w:b/>
        </w:rPr>
        <w:t>tres tipos de métricas</w:t>
      </w:r>
      <w:r w:rsidR="00D617D9">
        <w:rPr>
          <w:b/>
        </w:rPr>
        <w:t xml:space="preserve"> </w:t>
      </w:r>
      <w:r w:rsidR="00D617D9" w:rsidRPr="00D617D9">
        <w:t>(figura 4)</w:t>
      </w:r>
      <w:r>
        <w:t>:</w:t>
      </w:r>
    </w:p>
    <w:p w:rsidR="006E77AF" w:rsidRDefault="006E77AF" w:rsidP="006E77AF"/>
    <w:p w:rsidR="00093010" w:rsidRDefault="00093010" w:rsidP="00093010">
      <w:pPr>
        <w:jc w:val="center"/>
      </w:pPr>
      <w:r>
        <w:rPr>
          <w:noProof/>
        </w:rPr>
        <w:drawing>
          <wp:inline distT="0" distB="0" distL="0" distR="0" wp14:anchorId="5ED0DBBD">
            <wp:extent cx="4938395" cy="269494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8395" cy="2694940"/>
                    </a:xfrm>
                    <a:prstGeom prst="rect">
                      <a:avLst/>
                    </a:prstGeom>
                    <a:noFill/>
                  </pic:spPr>
                </pic:pic>
              </a:graphicData>
            </a:graphic>
          </wp:inline>
        </w:drawing>
      </w:r>
    </w:p>
    <w:p w:rsidR="00093010" w:rsidRDefault="00093010" w:rsidP="00093010">
      <w:pPr>
        <w:pStyle w:val="Piedefoto-tabla"/>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Tipos de métricas</w:t>
      </w:r>
    </w:p>
    <w:p w:rsidR="00D617D9" w:rsidRDefault="00D617D9" w:rsidP="00093010">
      <w:pPr>
        <w:jc w:val="center"/>
        <w:sectPr w:rsidR="00D617D9" w:rsidSect="002C0E95">
          <w:pgSz w:w="11906" w:h="16838" w:code="9"/>
          <w:pgMar w:top="1418" w:right="1843" w:bottom="1418" w:left="1843" w:header="1134" w:footer="397" w:gutter="0"/>
          <w:cols w:space="708"/>
          <w:docGrid w:linePitch="360"/>
        </w:sectPr>
      </w:pPr>
    </w:p>
    <w:p w:rsidR="006E77AF" w:rsidRDefault="006E77AF" w:rsidP="006E77AF">
      <w:r>
        <w:lastRenderedPageBreak/>
        <w:t xml:space="preserve">El principal problema está en determinar las métricas adecuadas. Para ello se puede emplear el paradigma </w:t>
      </w:r>
      <w:r w:rsidRPr="00D617D9">
        <w:rPr>
          <w:b/>
        </w:rPr>
        <w:t xml:space="preserve">GQM: </w:t>
      </w:r>
      <w:proofErr w:type="spellStart"/>
      <w:r w:rsidRPr="00D617D9">
        <w:rPr>
          <w:b/>
          <w:i/>
        </w:rPr>
        <w:t>Goal</w:t>
      </w:r>
      <w:proofErr w:type="spellEnd"/>
      <w:r w:rsidR="00D617D9">
        <w:rPr>
          <w:b/>
          <w:i/>
        </w:rPr>
        <w:t>–</w:t>
      </w:r>
      <w:proofErr w:type="spellStart"/>
      <w:r w:rsidRPr="00D617D9">
        <w:rPr>
          <w:b/>
          <w:i/>
        </w:rPr>
        <w:t>Question</w:t>
      </w:r>
      <w:proofErr w:type="spellEnd"/>
      <w:r w:rsidR="00D617D9">
        <w:rPr>
          <w:b/>
          <w:i/>
        </w:rPr>
        <w:t>–</w:t>
      </w:r>
      <w:proofErr w:type="spellStart"/>
      <w:r w:rsidRPr="00D617D9">
        <w:rPr>
          <w:b/>
          <w:i/>
        </w:rPr>
        <w:t>Metric</w:t>
      </w:r>
      <w:proofErr w:type="spellEnd"/>
      <w:r w:rsidRPr="00D617D9">
        <w:rPr>
          <w:i/>
        </w:rPr>
        <w:t xml:space="preserve"> </w:t>
      </w:r>
      <w:r>
        <w:t>(Meta</w:t>
      </w:r>
      <w:r w:rsidR="00D617D9">
        <w:t>–</w:t>
      </w:r>
      <w:r>
        <w:t>Pregunta</w:t>
      </w:r>
      <w:r w:rsidR="00D617D9">
        <w:t>–</w:t>
      </w:r>
      <w:r>
        <w:t>Métrica):</w:t>
      </w:r>
    </w:p>
    <w:p w:rsidR="007709B5" w:rsidRDefault="007709B5" w:rsidP="006E77AF"/>
    <w:p w:rsidR="00D617D9" w:rsidRDefault="006E77AF" w:rsidP="0058224A">
      <w:pPr>
        <w:pStyle w:val="Prrafodelista"/>
        <w:numPr>
          <w:ilvl w:val="0"/>
          <w:numId w:val="17"/>
        </w:numPr>
      </w:pPr>
      <w:r w:rsidRPr="00D617D9">
        <w:rPr>
          <w:b/>
        </w:rPr>
        <w:t>Metas</w:t>
      </w:r>
      <w:r>
        <w:t xml:space="preserve">: </w:t>
      </w:r>
      <w:r w:rsidR="00D617D9">
        <w:t>i</w:t>
      </w:r>
      <w:r>
        <w:t xml:space="preserve">ndican los </w:t>
      </w:r>
      <w:r w:rsidRPr="00D617D9">
        <w:rPr>
          <w:b/>
        </w:rPr>
        <w:t>objetivos</w:t>
      </w:r>
      <w:r>
        <w:t xml:space="preserve"> que quiere lograr la organización (reducir los tiempos de entrega, reducir el costo de los proyectos, aumentar la calidad del producto, mejorar la cualificación técnica del equipo</w:t>
      </w:r>
      <w:r w:rsidR="00D617D9">
        <w:t>, etc.</w:t>
      </w:r>
      <w:r>
        <w:t>).</w:t>
      </w:r>
    </w:p>
    <w:p w:rsidR="00D617D9" w:rsidRDefault="006E77AF" w:rsidP="0058224A">
      <w:pPr>
        <w:pStyle w:val="Prrafodelista"/>
        <w:numPr>
          <w:ilvl w:val="0"/>
          <w:numId w:val="17"/>
        </w:numPr>
      </w:pPr>
      <w:r w:rsidRPr="00D617D9">
        <w:rPr>
          <w:b/>
        </w:rPr>
        <w:t>Preguntas</w:t>
      </w:r>
      <w:r>
        <w:t xml:space="preserve">: </w:t>
      </w:r>
      <w:r w:rsidR="00D617D9">
        <w:t>s</w:t>
      </w:r>
      <w:r>
        <w:t xml:space="preserve">e trata de identificar </w:t>
      </w:r>
      <w:r w:rsidRPr="00D617D9">
        <w:rPr>
          <w:b/>
        </w:rPr>
        <w:t xml:space="preserve">áreas de incertidumbre </w:t>
      </w:r>
      <w:r>
        <w:t>relacionadas con las metas. Si queremos aumentar la calidad del producto, deberemos preguntarnos por cuestiones como: ¿</w:t>
      </w:r>
      <w:r w:rsidR="00D617D9">
        <w:t>e</w:t>
      </w:r>
      <w:r>
        <w:t>mpleamos la tecnología adecuada? ¿Está suficientemente cualificado el equipo? ¿Desarrollamos bien el proceso de requisitos?</w:t>
      </w:r>
    </w:p>
    <w:p w:rsidR="006E77AF" w:rsidRPr="006E77AF" w:rsidRDefault="006E77AF" w:rsidP="0058224A">
      <w:pPr>
        <w:pStyle w:val="Prrafodelista"/>
        <w:numPr>
          <w:ilvl w:val="0"/>
          <w:numId w:val="17"/>
        </w:numPr>
      </w:pPr>
      <w:r w:rsidRPr="00D617D9">
        <w:rPr>
          <w:b/>
        </w:rPr>
        <w:t>Métricas</w:t>
      </w:r>
      <w:r>
        <w:t xml:space="preserve">: </w:t>
      </w:r>
      <w:r w:rsidR="00D617D9">
        <w:t>e</w:t>
      </w:r>
      <w:r>
        <w:t xml:space="preserve">s el </w:t>
      </w:r>
      <w:r w:rsidRPr="00D617D9">
        <w:rPr>
          <w:b/>
        </w:rPr>
        <w:t>conjunto de medidas</w:t>
      </w:r>
      <w:r>
        <w:t xml:space="preserve"> que debemos obtener para poder responder </w:t>
      </w:r>
      <w:r w:rsidR="00D617D9">
        <w:t xml:space="preserve">a </w:t>
      </w:r>
      <w:r>
        <w:t xml:space="preserve">las preguntas. La métrica puede estar asociada a diferentes preguntas </w:t>
      </w:r>
      <w:r w:rsidR="00D617D9">
        <w:t>(f</w:t>
      </w:r>
      <w:r>
        <w:t xml:space="preserve">igura </w:t>
      </w:r>
      <w:r w:rsidR="00D617D9">
        <w:t>5</w:t>
      </w:r>
      <w:r>
        <w:t>).</w:t>
      </w:r>
    </w:p>
    <w:p w:rsidR="006E77AF" w:rsidRDefault="006E77AF" w:rsidP="006E77AF"/>
    <w:p w:rsidR="006E77AF" w:rsidRDefault="007709B5" w:rsidP="006E77AF">
      <w:r>
        <w:rPr>
          <w:noProof/>
        </w:rPr>
        <w:drawing>
          <wp:inline distT="0" distB="0" distL="0" distR="0" wp14:anchorId="26B8FF68">
            <wp:extent cx="5407660" cy="2529840"/>
            <wp:effectExtent l="0" t="0" r="254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7660" cy="2529840"/>
                    </a:xfrm>
                    <a:prstGeom prst="rect">
                      <a:avLst/>
                    </a:prstGeom>
                    <a:noFill/>
                  </pic:spPr>
                </pic:pic>
              </a:graphicData>
            </a:graphic>
          </wp:inline>
        </w:drawing>
      </w:r>
    </w:p>
    <w:p w:rsidR="007709B5" w:rsidRDefault="007709B5" w:rsidP="007709B5">
      <w:pPr>
        <w:pStyle w:val="Piedefoto-tabla"/>
      </w:pPr>
      <w:bookmarkStart w:id="10" w:name="_Ref521524877"/>
      <w:r>
        <w:t xml:space="preserve">Figura </w:t>
      </w:r>
      <w:r>
        <w:rPr>
          <w:noProof/>
        </w:rPr>
        <w:fldChar w:fldCharType="begin"/>
      </w:r>
      <w:r>
        <w:rPr>
          <w:noProof/>
        </w:rPr>
        <w:instrText xml:space="preserve"> SEQ Figura \* ARABIC </w:instrText>
      </w:r>
      <w:r>
        <w:rPr>
          <w:noProof/>
        </w:rPr>
        <w:fldChar w:fldCharType="separate"/>
      </w:r>
      <w:r w:rsidR="00D617D9">
        <w:rPr>
          <w:noProof/>
        </w:rPr>
        <w:t>5</w:t>
      </w:r>
      <w:r>
        <w:rPr>
          <w:noProof/>
        </w:rPr>
        <w:fldChar w:fldCharType="end"/>
      </w:r>
      <w:bookmarkEnd w:id="10"/>
      <w:r>
        <w:t>. Paradigma GQM para la definición de métricas</w:t>
      </w:r>
    </w:p>
    <w:p w:rsidR="007709B5" w:rsidRDefault="007709B5" w:rsidP="007709B5"/>
    <w:p w:rsidR="007709B5" w:rsidRDefault="007709B5" w:rsidP="007709B5">
      <w:r>
        <w:t xml:space="preserve">Como vemos, </w:t>
      </w:r>
      <w:r w:rsidRPr="009D0209">
        <w:rPr>
          <w:b/>
        </w:rPr>
        <w:t xml:space="preserve">el punto de partida es la definición de unas metas claras y precisas. </w:t>
      </w:r>
      <w:r>
        <w:t xml:space="preserve">Ejemplos de meta podrían ser </w:t>
      </w:r>
      <w:r w:rsidR="009D0209">
        <w:t>«</w:t>
      </w:r>
      <w:r>
        <w:t>reducir en un 15</w:t>
      </w:r>
      <w:r w:rsidR="009D0209">
        <w:t> </w:t>
      </w:r>
      <w:r>
        <w:t>% el número de defectos que aparecen durante las pruebas unitarias</w:t>
      </w:r>
      <w:r w:rsidR="009D0209">
        <w:t>»</w:t>
      </w:r>
      <w:r>
        <w:t xml:space="preserve">, o </w:t>
      </w:r>
      <w:r w:rsidR="009D0209">
        <w:t>«</w:t>
      </w:r>
      <w:r>
        <w:t>mejorar en un 20</w:t>
      </w:r>
      <w:r w:rsidR="009D0209">
        <w:t> </w:t>
      </w:r>
      <w:r>
        <w:t>% la satisfacción de los ingenieros con los procesos desarrollados</w:t>
      </w:r>
      <w:r w:rsidR="009D0209">
        <w:t>»</w:t>
      </w:r>
      <w:r>
        <w:t xml:space="preserve">. Lógicamente, </w:t>
      </w:r>
      <w:r w:rsidRPr="009D0209">
        <w:rPr>
          <w:b/>
        </w:rPr>
        <w:t>la evaluación del grado de alcance de estas metas pasa por la definición de unas métricas adecuadas</w:t>
      </w:r>
      <w:r>
        <w:t>.</w:t>
      </w:r>
    </w:p>
    <w:p w:rsidR="009D0209" w:rsidRDefault="009D0209" w:rsidP="007709B5">
      <w:pPr>
        <w:sectPr w:rsidR="009D0209" w:rsidSect="002C0E95">
          <w:pgSz w:w="11906" w:h="16838" w:code="9"/>
          <w:pgMar w:top="1418" w:right="1843" w:bottom="1418" w:left="1843" w:header="1134" w:footer="397" w:gutter="0"/>
          <w:cols w:space="708"/>
          <w:docGrid w:linePitch="360"/>
        </w:sectPr>
      </w:pPr>
    </w:p>
    <w:p w:rsidR="007709B5" w:rsidRDefault="007709B5" w:rsidP="007709B5">
      <w:pPr>
        <w:pStyle w:val="TtuloApartado2"/>
      </w:pPr>
      <w:r>
        <w:lastRenderedPageBreak/>
        <w:t>Análisis del proceso</w:t>
      </w:r>
    </w:p>
    <w:p w:rsidR="007709B5" w:rsidRPr="007709B5" w:rsidRDefault="007709B5" w:rsidP="007709B5"/>
    <w:p w:rsidR="009D0209" w:rsidRPr="009D0209" w:rsidRDefault="007709B5" w:rsidP="007709B5">
      <w:pPr>
        <w:rPr>
          <w:b/>
        </w:rPr>
      </w:pPr>
      <w:r w:rsidRPr="009D0209">
        <w:rPr>
          <w:b/>
        </w:rPr>
        <w:t xml:space="preserve">El análisis es la actividad en la que se evalúan las características clave del proceso y cómo las personas implicadas los realizan. </w:t>
      </w:r>
    </w:p>
    <w:p w:rsidR="009D0209" w:rsidRDefault="009D0209" w:rsidP="007709B5"/>
    <w:p w:rsidR="007709B5" w:rsidRDefault="007709B5" w:rsidP="007709B5">
      <w:r>
        <w:t xml:space="preserve">Del análisis del proceso surgen nuevas métricas necesarias, y las nuevas medidas aportan más información sobre el proceso, de manera que ambas actividades están entrelazadas como se indica en la </w:t>
      </w:r>
      <w:r w:rsidR="009D0209">
        <w:t>f</w:t>
      </w:r>
      <w:r>
        <w:t xml:space="preserve">igura </w:t>
      </w:r>
      <w:r w:rsidR="009D0209">
        <w:t>3</w:t>
      </w:r>
      <w:r>
        <w:t xml:space="preserve">. </w:t>
      </w:r>
    </w:p>
    <w:p w:rsidR="007709B5" w:rsidRDefault="007709B5" w:rsidP="007709B5"/>
    <w:p w:rsidR="007709B5" w:rsidRDefault="007709B5" w:rsidP="007709B5">
      <w:r>
        <w:t>En esta etapa se analizan entre otros los siguientes aspectos:</w:t>
      </w:r>
    </w:p>
    <w:p w:rsidR="007709B5" w:rsidRDefault="007709B5" w:rsidP="007709B5"/>
    <w:p w:rsidR="009D0209" w:rsidRDefault="00C82462" w:rsidP="009D0209">
      <w:pPr>
        <w:jc w:val="center"/>
      </w:pPr>
      <w:r>
        <w:rPr>
          <w:noProof/>
        </w:rPr>
        <w:drawing>
          <wp:inline distT="0" distB="0" distL="0" distR="0" wp14:anchorId="705DFF9B">
            <wp:extent cx="4913630" cy="4456430"/>
            <wp:effectExtent l="0" t="0" r="127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3630" cy="4456430"/>
                    </a:xfrm>
                    <a:prstGeom prst="rect">
                      <a:avLst/>
                    </a:prstGeom>
                    <a:noFill/>
                  </pic:spPr>
                </pic:pic>
              </a:graphicData>
            </a:graphic>
          </wp:inline>
        </w:drawing>
      </w:r>
    </w:p>
    <w:p w:rsidR="009D0209" w:rsidRDefault="009D0209" w:rsidP="009D0209">
      <w:pPr>
        <w:pStyle w:val="Piedefoto-tabla"/>
      </w:pPr>
      <w:r>
        <w:t xml:space="preserve">Figura </w:t>
      </w:r>
      <w:r>
        <w:rPr>
          <w:noProof/>
        </w:rPr>
        <w:fldChar w:fldCharType="begin"/>
      </w:r>
      <w:r>
        <w:rPr>
          <w:noProof/>
        </w:rPr>
        <w:instrText xml:space="preserve"> SEQ Figura \* ARABIC </w:instrText>
      </w:r>
      <w:r>
        <w:rPr>
          <w:noProof/>
        </w:rPr>
        <w:fldChar w:fldCharType="separate"/>
      </w:r>
      <w:r w:rsidR="004B2A24">
        <w:rPr>
          <w:noProof/>
        </w:rPr>
        <w:t>6</w:t>
      </w:r>
      <w:r>
        <w:rPr>
          <w:noProof/>
        </w:rPr>
        <w:fldChar w:fldCharType="end"/>
      </w:r>
      <w:r>
        <w:t>. Aspectos analizados en esta etapa</w:t>
      </w:r>
    </w:p>
    <w:p w:rsidR="009D0209" w:rsidRDefault="009D0209" w:rsidP="009D0209">
      <w:pPr>
        <w:jc w:val="center"/>
        <w:sectPr w:rsidR="009D0209" w:rsidSect="002C0E95">
          <w:pgSz w:w="11906" w:h="16838" w:code="9"/>
          <w:pgMar w:top="1418" w:right="1843" w:bottom="1418" w:left="1843" w:header="1134" w:footer="397" w:gutter="0"/>
          <w:cols w:space="708"/>
          <w:docGrid w:linePitch="360"/>
        </w:sectPr>
      </w:pPr>
    </w:p>
    <w:p w:rsidR="00BB6333" w:rsidRDefault="007709B5" w:rsidP="007709B5">
      <w:r>
        <w:lastRenderedPageBreak/>
        <w:t xml:space="preserve">Para evaluar estos elementos se recurre habitualmente al empleo de </w:t>
      </w:r>
      <w:r w:rsidRPr="00BB6333">
        <w:rPr>
          <w:b/>
        </w:rPr>
        <w:t xml:space="preserve">cuestionarios </w:t>
      </w:r>
      <w:r>
        <w:t xml:space="preserve">como primera aproximación, seguidos por </w:t>
      </w:r>
      <w:r w:rsidRPr="004B2A24">
        <w:rPr>
          <w:b/>
        </w:rPr>
        <w:t xml:space="preserve">entrevistas personales </w:t>
      </w:r>
      <w:r>
        <w:t xml:space="preserve">con los participantes del proceso. También se realizan </w:t>
      </w:r>
      <w:r w:rsidRPr="004B2A24">
        <w:rPr>
          <w:b/>
        </w:rPr>
        <w:t>estudios etnográficos</w:t>
      </w:r>
      <w:r>
        <w:t>, que consisten en la observación directa de los participantes durante su actividad</w:t>
      </w:r>
      <w:r w:rsidR="004B2A24">
        <w:t xml:space="preserve"> —e</w:t>
      </w:r>
      <w:r>
        <w:t>sta última técnica permite obtener información que es difícil que aflore en un cuestionario o durante una entrevista</w:t>
      </w:r>
      <w:r w:rsidR="004B2A24">
        <w:t>—</w:t>
      </w:r>
      <w:r>
        <w:t xml:space="preserve">. </w:t>
      </w:r>
    </w:p>
    <w:p w:rsidR="00BB6333" w:rsidRDefault="00BB6333" w:rsidP="007709B5"/>
    <w:p w:rsidR="007709B5" w:rsidRDefault="007709B5" w:rsidP="00BB6333">
      <w:pPr>
        <w:pStyle w:val="Destacados"/>
      </w:pPr>
      <w:r>
        <w:t>El resultado de esta fase es un conjunto de modelos o mapas del proceso, que permiten describirlo y razonar sobre ellos.</w:t>
      </w:r>
    </w:p>
    <w:p w:rsidR="007709B5" w:rsidRDefault="007709B5" w:rsidP="007709B5"/>
    <w:p w:rsidR="007709B5" w:rsidRDefault="007709B5" w:rsidP="007709B5">
      <w:pPr>
        <w:pStyle w:val="TtuloApartado2"/>
      </w:pPr>
      <w:r>
        <w:t>Cambios en los procesos</w:t>
      </w:r>
    </w:p>
    <w:p w:rsidR="004B2A24" w:rsidRPr="004B2A24" w:rsidRDefault="004B2A24" w:rsidP="004B2A24"/>
    <w:p w:rsidR="004B2A24" w:rsidRPr="004B2A24" w:rsidRDefault="007709B5" w:rsidP="007709B5">
      <w:pPr>
        <w:rPr>
          <w:b/>
        </w:rPr>
      </w:pPr>
      <w:r w:rsidRPr="004B2A24">
        <w:rPr>
          <w:b/>
        </w:rPr>
        <w:t>El paso final en cada iteración es la modificación del proceso. Para ello</w:t>
      </w:r>
      <w:r w:rsidR="004B2A24" w:rsidRPr="004B2A24">
        <w:rPr>
          <w:b/>
        </w:rPr>
        <w:t>,</w:t>
      </w:r>
      <w:r w:rsidRPr="004B2A24">
        <w:rPr>
          <w:b/>
        </w:rPr>
        <w:t xml:space="preserve"> se puede variar el orden de sus actividades, introducir o eliminar prácticas o herramientas, definir nuevos role</w:t>
      </w:r>
      <w:r w:rsidR="004B2A24" w:rsidRPr="004B2A24">
        <w:rPr>
          <w:b/>
        </w:rPr>
        <w:t>s, etc.</w:t>
      </w:r>
      <w:r w:rsidRPr="004B2A24">
        <w:rPr>
          <w:b/>
        </w:rPr>
        <w:t xml:space="preserve"> </w:t>
      </w:r>
    </w:p>
    <w:p w:rsidR="004B2A24" w:rsidRDefault="004B2A24" w:rsidP="007709B5"/>
    <w:p w:rsidR="007709B5" w:rsidRDefault="007709B5" w:rsidP="007709B5">
      <w:r>
        <w:t>La introducción de los cambios requiere de</w:t>
      </w:r>
      <w:r w:rsidRPr="004B2A24">
        <w:rPr>
          <w:b/>
        </w:rPr>
        <w:t xml:space="preserve"> </w:t>
      </w:r>
      <w:r w:rsidR="004B2A24" w:rsidRPr="004B2A24">
        <w:rPr>
          <w:b/>
        </w:rPr>
        <w:t>cinco</w:t>
      </w:r>
      <w:r w:rsidRPr="004B2A24">
        <w:rPr>
          <w:b/>
        </w:rPr>
        <w:t xml:space="preserve"> etapas</w:t>
      </w:r>
      <w:r w:rsidR="004B2A24">
        <w:rPr>
          <w:b/>
        </w:rPr>
        <w:t>,</w:t>
      </w:r>
      <w:r>
        <w:t xml:space="preserve"> reflejadas en la </w:t>
      </w:r>
      <w:r w:rsidR="004B2A24">
        <w:t>f</w:t>
      </w:r>
      <w:r>
        <w:t xml:space="preserve">igura </w:t>
      </w:r>
      <w:r w:rsidR="004B2A24">
        <w:t>7</w:t>
      </w:r>
      <w:r>
        <w:t>.</w:t>
      </w:r>
    </w:p>
    <w:p w:rsidR="007709B5" w:rsidRDefault="007709B5" w:rsidP="007709B5"/>
    <w:p w:rsidR="004B2A24" w:rsidRDefault="004B2A24" w:rsidP="007709B5">
      <w:r>
        <w:rPr>
          <w:noProof/>
        </w:rPr>
        <w:drawing>
          <wp:inline distT="0" distB="0" distL="0" distR="0" wp14:anchorId="071868D2" wp14:editId="4E79EA9F">
            <wp:extent cx="5219700" cy="242556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2425566"/>
                    </a:xfrm>
                    <a:prstGeom prst="rect">
                      <a:avLst/>
                    </a:prstGeom>
                    <a:noFill/>
                  </pic:spPr>
                </pic:pic>
              </a:graphicData>
            </a:graphic>
          </wp:inline>
        </w:drawing>
      </w:r>
    </w:p>
    <w:p w:rsidR="004B2A24" w:rsidRDefault="004B2A24" w:rsidP="004B2A24">
      <w:pPr>
        <w:pStyle w:val="Piedefoto-tabla"/>
        <w:rPr>
          <w:spacing w:val="-4"/>
        </w:rPr>
      </w:pPr>
      <w:bookmarkStart w:id="11" w:name="_Ref521568239"/>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bookmarkEnd w:id="11"/>
      <w:r>
        <w:t>. Proceso de cambios del proceso</w:t>
      </w:r>
    </w:p>
    <w:p w:rsidR="004B2A24" w:rsidRDefault="004B2A24" w:rsidP="007709B5"/>
    <w:p w:rsidR="004B2A24" w:rsidRDefault="007709B5" w:rsidP="0058224A">
      <w:pPr>
        <w:pStyle w:val="Prrafodelista"/>
        <w:numPr>
          <w:ilvl w:val="0"/>
          <w:numId w:val="18"/>
        </w:numPr>
      </w:pPr>
      <w:r w:rsidRPr="004B2A24">
        <w:rPr>
          <w:b/>
        </w:rPr>
        <w:t>Identificación de mejoras</w:t>
      </w:r>
      <w:r>
        <w:t xml:space="preserve">. Se parte del análisis realizado y se proponen opciones de mejora. Por ejemplo, si se encuentra que un problema es la falta de comunicación entre el equipo y el cliente, se pueden definir nuevos roles </w:t>
      </w:r>
      <w:r>
        <w:lastRenderedPageBreak/>
        <w:t>encargados de esta interacción, o mejorar el proceso introduciendo nuevas técnicas de elicitación.</w:t>
      </w:r>
    </w:p>
    <w:p w:rsidR="00B8729C" w:rsidRDefault="00B8729C" w:rsidP="00B8729C">
      <w:pPr>
        <w:pStyle w:val="Prrafodelista"/>
        <w:ind w:left="284"/>
      </w:pPr>
    </w:p>
    <w:p w:rsidR="004B2A24" w:rsidRDefault="007709B5" w:rsidP="0058224A">
      <w:pPr>
        <w:pStyle w:val="Prrafodelista"/>
        <w:numPr>
          <w:ilvl w:val="0"/>
          <w:numId w:val="18"/>
        </w:numPr>
      </w:pPr>
      <w:r w:rsidRPr="004B2A24">
        <w:rPr>
          <w:b/>
        </w:rPr>
        <w:t>Planificación de mejoras</w:t>
      </w:r>
      <w:r>
        <w:t>. Se valora el conjunto de propuestas y se decide una priorización y orden de implementación. Especialmente cuando su número es grande, resulta difícil introducirlas de una vez</w:t>
      </w:r>
      <w:r w:rsidR="00B8729C">
        <w:t xml:space="preserve"> </w:t>
      </w:r>
      <w:r>
        <w:t>y conviene analizar su importancia relativa.</w:t>
      </w:r>
    </w:p>
    <w:p w:rsidR="00B8729C" w:rsidRDefault="00B8729C" w:rsidP="00B8729C">
      <w:pPr>
        <w:pStyle w:val="Prrafodelista"/>
        <w:ind w:left="284"/>
      </w:pPr>
    </w:p>
    <w:p w:rsidR="004B2A24" w:rsidRDefault="007709B5" w:rsidP="0058224A">
      <w:pPr>
        <w:pStyle w:val="Prrafodelista"/>
        <w:numPr>
          <w:ilvl w:val="0"/>
          <w:numId w:val="18"/>
        </w:numPr>
      </w:pPr>
      <w:r w:rsidRPr="004B2A24">
        <w:rPr>
          <w:b/>
        </w:rPr>
        <w:t>Introducción de cambios</w:t>
      </w:r>
      <w:r>
        <w:t>. Conviene dedicar el suficiente tiempo a la introducción (o eliminación) de actividades, herramientas y roles, asegurando su compatibilidad con el resto de los procesos y restricciones de la organización.</w:t>
      </w:r>
    </w:p>
    <w:p w:rsidR="00B8729C" w:rsidRDefault="00B8729C" w:rsidP="00B8729C">
      <w:pPr>
        <w:pStyle w:val="Prrafodelista"/>
        <w:ind w:left="284"/>
      </w:pPr>
    </w:p>
    <w:p w:rsidR="004B2A24" w:rsidRDefault="007709B5" w:rsidP="0058224A">
      <w:pPr>
        <w:pStyle w:val="Prrafodelista"/>
        <w:numPr>
          <w:ilvl w:val="0"/>
          <w:numId w:val="18"/>
        </w:numPr>
      </w:pPr>
      <w:r w:rsidRPr="004B2A24">
        <w:rPr>
          <w:b/>
        </w:rPr>
        <w:t>Capacitación de ingenieros</w:t>
      </w:r>
      <w:r>
        <w:t>. Es necesario incluir las actividades formativas necesarias para que los participantes conozcan y comprendan los cambios, y se familiaricen con las nuevas actividades, herramientas y roles.</w:t>
      </w:r>
    </w:p>
    <w:p w:rsidR="00B8729C" w:rsidRDefault="00B8729C" w:rsidP="00B8729C">
      <w:pPr>
        <w:pStyle w:val="Prrafodelista"/>
        <w:ind w:left="284"/>
      </w:pPr>
    </w:p>
    <w:p w:rsidR="007709B5" w:rsidRDefault="007709B5" w:rsidP="0058224A">
      <w:pPr>
        <w:pStyle w:val="Prrafodelista"/>
        <w:numPr>
          <w:ilvl w:val="0"/>
          <w:numId w:val="18"/>
        </w:numPr>
      </w:pPr>
      <w:r w:rsidRPr="004B2A24">
        <w:rPr>
          <w:b/>
        </w:rPr>
        <w:t>Afinación del cambio</w:t>
      </w:r>
      <w:r>
        <w:t>. Finamente, es necesario comprobar la implementación de los cambios y corregir posibles problemas menores que puedan detectarse.</w:t>
      </w:r>
    </w:p>
    <w:p w:rsidR="007709B5" w:rsidRDefault="007709B5" w:rsidP="007709B5"/>
    <w:p w:rsidR="007709B5" w:rsidRDefault="007709B5" w:rsidP="007709B5">
      <w:pPr>
        <w:tabs>
          <w:tab w:val="left" w:pos="1038"/>
        </w:tabs>
      </w:pPr>
    </w:p>
    <w:p w:rsidR="007709B5" w:rsidRDefault="007709B5" w:rsidP="008F7AE7">
      <w:pPr>
        <w:pStyle w:val="TituloApartado1"/>
      </w:pPr>
      <w:bookmarkStart w:id="12" w:name="_Toc535214351"/>
      <w:r>
        <w:t>9.4. Modelos de madurez</w:t>
      </w:r>
      <w:bookmarkEnd w:id="12"/>
    </w:p>
    <w:p w:rsidR="00C2266F" w:rsidRDefault="00C2266F" w:rsidP="007709B5">
      <w:pPr>
        <w:tabs>
          <w:tab w:val="left" w:pos="1038"/>
        </w:tabs>
      </w:pPr>
    </w:p>
    <w:p w:rsidR="00AD053C" w:rsidRPr="00AD053C" w:rsidRDefault="007709B5" w:rsidP="007709B5">
      <w:pPr>
        <w:tabs>
          <w:tab w:val="left" w:pos="1038"/>
        </w:tabs>
        <w:rPr>
          <w:b/>
        </w:rPr>
      </w:pPr>
      <w:r>
        <w:t>Los modelos de madurez se utilizan en el contexto de procesos de mejora del software</w:t>
      </w:r>
      <w:r w:rsidRPr="00AD053C">
        <w:rPr>
          <w:b/>
        </w:rPr>
        <w:t xml:space="preserve"> proporcionando indicadores sobre la </w:t>
      </w:r>
      <w:r w:rsidR="00AD053C" w:rsidRPr="00AD053C">
        <w:rPr>
          <w:b/>
        </w:rPr>
        <w:t>«</w:t>
      </w:r>
      <w:r w:rsidRPr="00AD053C">
        <w:rPr>
          <w:b/>
        </w:rPr>
        <w:t>madurez de los procesos</w:t>
      </w:r>
      <w:r w:rsidR="00AD053C" w:rsidRPr="00AD053C">
        <w:rPr>
          <w:b/>
        </w:rPr>
        <w:t>»</w:t>
      </w:r>
      <w:r w:rsidRPr="00AD053C">
        <w:rPr>
          <w:b/>
        </w:rPr>
        <w:t xml:space="preserve"> o, dicho de otra manera, sobre su calidad o </w:t>
      </w:r>
      <w:r w:rsidR="00AD053C" w:rsidRPr="00AD053C">
        <w:rPr>
          <w:b/>
        </w:rPr>
        <w:t>«</w:t>
      </w:r>
      <w:r w:rsidRPr="00AD053C">
        <w:rPr>
          <w:b/>
        </w:rPr>
        <w:t>nivel de capacidad</w:t>
      </w:r>
      <w:r w:rsidR="00AD053C" w:rsidRPr="00AD053C">
        <w:rPr>
          <w:b/>
        </w:rPr>
        <w:t>»</w:t>
      </w:r>
      <w:r w:rsidRPr="00AD053C">
        <w:rPr>
          <w:b/>
        </w:rPr>
        <w:t xml:space="preserve">. </w:t>
      </w:r>
    </w:p>
    <w:p w:rsidR="00AD053C" w:rsidRDefault="00AD053C" w:rsidP="007709B5">
      <w:pPr>
        <w:tabs>
          <w:tab w:val="left" w:pos="1038"/>
        </w:tabs>
      </w:pPr>
    </w:p>
    <w:p w:rsidR="007709B5" w:rsidRDefault="007709B5" w:rsidP="007709B5">
      <w:pPr>
        <w:tabs>
          <w:tab w:val="left" w:pos="1038"/>
        </w:tabs>
      </w:pPr>
      <w:r>
        <w:t xml:space="preserve">Esta valoración se realiza habitualmente empleando escalas ordinales, de manera que es posible asignar puntuaciones numéricas en función del nivel de madurez considerado para cada proceso, o sobre la organización en su conjunto. </w:t>
      </w:r>
    </w:p>
    <w:p w:rsidR="00C2266F" w:rsidRDefault="00C2266F" w:rsidP="007709B5">
      <w:pPr>
        <w:tabs>
          <w:tab w:val="left" w:pos="1038"/>
        </w:tabs>
      </w:pPr>
    </w:p>
    <w:p w:rsidR="00AD053C" w:rsidRDefault="007709B5" w:rsidP="007709B5">
      <w:pPr>
        <w:tabs>
          <w:tab w:val="left" w:pos="1038"/>
        </w:tabs>
      </w:pPr>
      <w:r>
        <w:lastRenderedPageBreak/>
        <w:t xml:space="preserve">Como todo modelo, se trata de representaciones simplificadas del mundo, que en este caso contienen los elementos esenciales de los procesos eficaces. </w:t>
      </w:r>
    </w:p>
    <w:p w:rsidR="00AD053C" w:rsidRDefault="00AD053C" w:rsidP="007709B5">
      <w:pPr>
        <w:tabs>
          <w:tab w:val="left" w:pos="1038"/>
        </w:tabs>
      </w:pPr>
    </w:p>
    <w:p w:rsidR="00AD053C" w:rsidRDefault="007709B5" w:rsidP="007709B5">
      <w:pPr>
        <w:tabs>
          <w:tab w:val="left" w:pos="1038"/>
        </w:tabs>
      </w:pPr>
      <w:r>
        <w:t xml:space="preserve">Estos modelos de madurez van a acompañados de sus correspondientes marcos conceptuales para el proceso de mejora. </w:t>
      </w:r>
    </w:p>
    <w:p w:rsidR="00AD053C" w:rsidRDefault="00AD053C" w:rsidP="007709B5">
      <w:pPr>
        <w:tabs>
          <w:tab w:val="left" w:pos="1038"/>
        </w:tabs>
      </w:pPr>
    </w:p>
    <w:p w:rsidR="00537284" w:rsidRDefault="00537284" w:rsidP="00537284">
      <w:pPr>
        <w:pStyle w:val="Citas"/>
      </w:pPr>
      <w:r>
        <w:t>«</w:t>
      </w:r>
      <w:r w:rsidR="007709B5">
        <w:t xml:space="preserve">Contienen los elementos esenciales de los procesos eficaces de una o más disciplinas y describen un camino evolutivo de mejora desde procesos </w:t>
      </w:r>
      <w:r w:rsidR="007709B5" w:rsidRPr="00537284">
        <w:rPr>
          <w:i/>
        </w:rPr>
        <w:t>ad hoc</w:t>
      </w:r>
      <w:r w:rsidR="007709B5">
        <w:t xml:space="preserve"> e inmaduros a procesos disciplinados y maduros con calidad y eficacia mejoradas</w:t>
      </w:r>
      <w:r>
        <w:t>.»</w:t>
      </w:r>
      <w:r w:rsidR="007709B5">
        <w:t xml:space="preserve"> </w:t>
      </w:r>
    </w:p>
    <w:p w:rsidR="00537284" w:rsidRDefault="00537284" w:rsidP="00537284">
      <w:pPr>
        <w:pStyle w:val="Citas"/>
      </w:pPr>
    </w:p>
    <w:p w:rsidR="00537284" w:rsidRDefault="007709B5" w:rsidP="00537284">
      <w:pPr>
        <w:pStyle w:val="Citas"/>
        <w:jc w:val="right"/>
      </w:pPr>
      <w:r>
        <w:t>SEI</w:t>
      </w:r>
      <w:r w:rsidR="00537284">
        <w:t xml:space="preserve"> (</w:t>
      </w:r>
      <w:r>
        <w:t xml:space="preserve">2010, p. 5) </w:t>
      </w:r>
    </w:p>
    <w:p w:rsidR="00537284" w:rsidRDefault="00537284" w:rsidP="007709B5">
      <w:pPr>
        <w:tabs>
          <w:tab w:val="left" w:pos="1038"/>
        </w:tabs>
      </w:pPr>
    </w:p>
    <w:p w:rsidR="00537284" w:rsidRDefault="007709B5" w:rsidP="007709B5">
      <w:pPr>
        <w:tabs>
          <w:tab w:val="left" w:pos="1038"/>
        </w:tabs>
      </w:pPr>
      <w:r>
        <w:t>Aunque no existe un enfoque único y el proceso debe adaptarse a la organización, un marco conceptual de mejora define</w:t>
      </w:r>
      <w:r w:rsidR="00537284">
        <w:t>, al menos,</w:t>
      </w:r>
      <w:r>
        <w:t xml:space="preserve"> </w:t>
      </w:r>
      <w:r w:rsidR="00537284">
        <w:t>según Pressman (2010, p.677):</w:t>
      </w:r>
    </w:p>
    <w:p w:rsidR="00537284" w:rsidRDefault="00537284" w:rsidP="007709B5">
      <w:pPr>
        <w:tabs>
          <w:tab w:val="left" w:pos="1038"/>
        </w:tabs>
      </w:pPr>
    </w:p>
    <w:p w:rsidR="00537284" w:rsidRDefault="007709B5" w:rsidP="0058224A">
      <w:pPr>
        <w:pStyle w:val="Prrafodelista"/>
        <w:numPr>
          <w:ilvl w:val="0"/>
          <w:numId w:val="19"/>
        </w:numPr>
        <w:tabs>
          <w:tab w:val="left" w:pos="1038"/>
        </w:tabs>
      </w:pPr>
      <w:r w:rsidRPr="00C17CDC">
        <w:rPr>
          <w:b/>
        </w:rPr>
        <w:t>Un conjunto de características</w:t>
      </w:r>
      <w:r>
        <w:t xml:space="preserve"> deseables para cada proceso. Estas características se basan en la observación de buenas prácticas a lo largo del tiempo.</w:t>
      </w:r>
    </w:p>
    <w:p w:rsidR="00537284" w:rsidRDefault="007709B5" w:rsidP="0058224A">
      <w:pPr>
        <w:pStyle w:val="Prrafodelista"/>
        <w:numPr>
          <w:ilvl w:val="0"/>
          <w:numId w:val="19"/>
        </w:numPr>
        <w:tabs>
          <w:tab w:val="left" w:pos="1038"/>
        </w:tabs>
      </w:pPr>
      <w:r w:rsidRPr="00C17CDC">
        <w:rPr>
          <w:b/>
        </w:rPr>
        <w:t>Un método para evaluar el proceso</w:t>
      </w:r>
      <w:r>
        <w:t>. El marco conceptual define la manera de analizar los procesos y decidir en qué medida se ajusta a las características deseadas.</w:t>
      </w:r>
    </w:p>
    <w:p w:rsidR="00C17CDC" w:rsidRDefault="007709B5" w:rsidP="00C17CDC">
      <w:pPr>
        <w:pStyle w:val="Prrafodelista"/>
        <w:numPr>
          <w:ilvl w:val="0"/>
          <w:numId w:val="19"/>
        </w:numPr>
        <w:tabs>
          <w:tab w:val="left" w:pos="1038"/>
        </w:tabs>
      </w:pPr>
      <w:r w:rsidRPr="00C17CDC">
        <w:rPr>
          <w:b/>
        </w:rPr>
        <w:t>Un sistema de informes</w:t>
      </w:r>
      <w:r>
        <w:t>. Se proporciona una manera de resumir los resultados de las valoraciones.</w:t>
      </w:r>
    </w:p>
    <w:p w:rsidR="007709B5" w:rsidRDefault="007709B5" w:rsidP="00C17CDC">
      <w:pPr>
        <w:pStyle w:val="Prrafodelista"/>
        <w:numPr>
          <w:ilvl w:val="0"/>
          <w:numId w:val="19"/>
        </w:numPr>
        <w:tabs>
          <w:tab w:val="left" w:pos="1038"/>
        </w:tabs>
      </w:pPr>
      <w:r w:rsidRPr="00C17CDC">
        <w:rPr>
          <w:b/>
        </w:rPr>
        <w:t>Estrategia de apoyo</w:t>
      </w:r>
      <w:r>
        <w:t>. El marco también ofrece a la compañía unos procesos para acompañarla en la transición hacia la implementación del cambio.</w:t>
      </w:r>
    </w:p>
    <w:p w:rsidR="00C2266F" w:rsidRDefault="00C2266F" w:rsidP="007709B5">
      <w:pPr>
        <w:tabs>
          <w:tab w:val="left" w:pos="1038"/>
        </w:tabs>
      </w:pPr>
    </w:p>
    <w:p w:rsidR="007709B5" w:rsidRDefault="007709B5" w:rsidP="007709B5">
      <w:pPr>
        <w:tabs>
          <w:tab w:val="left" w:pos="1038"/>
        </w:tabs>
      </w:pPr>
      <w:r w:rsidRPr="00AD3569">
        <w:t>Los marcos conceptuales que permiten la mejora del proceso de software m</w:t>
      </w:r>
      <w:r w:rsidR="00AD3569">
        <w:t>á</w:t>
      </w:r>
      <w:r w:rsidRPr="00AD3569">
        <w:t>s extendidos son el</w:t>
      </w:r>
      <w:r w:rsidRPr="00AD3569">
        <w:rPr>
          <w:b/>
        </w:rPr>
        <w:t xml:space="preserve"> CMM y el CMMI del SEI</w:t>
      </w:r>
      <w:r w:rsidRPr="00AD3569">
        <w:t xml:space="preserve"> (</w:t>
      </w:r>
      <w:r w:rsidRPr="00AD3569">
        <w:rPr>
          <w:i/>
        </w:rPr>
        <w:t xml:space="preserve">Software </w:t>
      </w:r>
      <w:proofErr w:type="spellStart"/>
      <w:r w:rsidRPr="00AD3569">
        <w:rPr>
          <w:i/>
        </w:rPr>
        <w:t>Engineering</w:t>
      </w:r>
      <w:proofErr w:type="spellEnd"/>
      <w:r w:rsidRPr="00AD3569">
        <w:rPr>
          <w:i/>
        </w:rPr>
        <w:t xml:space="preserve"> </w:t>
      </w:r>
      <w:proofErr w:type="spellStart"/>
      <w:r w:rsidRPr="00AD3569">
        <w:rPr>
          <w:i/>
        </w:rPr>
        <w:t>Institute</w:t>
      </w:r>
      <w:proofErr w:type="spellEnd"/>
      <w:r w:rsidRPr="00AD3569">
        <w:t xml:space="preserve">), que estudiaremos más delante. Sin embargo, </w:t>
      </w:r>
      <w:r w:rsidRPr="00AD3569">
        <w:rPr>
          <w:b/>
        </w:rPr>
        <w:t>existen algunas otras alternativas</w:t>
      </w:r>
      <w:r w:rsidRPr="00AD3569">
        <w:t xml:space="preserve"> que vale la pena señalar (Pressman, 2010) y que aparecen representadas en una línea de tiempo en la </w:t>
      </w:r>
      <w:r w:rsidR="00AD3569">
        <w:t>f</w:t>
      </w:r>
      <w:r w:rsidRPr="00AD3569">
        <w:t xml:space="preserve">igura </w:t>
      </w:r>
      <w:r w:rsidR="00AD3569">
        <w:t>8</w:t>
      </w:r>
      <w:r w:rsidRPr="00AD3569">
        <w:t>:</w:t>
      </w:r>
    </w:p>
    <w:p w:rsidR="00C2266F" w:rsidRDefault="00C2266F" w:rsidP="007709B5">
      <w:pPr>
        <w:tabs>
          <w:tab w:val="left" w:pos="1038"/>
        </w:tabs>
      </w:pPr>
    </w:p>
    <w:p w:rsidR="00AD3569" w:rsidRDefault="00AD3569" w:rsidP="007709B5">
      <w:pPr>
        <w:tabs>
          <w:tab w:val="left" w:pos="1038"/>
        </w:tabs>
      </w:pPr>
      <w:r>
        <w:rPr>
          <w:noProof/>
        </w:rPr>
        <w:lastRenderedPageBreak/>
        <w:drawing>
          <wp:inline distT="0" distB="0" distL="0" distR="0" wp14:anchorId="157358E7" wp14:editId="05264979">
            <wp:extent cx="5219700" cy="14395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1439545"/>
                    </a:xfrm>
                    <a:prstGeom prst="rect">
                      <a:avLst/>
                    </a:prstGeom>
                  </pic:spPr>
                </pic:pic>
              </a:graphicData>
            </a:graphic>
          </wp:inline>
        </w:drawing>
      </w:r>
    </w:p>
    <w:p w:rsidR="00AD3569" w:rsidRPr="00876FF4" w:rsidRDefault="00AD3569" w:rsidP="00AD3569">
      <w:pPr>
        <w:pStyle w:val="Piedefoto-tabla"/>
        <w:rPr>
          <w:spacing w:val="-4"/>
        </w:rPr>
      </w:pPr>
      <w:bookmarkStart w:id="13" w:name="_Ref528606625"/>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bookmarkEnd w:id="13"/>
      <w:r>
        <w:t>. Cronología de diferentes modelos de calidad a nivel de proceso.</w:t>
      </w:r>
      <w:r>
        <w:br/>
        <w:t xml:space="preserve">Fuente: </w:t>
      </w:r>
      <w:r w:rsidRPr="00C2266F">
        <w:t>Callejas-Cuervo, Alarcón-Aldana y Álvarez-Carreño (2017, p. 239).</w:t>
      </w:r>
    </w:p>
    <w:p w:rsidR="00AD3569" w:rsidRDefault="00AD3569" w:rsidP="007709B5">
      <w:pPr>
        <w:tabs>
          <w:tab w:val="left" w:pos="1038"/>
        </w:tabs>
      </w:pPr>
    </w:p>
    <w:p w:rsidR="00AD3569" w:rsidRDefault="007709B5" w:rsidP="0058224A">
      <w:pPr>
        <w:pStyle w:val="Prrafodelista"/>
        <w:numPr>
          <w:ilvl w:val="0"/>
          <w:numId w:val="20"/>
        </w:numPr>
        <w:tabs>
          <w:tab w:val="left" w:pos="1038"/>
        </w:tabs>
      </w:pPr>
      <w:r w:rsidRPr="00AD3569">
        <w:rPr>
          <w:b/>
        </w:rPr>
        <w:t>ITIL (</w:t>
      </w:r>
      <w:proofErr w:type="spellStart"/>
      <w:r w:rsidRPr="00AD3569">
        <w:rPr>
          <w:b/>
          <w:i/>
        </w:rPr>
        <w:t>Information</w:t>
      </w:r>
      <w:proofErr w:type="spellEnd"/>
      <w:r w:rsidRPr="00AD3569">
        <w:rPr>
          <w:b/>
          <w:i/>
        </w:rPr>
        <w:t xml:space="preserve"> </w:t>
      </w:r>
      <w:proofErr w:type="spellStart"/>
      <w:r w:rsidRPr="00AD3569">
        <w:rPr>
          <w:b/>
          <w:i/>
        </w:rPr>
        <w:t>Technology</w:t>
      </w:r>
      <w:proofErr w:type="spellEnd"/>
      <w:r w:rsidRPr="00AD3569">
        <w:rPr>
          <w:b/>
          <w:i/>
        </w:rPr>
        <w:t xml:space="preserve"> </w:t>
      </w:r>
      <w:proofErr w:type="spellStart"/>
      <w:r w:rsidRPr="00AD3569">
        <w:rPr>
          <w:b/>
          <w:i/>
        </w:rPr>
        <w:t>Infrastructure</w:t>
      </w:r>
      <w:proofErr w:type="spellEnd"/>
      <w:r w:rsidRPr="00AD3569">
        <w:rPr>
          <w:b/>
          <w:i/>
        </w:rPr>
        <w:t xml:space="preserve"> Library</w:t>
      </w:r>
      <w:r w:rsidRPr="00AD3569">
        <w:rPr>
          <w:b/>
        </w:rPr>
        <w:t>)</w:t>
      </w:r>
      <w:r w:rsidR="00AD3569">
        <w:t>, B</w:t>
      </w:r>
      <w:r>
        <w:t>iblioteca de infraestructura de tecnologías de información</w:t>
      </w:r>
      <w:r w:rsidR="00AD3569">
        <w:t>.</w:t>
      </w:r>
      <w:r>
        <w:t xml:space="preserve"> </w:t>
      </w:r>
      <w:r w:rsidR="00AD3569">
        <w:t>P</w:t>
      </w:r>
      <w:r>
        <w:t xml:space="preserve">roporciona un conjunto de buenas prácticas para la gestión de servicios de tecnologías de la información (TI), el desarrollo de tecnologías y las operaciones en general. Fue desarrollado en Reino Unido para fortalecer los procesos desde cinco enfoques: </w:t>
      </w:r>
    </w:p>
    <w:p w:rsidR="00AD3569" w:rsidRDefault="00AD3569" w:rsidP="0058224A">
      <w:pPr>
        <w:pStyle w:val="Prrafodelista"/>
        <w:numPr>
          <w:ilvl w:val="1"/>
          <w:numId w:val="20"/>
        </w:numPr>
        <w:tabs>
          <w:tab w:val="left" w:pos="1038"/>
        </w:tabs>
      </w:pPr>
      <w:r>
        <w:t>Pe</w:t>
      </w:r>
      <w:r w:rsidR="007709B5">
        <w:t>rspectiva de negocio</w:t>
      </w:r>
      <w:r>
        <w:t>.</w:t>
      </w:r>
      <w:r w:rsidR="007709B5">
        <w:t xml:space="preserve"> </w:t>
      </w:r>
    </w:p>
    <w:p w:rsidR="00AD3569" w:rsidRDefault="00AD3569" w:rsidP="0058224A">
      <w:pPr>
        <w:pStyle w:val="Prrafodelista"/>
        <w:numPr>
          <w:ilvl w:val="1"/>
          <w:numId w:val="20"/>
        </w:numPr>
        <w:tabs>
          <w:tab w:val="left" w:pos="1038"/>
        </w:tabs>
      </w:pPr>
      <w:r>
        <w:t>E</w:t>
      </w:r>
      <w:r w:rsidR="007709B5">
        <w:t>ntrega del servicio</w:t>
      </w:r>
      <w:r>
        <w:t>.</w:t>
      </w:r>
      <w:r w:rsidR="007709B5">
        <w:t xml:space="preserve"> </w:t>
      </w:r>
    </w:p>
    <w:p w:rsidR="00AD3569" w:rsidRDefault="00AD3569" w:rsidP="0058224A">
      <w:pPr>
        <w:pStyle w:val="Prrafodelista"/>
        <w:numPr>
          <w:ilvl w:val="1"/>
          <w:numId w:val="20"/>
        </w:numPr>
        <w:tabs>
          <w:tab w:val="left" w:pos="1038"/>
        </w:tabs>
      </w:pPr>
      <w:r>
        <w:t>S</w:t>
      </w:r>
      <w:r w:rsidR="007709B5">
        <w:t>oporte del servicio</w:t>
      </w:r>
      <w:r>
        <w:t>.</w:t>
      </w:r>
      <w:r w:rsidR="007709B5">
        <w:t xml:space="preserve"> </w:t>
      </w:r>
    </w:p>
    <w:p w:rsidR="00AD3569" w:rsidRDefault="00AD3569" w:rsidP="0058224A">
      <w:pPr>
        <w:pStyle w:val="Prrafodelista"/>
        <w:numPr>
          <w:ilvl w:val="1"/>
          <w:numId w:val="20"/>
        </w:numPr>
        <w:tabs>
          <w:tab w:val="left" w:pos="1038"/>
        </w:tabs>
      </w:pPr>
      <w:r>
        <w:t>M</w:t>
      </w:r>
      <w:r w:rsidR="007709B5">
        <w:t>anejo de la infraestructura y el manejo de las aplicaciones.</w:t>
      </w:r>
    </w:p>
    <w:p w:rsidR="00AD3569" w:rsidRDefault="00AD3569" w:rsidP="00AD3569">
      <w:pPr>
        <w:pStyle w:val="Prrafodelista"/>
        <w:tabs>
          <w:tab w:val="left" w:pos="1038"/>
        </w:tabs>
        <w:ind w:left="284"/>
      </w:pPr>
    </w:p>
    <w:p w:rsidR="00AD3569" w:rsidRDefault="007709B5" w:rsidP="0058224A">
      <w:pPr>
        <w:pStyle w:val="Prrafodelista"/>
        <w:numPr>
          <w:ilvl w:val="0"/>
          <w:numId w:val="20"/>
        </w:numPr>
        <w:tabs>
          <w:tab w:val="left" w:pos="1038"/>
        </w:tabs>
      </w:pPr>
      <w:r w:rsidRPr="00AD3569">
        <w:rPr>
          <w:b/>
        </w:rPr>
        <w:t>SPICE (</w:t>
      </w:r>
      <w:r w:rsidRPr="00AD3569">
        <w:rPr>
          <w:b/>
          <w:i/>
        </w:rPr>
        <w:t xml:space="preserve">Software </w:t>
      </w:r>
      <w:proofErr w:type="spellStart"/>
      <w:r w:rsidRPr="00AD3569">
        <w:rPr>
          <w:b/>
          <w:i/>
        </w:rPr>
        <w:t>Process</w:t>
      </w:r>
      <w:proofErr w:type="spellEnd"/>
      <w:r w:rsidRPr="00AD3569">
        <w:rPr>
          <w:b/>
          <w:i/>
        </w:rPr>
        <w:t xml:space="preserve"> </w:t>
      </w:r>
      <w:proofErr w:type="spellStart"/>
      <w:r w:rsidRPr="00AD3569">
        <w:rPr>
          <w:b/>
          <w:i/>
        </w:rPr>
        <w:t>Improvement</w:t>
      </w:r>
      <w:proofErr w:type="spellEnd"/>
      <w:r w:rsidRPr="00AD3569">
        <w:rPr>
          <w:b/>
          <w:i/>
        </w:rPr>
        <w:t xml:space="preserve"> and </w:t>
      </w:r>
      <w:proofErr w:type="spellStart"/>
      <w:r w:rsidRPr="00AD3569">
        <w:rPr>
          <w:b/>
          <w:i/>
        </w:rPr>
        <w:t>Capability</w:t>
      </w:r>
      <w:proofErr w:type="spellEnd"/>
      <w:r w:rsidRPr="00AD3569">
        <w:rPr>
          <w:b/>
          <w:i/>
        </w:rPr>
        <w:t xml:space="preserve"> </w:t>
      </w:r>
      <w:proofErr w:type="spellStart"/>
      <w:r w:rsidR="00AD3569">
        <w:rPr>
          <w:b/>
          <w:i/>
        </w:rPr>
        <w:t>De</w:t>
      </w:r>
      <w:r w:rsidRPr="00AD3569">
        <w:rPr>
          <w:b/>
          <w:i/>
        </w:rPr>
        <w:t>termination</w:t>
      </w:r>
      <w:proofErr w:type="spellEnd"/>
      <w:r w:rsidRPr="00AD3569">
        <w:rPr>
          <w:b/>
        </w:rPr>
        <w:t>)</w:t>
      </w:r>
      <w:r>
        <w:t>, o determinación de mejora y capacidad del proceso de software</w:t>
      </w:r>
      <w:r w:rsidR="00AD3569">
        <w:t>.</w:t>
      </w:r>
      <w:r>
        <w:t xml:space="preserve"> </w:t>
      </w:r>
      <w:r w:rsidR="00AD3569">
        <w:t>E</w:t>
      </w:r>
      <w:r>
        <w:t>s un marco conceptual de mejora compatible con ISO 15504:2003 e ISO 12207. Es más flexible que el modelo del SEI, e incluye niveles de madurez equivalentes.</w:t>
      </w:r>
    </w:p>
    <w:p w:rsidR="00AD3569" w:rsidRDefault="00AD3569" w:rsidP="00AD3569">
      <w:pPr>
        <w:tabs>
          <w:tab w:val="left" w:pos="1038"/>
        </w:tabs>
      </w:pPr>
    </w:p>
    <w:p w:rsidR="00AD3569" w:rsidRDefault="007709B5" w:rsidP="0058224A">
      <w:pPr>
        <w:pStyle w:val="Prrafodelista"/>
        <w:numPr>
          <w:ilvl w:val="0"/>
          <w:numId w:val="20"/>
        </w:numPr>
        <w:tabs>
          <w:tab w:val="left" w:pos="1038"/>
        </w:tabs>
      </w:pPr>
      <w:r w:rsidRPr="00AD3569">
        <w:rPr>
          <w:b/>
        </w:rPr>
        <w:t>Bootstrap</w:t>
      </w:r>
      <w:r>
        <w:t xml:space="preserve"> comenzó como un proyecto para adaptar el modelo del SEI a un amplio rango de compañías. Usa los mismos niveles de madurez que el CMMI, pero propone un modelo de proceso básico</w:t>
      </w:r>
      <w:r w:rsidR="00AD3569">
        <w:t>,</w:t>
      </w:r>
      <w:r>
        <w:t xml:space="preserve"> basado en el de la Agencia Espacial Europea (ESA)</w:t>
      </w:r>
      <w:r w:rsidR="00AD3569">
        <w:t>,</w:t>
      </w:r>
      <w:r>
        <w:t xml:space="preserve"> como punto de partida para la definición de procesos. Propone un modelo de mejora de procesos basado en seis actividades</w:t>
      </w:r>
      <w:r w:rsidR="00AD3569">
        <w:t xml:space="preserve"> (Tuya, Ramos </w:t>
      </w:r>
      <w:r w:rsidR="00C046D4">
        <w:t>y</w:t>
      </w:r>
      <w:r w:rsidR="00AD3569">
        <w:t xml:space="preserve"> Dolado, 2007)</w:t>
      </w:r>
      <w:r>
        <w:t xml:space="preserve">: </w:t>
      </w:r>
    </w:p>
    <w:p w:rsidR="00AD3569" w:rsidRDefault="00AD3569" w:rsidP="0058224A">
      <w:pPr>
        <w:pStyle w:val="Prrafodelista"/>
        <w:numPr>
          <w:ilvl w:val="1"/>
          <w:numId w:val="20"/>
        </w:numPr>
        <w:tabs>
          <w:tab w:val="left" w:pos="1038"/>
        </w:tabs>
      </w:pPr>
      <w:r>
        <w:t>E</w:t>
      </w:r>
      <w:r w:rsidR="007709B5">
        <w:t>xaminar la necesidad</w:t>
      </w:r>
    </w:p>
    <w:p w:rsidR="00AD3569" w:rsidRDefault="00AD3569" w:rsidP="0058224A">
      <w:pPr>
        <w:pStyle w:val="Prrafodelista"/>
        <w:numPr>
          <w:ilvl w:val="1"/>
          <w:numId w:val="20"/>
        </w:numPr>
        <w:tabs>
          <w:tab w:val="left" w:pos="1038"/>
        </w:tabs>
      </w:pPr>
      <w:r>
        <w:t>I</w:t>
      </w:r>
      <w:r w:rsidR="007709B5">
        <w:t>niciar el proceso de mejora</w:t>
      </w:r>
    </w:p>
    <w:p w:rsidR="007709B5" w:rsidRDefault="00AD3569" w:rsidP="007709B5">
      <w:pPr>
        <w:pStyle w:val="Prrafodelista"/>
        <w:numPr>
          <w:ilvl w:val="1"/>
          <w:numId w:val="20"/>
        </w:numPr>
        <w:tabs>
          <w:tab w:val="left" w:pos="1038"/>
        </w:tabs>
      </w:pPr>
      <w:r>
        <w:t>P</w:t>
      </w:r>
      <w:r w:rsidR="007709B5">
        <w:t>reparación</w:t>
      </w:r>
      <w:r w:rsidR="007709B5">
        <w:tab/>
      </w:r>
    </w:p>
    <w:p w:rsidR="00E2155F" w:rsidRDefault="00E2155F" w:rsidP="00E2155F">
      <w:pPr>
        <w:pStyle w:val="TituloApartado1"/>
      </w:pPr>
      <w:bookmarkStart w:id="14" w:name="_Toc535214352"/>
      <w:r w:rsidRPr="00667A6F">
        <w:lastRenderedPageBreak/>
        <w:t>9.5. El modelo CMMI</w:t>
      </w:r>
      <w:bookmarkEnd w:id="14"/>
    </w:p>
    <w:p w:rsidR="00E2155F" w:rsidRDefault="00E2155F" w:rsidP="00E2155F"/>
    <w:p w:rsidR="00667A6F" w:rsidRDefault="00E2155F" w:rsidP="00E2155F">
      <w:r>
        <w:t xml:space="preserve">El </w:t>
      </w:r>
      <w:r w:rsidRPr="00667A6F">
        <w:rPr>
          <w:b/>
        </w:rPr>
        <w:t xml:space="preserve">Modelo de </w:t>
      </w:r>
      <w:r w:rsidR="00667A6F" w:rsidRPr="00667A6F">
        <w:rPr>
          <w:b/>
        </w:rPr>
        <w:t>madurez de capacidades de software</w:t>
      </w:r>
      <w:r>
        <w:t xml:space="preserve"> (CMM</w:t>
      </w:r>
      <w:r w:rsidR="00667A6F">
        <w:t>–</w:t>
      </w:r>
      <w:r>
        <w:t xml:space="preserve">SW) fue desarrollado por el Instituto de Ingeniería del Software de la Universidad Carnegie Mellon </w:t>
      </w:r>
      <w:r w:rsidR="00667A6F">
        <w:t>—</w:t>
      </w:r>
      <w:r w:rsidRPr="00667A6F">
        <w:rPr>
          <w:i/>
        </w:rPr>
        <w:t xml:space="preserve">Software </w:t>
      </w:r>
      <w:proofErr w:type="spellStart"/>
      <w:r w:rsidRPr="00667A6F">
        <w:rPr>
          <w:i/>
        </w:rPr>
        <w:t>Engineering</w:t>
      </w:r>
      <w:proofErr w:type="spellEnd"/>
      <w:r w:rsidRPr="00667A6F">
        <w:rPr>
          <w:i/>
        </w:rPr>
        <w:t xml:space="preserve"> </w:t>
      </w:r>
      <w:proofErr w:type="spellStart"/>
      <w:r w:rsidRPr="00667A6F">
        <w:rPr>
          <w:i/>
        </w:rPr>
        <w:t>Institute</w:t>
      </w:r>
      <w:proofErr w:type="spellEnd"/>
      <w:r w:rsidR="00667A6F">
        <w:t xml:space="preserve"> (</w:t>
      </w:r>
      <w:r>
        <w:t>SEI</w:t>
      </w:r>
      <w:r w:rsidR="00667A6F">
        <w:t>)—</w:t>
      </w:r>
      <w:r>
        <w:t xml:space="preserve"> durante la década de 1990, </w:t>
      </w:r>
      <w:r w:rsidRPr="00667A6F">
        <w:rPr>
          <w:b/>
        </w:rPr>
        <w:t>proporcionando un marco conceptual para abordar procesos de mejora del software</w:t>
      </w:r>
      <w:r>
        <w:t xml:space="preserve">. </w:t>
      </w:r>
    </w:p>
    <w:p w:rsidR="00667A6F" w:rsidRDefault="00667A6F" w:rsidP="00E2155F"/>
    <w:p w:rsidR="00667A6F" w:rsidRDefault="00E2155F" w:rsidP="00E2155F">
      <w:r>
        <w:t xml:space="preserve">A </w:t>
      </w:r>
      <w:r w:rsidR="00667A6F">
        <w:t>este</w:t>
      </w:r>
      <w:r>
        <w:t xml:space="preserve"> le siguieron modelos para disciplinas específicas, como el</w:t>
      </w:r>
      <w:r w:rsidRPr="00667A6F">
        <w:rPr>
          <w:b/>
        </w:rPr>
        <w:t xml:space="preserve"> Modelo de </w:t>
      </w:r>
      <w:r w:rsidR="00667A6F" w:rsidRPr="00667A6F">
        <w:rPr>
          <w:b/>
        </w:rPr>
        <w:t>madurez de capacidades de personal</w:t>
      </w:r>
      <w:r w:rsidRPr="00667A6F">
        <w:rPr>
          <w:b/>
        </w:rPr>
        <w:t xml:space="preserve"> </w:t>
      </w:r>
      <w:r>
        <w:t>(CMM</w:t>
      </w:r>
      <w:r w:rsidR="00667A6F">
        <w:t>–</w:t>
      </w:r>
      <w:r>
        <w:t xml:space="preserve">P) o el </w:t>
      </w:r>
      <w:r w:rsidRPr="00667A6F">
        <w:rPr>
          <w:b/>
        </w:rPr>
        <w:t xml:space="preserve">Modelo de </w:t>
      </w:r>
      <w:r w:rsidR="00667A6F" w:rsidRPr="00667A6F">
        <w:rPr>
          <w:b/>
        </w:rPr>
        <w:t>madurez capacidades de ingeniería de sistemas</w:t>
      </w:r>
      <w:r>
        <w:t xml:space="preserve"> (CMM</w:t>
      </w:r>
      <w:r w:rsidR="00667A6F">
        <w:t>–</w:t>
      </w:r>
      <w:r>
        <w:t xml:space="preserve">SE). </w:t>
      </w:r>
    </w:p>
    <w:p w:rsidR="00667A6F" w:rsidRDefault="00667A6F" w:rsidP="00E2155F"/>
    <w:p w:rsidR="00667A6F" w:rsidRDefault="00E2155F" w:rsidP="00E2155F">
      <w:r>
        <w:t>El</w:t>
      </w:r>
      <w:r w:rsidRPr="00667A6F">
        <w:rPr>
          <w:b/>
        </w:rPr>
        <w:t xml:space="preserve"> marco CMMI</w:t>
      </w:r>
      <w:r>
        <w:t xml:space="preserve"> (Modelo</w:t>
      </w:r>
      <w:r w:rsidR="00667A6F">
        <w:t xml:space="preserve"> de madurez de capacidad integrado</w:t>
      </w:r>
      <w:r>
        <w:t>) es una evolución del CMM que combina las disciplinas de software (CMM</w:t>
      </w:r>
      <w:r w:rsidR="00667A6F">
        <w:t>–</w:t>
      </w:r>
      <w:r>
        <w:t>SW) y sistemas (CMM</w:t>
      </w:r>
      <w:r w:rsidR="00667A6F">
        <w:t>–</w:t>
      </w:r>
      <w:r>
        <w:t xml:space="preserve">SE), </w:t>
      </w:r>
      <w:r w:rsidR="00667A6F">
        <w:t>«</w:t>
      </w:r>
      <w:r>
        <w:t>integrándolas</w:t>
      </w:r>
      <w:r w:rsidR="00667A6F">
        <w:t>»</w:t>
      </w:r>
      <w:r>
        <w:t xml:space="preserve"> en un único marco conceptual. </w:t>
      </w:r>
    </w:p>
    <w:p w:rsidR="00667A6F" w:rsidRDefault="00667A6F" w:rsidP="00E2155F"/>
    <w:p w:rsidR="00E2155F" w:rsidRDefault="00E2155F" w:rsidP="00E2155F">
      <w:r>
        <w:t xml:space="preserve">La versión 1.1 apareció en 2002, la 1.2 en 2006, y la 1.3 en 2010 (SEI, 2010a). En 2018 se ha liberado una nueva versión, la 2.0 (Doyle, 2018), que introduce algunas modificaciones como veremos. Sin embargo, en este tema nos centraremos en la </w:t>
      </w:r>
      <w:r w:rsidRPr="00667A6F">
        <w:rPr>
          <w:b/>
        </w:rPr>
        <w:t>versión 1.3 del CMMI</w:t>
      </w:r>
      <w:r w:rsidR="00667A6F">
        <w:rPr>
          <w:b/>
        </w:rPr>
        <w:t>–</w:t>
      </w:r>
      <w:r w:rsidRPr="00667A6F">
        <w:rPr>
          <w:b/>
        </w:rPr>
        <w:t>DEV</w:t>
      </w:r>
      <w:r>
        <w:t xml:space="preserve"> por ser la más extendida en la actualidad.</w:t>
      </w:r>
    </w:p>
    <w:p w:rsidR="00E2155F" w:rsidRDefault="00E2155F" w:rsidP="00E2155F">
      <w:pPr>
        <w:rPr>
          <w:rFonts w:cs="UnitOT-Light"/>
          <w:iCs/>
          <w:color w:val="595959" w:themeColor="text1" w:themeTint="A6"/>
          <w:sz w:val="19"/>
          <w:szCs w:val="18"/>
        </w:rPr>
      </w:pPr>
    </w:p>
    <w:p w:rsidR="00E2155F" w:rsidRDefault="00E2155F" w:rsidP="00E2155F"/>
    <w:p w:rsidR="00E2155F" w:rsidRDefault="00E2155F" w:rsidP="00E2155F">
      <w:pPr>
        <w:jc w:val="center"/>
      </w:pPr>
      <w:r>
        <w:rPr>
          <w:noProof/>
        </w:rPr>
        <w:lastRenderedPageBreak/>
        <w:drawing>
          <wp:inline distT="0" distB="0" distL="0" distR="0" wp14:anchorId="6BA84A44">
            <wp:extent cx="4791710" cy="5267325"/>
            <wp:effectExtent l="0" t="0" r="889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1710" cy="5267325"/>
                    </a:xfrm>
                    <a:prstGeom prst="rect">
                      <a:avLst/>
                    </a:prstGeom>
                    <a:noFill/>
                  </pic:spPr>
                </pic:pic>
              </a:graphicData>
            </a:graphic>
          </wp:inline>
        </w:drawing>
      </w:r>
    </w:p>
    <w:p w:rsidR="00E2155F" w:rsidRDefault="00E2155F" w:rsidP="00E2155F">
      <w:pPr>
        <w:pStyle w:val="Piedefoto-tabla"/>
      </w:pPr>
      <w:bookmarkStart w:id="15" w:name="_Ref528830904"/>
      <w:r>
        <w:t xml:space="preserve">Figura </w:t>
      </w:r>
      <w:r>
        <w:rPr>
          <w:noProof/>
        </w:rPr>
        <w:fldChar w:fldCharType="begin"/>
      </w:r>
      <w:r>
        <w:rPr>
          <w:noProof/>
        </w:rPr>
        <w:instrText xml:space="preserve"> SEQ Figura \* ARABIC </w:instrText>
      </w:r>
      <w:r>
        <w:rPr>
          <w:noProof/>
        </w:rPr>
        <w:fldChar w:fldCharType="separate"/>
      </w:r>
      <w:r w:rsidR="00667A6F">
        <w:rPr>
          <w:noProof/>
        </w:rPr>
        <w:t>9</w:t>
      </w:r>
      <w:r>
        <w:rPr>
          <w:noProof/>
        </w:rPr>
        <w:fldChar w:fldCharType="end"/>
      </w:r>
      <w:bookmarkEnd w:id="15"/>
      <w:r>
        <w:t>. Evolución histórica de los modelos CMMI del SEI</w:t>
      </w:r>
    </w:p>
    <w:p w:rsidR="00E2155F" w:rsidRDefault="00E2155F" w:rsidP="00E2155F">
      <w:pPr>
        <w:jc w:val="center"/>
        <w:rPr>
          <w:rFonts w:cs="UnitOT-Light"/>
          <w:iCs/>
          <w:color w:val="595959" w:themeColor="text1" w:themeTint="A6"/>
          <w:sz w:val="19"/>
          <w:szCs w:val="18"/>
        </w:rPr>
      </w:pPr>
    </w:p>
    <w:p w:rsidR="00E2155F" w:rsidRDefault="00E2155F" w:rsidP="00E2155F">
      <w:r>
        <w:t xml:space="preserve">En la </w:t>
      </w:r>
      <w:r w:rsidR="00667A6F">
        <w:t>f</w:t>
      </w:r>
      <w:r>
        <w:t>igura</w:t>
      </w:r>
      <w:r w:rsidR="00667A6F">
        <w:t xml:space="preserve"> 9</w:t>
      </w:r>
      <w:r>
        <w:t xml:space="preserve"> se muestra</w:t>
      </w:r>
      <w:r w:rsidR="00667A6F">
        <w:t>,</w:t>
      </w:r>
      <w:r>
        <w:t xml:space="preserve"> de manera esquemática</w:t>
      </w:r>
      <w:r w:rsidR="00667A6F">
        <w:t>,</w:t>
      </w:r>
      <w:r>
        <w:t xml:space="preserve"> la evolución de los diferentes modelos de madurez y capacidad del SEI. Cuando apareció la versión 1.2 del CMMI se estaban desarrollando otros dos modelos integrados y por este motivo pasó a denominarse </w:t>
      </w:r>
      <w:r w:rsidRPr="00667A6F">
        <w:rPr>
          <w:b/>
          <w:i/>
        </w:rPr>
        <w:t xml:space="preserve">CMMI </w:t>
      </w:r>
      <w:proofErr w:type="spellStart"/>
      <w:r w:rsidRPr="00667A6F">
        <w:rPr>
          <w:b/>
          <w:i/>
        </w:rPr>
        <w:t>for</w:t>
      </w:r>
      <w:proofErr w:type="spellEnd"/>
      <w:r w:rsidRPr="00667A6F">
        <w:rPr>
          <w:b/>
          <w:i/>
        </w:rPr>
        <w:t xml:space="preserve"> </w:t>
      </w:r>
      <w:proofErr w:type="spellStart"/>
      <w:r w:rsidRPr="00667A6F">
        <w:rPr>
          <w:b/>
          <w:i/>
        </w:rPr>
        <w:t>Development</w:t>
      </w:r>
      <w:proofErr w:type="spellEnd"/>
      <w:r>
        <w:t xml:space="preserve"> (CMMI</w:t>
      </w:r>
      <w:r w:rsidR="00667A6F">
        <w:t>–</w:t>
      </w:r>
      <w:r>
        <w:t>DEV).</w:t>
      </w:r>
    </w:p>
    <w:p w:rsidR="00E2155F" w:rsidRDefault="00E2155F" w:rsidP="00E2155F"/>
    <w:p w:rsidR="00824896" w:rsidRDefault="00E2155F" w:rsidP="00E2155F">
      <w:r>
        <w:t xml:space="preserve">Como vemos, históricamente se han desarrollado diferentes modelos de madurez para distintas áreas de interés (adquisiciones, desarrollo o servicios). Por su evolución, todas ellas comparten elementos comunes. Estos componentes forman lo que se conoce como </w:t>
      </w:r>
      <w:r w:rsidRPr="00667A6F">
        <w:rPr>
          <w:b/>
          <w:i/>
        </w:rPr>
        <w:t xml:space="preserve">CMMI </w:t>
      </w:r>
      <w:proofErr w:type="spellStart"/>
      <w:r w:rsidRPr="00667A6F">
        <w:rPr>
          <w:b/>
          <w:i/>
        </w:rPr>
        <w:t>Model</w:t>
      </w:r>
      <w:proofErr w:type="spellEnd"/>
      <w:r w:rsidRPr="00667A6F">
        <w:rPr>
          <w:b/>
          <w:i/>
        </w:rPr>
        <w:t xml:space="preserve"> </w:t>
      </w:r>
      <w:proofErr w:type="spellStart"/>
      <w:r w:rsidRPr="00667A6F">
        <w:rPr>
          <w:b/>
          <w:i/>
        </w:rPr>
        <w:t>Foundation</w:t>
      </w:r>
      <w:proofErr w:type="spellEnd"/>
      <w:r w:rsidRPr="00667A6F">
        <w:rPr>
          <w:b/>
          <w:i/>
        </w:rPr>
        <w:t xml:space="preserve"> </w:t>
      </w:r>
      <w:r>
        <w:t>(CMF). De esta manera, el</w:t>
      </w:r>
      <w:r w:rsidRPr="00667A6F">
        <w:rPr>
          <w:i/>
        </w:rPr>
        <w:t xml:space="preserve"> </w:t>
      </w:r>
      <w:proofErr w:type="spellStart"/>
      <w:r w:rsidRPr="00667A6F">
        <w:rPr>
          <w:i/>
        </w:rPr>
        <w:t>framework</w:t>
      </w:r>
      <w:proofErr w:type="spellEnd"/>
      <w:r w:rsidRPr="00667A6F">
        <w:rPr>
          <w:i/>
        </w:rPr>
        <w:t xml:space="preserve"> </w:t>
      </w:r>
      <w:r>
        <w:t xml:space="preserve">CMMI ofrece un conjunto de componentes (unos comunes y otros específicos para </w:t>
      </w:r>
      <w:r>
        <w:lastRenderedPageBreak/>
        <w:t xml:space="preserve">un área de interés) que se agrupan para formar modelos o constelaciones. Actualmente existen </w:t>
      </w:r>
      <w:r w:rsidRPr="00824896">
        <w:rPr>
          <w:b/>
        </w:rPr>
        <w:t>tres constelaciones</w:t>
      </w:r>
      <w:r>
        <w:t xml:space="preserve">: </w:t>
      </w:r>
    </w:p>
    <w:p w:rsidR="00A30567" w:rsidRDefault="00A30567" w:rsidP="00E2155F"/>
    <w:p w:rsidR="00824896" w:rsidRDefault="00E2155F" w:rsidP="0058224A">
      <w:pPr>
        <w:pStyle w:val="Prrafodelista"/>
        <w:numPr>
          <w:ilvl w:val="0"/>
          <w:numId w:val="21"/>
        </w:numPr>
      </w:pPr>
      <w:r>
        <w:t xml:space="preserve">CMMI para </w:t>
      </w:r>
      <w:r w:rsidR="00A30567">
        <w:t>d</w:t>
      </w:r>
      <w:r>
        <w:t>esarrollo (CMMI</w:t>
      </w:r>
      <w:r w:rsidR="00A30567">
        <w:t>–</w:t>
      </w:r>
      <w:r>
        <w:t>DEV)</w:t>
      </w:r>
    </w:p>
    <w:p w:rsidR="00824896" w:rsidRDefault="00E2155F" w:rsidP="0058224A">
      <w:pPr>
        <w:pStyle w:val="Prrafodelista"/>
        <w:numPr>
          <w:ilvl w:val="0"/>
          <w:numId w:val="21"/>
        </w:numPr>
      </w:pPr>
      <w:r>
        <w:t xml:space="preserve">CMMI para </w:t>
      </w:r>
      <w:r w:rsidR="00A30567">
        <w:t>a</w:t>
      </w:r>
      <w:r>
        <w:t>dquisiciones (CMMI</w:t>
      </w:r>
      <w:r w:rsidR="00A30567">
        <w:t>–</w:t>
      </w:r>
      <w:r>
        <w:t xml:space="preserve">ACQ) </w:t>
      </w:r>
    </w:p>
    <w:p w:rsidR="00E2155F" w:rsidRDefault="00E2155F" w:rsidP="0058224A">
      <w:pPr>
        <w:pStyle w:val="Prrafodelista"/>
        <w:numPr>
          <w:ilvl w:val="0"/>
          <w:numId w:val="21"/>
        </w:numPr>
      </w:pPr>
      <w:r>
        <w:t xml:space="preserve">CMMI para </w:t>
      </w:r>
      <w:r w:rsidR="00A30567">
        <w:t>s</w:t>
      </w:r>
      <w:r>
        <w:t>ervicios (CMMI</w:t>
      </w:r>
      <w:r w:rsidR="00A30567">
        <w:t>–</w:t>
      </w:r>
      <w:r>
        <w:t>SVC)</w:t>
      </w:r>
    </w:p>
    <w:p w:rsidR="00E2155F" w:rsidRDefault="00E2155F" w:rsidP="00E2155F"/>
    <w:p w:rsidR="00E2155F" w:rsidRDefault="00E2155F" w:rsidP="00E2155F">
      <w:r>
        <w:t xml:space="preserve">La </w:t>
      </w:r>
      <w:r w:rsidRPr="00A30567">
        <w:rPr>
          <w:b/>
        </w:rPr>
        <w:t>constelación para desarrollo</w:t>
      </w:r>
      <w:r>
        <w:t>, CMMI-DEV, cubre actividades de desarrollo de productos y servicios y se emplea en organizaciones del sector de la fabricación, aeroespacial, banca, telecomunicaciones</w:t>
      </w:r>
      <w:r w:rsidR="00A30567">
        <w:t xml:space="preserve">, etc. </w:t>
      </w:r>
      <w:r>
        <w:t>Contiene prácticas que cubren las áreas de gestión de proyectos, ingeniería de sistemas, ingeniería del software, ingeniería de hardware y otros procesos de soporte.</w:t>
      </w:r>
    </w:p>
    <w:p w:rsidR="00E2155F" w:rsidRDefault="00E2155F" w:rsidP="00E2155F">
      <w:pPr>
        <w:rPr>
          <w:b/>
          <w:highlight w:val="yellow"/>
        </w:rPr>
      </w:pPr>
    </w:p>
    <w:p w:rsidR="00E2155F" w:rsidRDefault="00E2155F" w:rsidP="00E2155F">
      <w:pPr>
        <w:pStyle w:val="TtuloApartado2"/>
      </w:pPr>
      <w:r w:rsidRPr="00E2155F">
        <w:t>Conceptos básicos</w:t>
      </w:r>
    </w:p>
    <w:p w:rsidR="00E2155F" w:rsidRPr="00E2155F" w:rsidRDefault="00E2155F" w:rsidP="00E2155F"/>
    <w:p w:rsidR="00E2155F" w:rsidRPr="00E2155F" w:rsidRDefault="00E2155F" w:rsidP="00E2155F">
      <w:pPr>
        <w:rPr>
          <w:highlight w:val="yellow"/>
        </w:rPr>
      </w:pPr>
      <w:r w:rsidRPr="00E2155F">
        <w:t xml:space="preserve">Algunos conceptos importantes que conviene manejar aparecen en la </w:t>
      </w:r>
      <w:r w:rsidR="00A30567">
        <w:t>t</w:t>
      </w:r>
      <w:r w:rsidRPr="00E2155F">
        <w:t xml:space="preserve">abla 1. Es la </w:t>
      </w:r>
      <w:r w:rsidRPr="00A30567">
        <w:rPr>
          <w:b/>
        </w:rPr>
        <w:t>nomenclatura que define el SEI</w:t>
      </w:r>
      <w:r w:rsidRPr="00E2155F">
        <w:t>, y con la que trabajaremos.</w:t>
      </w:r>
      <w:r w:rsidR="00E77052">
        <w:t xml:space="preserve"> Se incluye para facilitar la comprensión de los elementos que se describen en las próximas secciones.</w:t>
      </w:r>
    </w:p>
    <w:p w:rsidR="00E2155F" w:rsidRDefault="00E2155F" w:rsidP="00E2155F"/>
    <w:tbl>
      <w:tblPr>
        <w:tblStyle w:val="Tablaconcuadrcula"/>
        <w:tblW w:w="5000" w:type="pct"/>
        <w:tblLook w:val="04A0" w:firstRow="1" w:lastRow="0" w:firstColumn="1" w:lastColumn="0" w:noHBand="0" w:noVBand="1"/>
      </w:tblPr>
      <w:tblGrid>
        <w:gridCol w:w="4110"/>
        <w:gridCol w:w="4110"/>
      </w:tblGrid>
      <w:tr w:rsidR="00E2155F" w:rsidRPr="001166D7" w:rsidTr="001166D7">
        <w:trPr>
          <w:trHeight w:val="581"/>
        </w:trPr>
        <w:tc>
          <w:tcPr>
            <w:tcW w:w="5000" w:type="pct"/>
            <w:gridSpan w:val="2"/>
            <w:tcBorders>
              <w:top w:val="nil"/>
              <w:left w:val="nil"/>
              <w:bottom w:val="single" w:sz="4" w:space="0" w:color="008FBE"/>
              <w:right w:val="nil"/>
            </w:tcBorders>
            <w:shd w:val="clear" w:color="auto" w:fill="0098CD"/>
            <w:vAlign w:val="center"/>
          </w:tcPr>
          <w:p w:rsidR="00E2155F" w:rsidRPr="001166D7" w:rsidRDefault="00E2155F" w:rsidP="001166D7">
            <w:pPr>
              <w:jc w:val="center"/>
              <w:rPr>
                <w:rFonts w:cs="UnitOT-Medi"/>
                <w:b/>
                <w:color w:val="FFFFFF" w:themeColor="background1"/>
                <w:sz w:val="20"/>
                <w:szCs w:val="20"/>
              </w:rPr>
            </w:pPr>
            <w:r w:rsidRPr="001166D7">
              <w:rPr>
                <w:rFonts w:cs="UnitOT-Medi"/>
                <w:b/>
                <w:color w:val="FFFFFF" w:themeColor="background1"/>
                <w:sz w:val="20"/>
                <w:szCs w:val="20"/>
              </w:rPr>
              <w:t>CONCEPTOS GENERALES SOBRE CMMI Y CALIDAD</w:t>
            </w:r>
          </w:p>
        </w:tc>
      </w:tr>
      <w:tr w:rsidR="001166D7" w:rsidRPr="001166D7" w:rsidTr="001166D7">
        <w:trPr>
          <w:trHeight w:val="510"/>
        </w:trPr>
        <w:tc>
          <w:tcPr>
            <w:tcW w:w="2500" w:type="pct"/>
            <w:tcBorders>
              <w:top w:val="single" w:sz="4" w:space="0" w:color="008FBE"/>
              <w:left w:val="nil"/>
              <w:bottom w:val="single" w:sz="4" w:space="0" w:color="008FBE"/>
              <w:right w:val="single" w:sz="4" w:space="0" w:color="008FBE"/>
            </w:tcBorders>
            <w:shd w:val="clear" w:color="auto" w:fill="E6F4F9"/>
            <w:vAlign w:val="center"/>
          </w:tcPr>
          <w:p w:rsidR="001166D7" w:rsidRPr="001166D7" w:rsidRDefault="001166D7" w:rsidP="001166D7">
            <w:pPr>
              <w:jc w:val="center"/>
              <w:rPr>
                <w:rFonts w:cs="UnitOT-Light"/>
                <w:b/>
                <w:sz w:val="20"/>
                <w:szCs w:val="20"/>
              </w:rPr>
            </w:pPr>
            <w:r w:rsidRPr="001166D7">
              <w:rPr>
                <w:rFonts w:cs="UnitOT-Light"/>
                <w:b/>
                <w:sz w:val="20"/>
                <w:szCs w:val="20"/>
              </w:rPr>
              <w:t>CONCEPTO</w:t>
            </w:r>
          </w:p>
        </w:tc>
        <w:tc>
          <w:tcPr>
            <w:tcW w:w="2500" w:type="pct"/>
            <w:tcBorders>
              <w:top w:val="single" w:sz="4" w:space="0" w:color="008FBE"/>
              <w:left w:val="single" w:sz="4" w:space="0" w:color="008FBE"/>
              <w:bottom w:val="single" w:sz="4" w:space="0" w:color="008FBE"/>
              <w:right w:val="nil"/>
            </w:tcBorders>
            <w:shd w:val="clear" w:color="auto" w:fill="E6F4F9"/>
            <w:vAlign w:val="center"/>
          </w:tcPr>
          <w:p w:rsidR="001166D7" w:rsidRPr="001166D7" w:rsidRDefault="001166D7" w:rsidP="001166D7">
            <w:pPr>
              <w:jc w:val="center"/>
              <w:rPr>
                <w:rFonts w:cs="UnitOT-Light"/>
                <w:b/>
                <w:sz w:val="20"/>
                <w:szCs w:val="20"/>
              </w:rPr>
            </w:pPr>
            <w:r w:rsidRPr="001166D7">
              <w:rPr>
                <w:rFonts w:cs="UnitOT-Light"/>
                <w:b/>
                <w:sz w:val="20"/>
                <w:szCs w:val="20"/>
              </w:rPr>
              <w:t>DEFINICIÓN</w:t>
            </w:r>
          </w:p>
        </w:tc>
      </w:tr>
      <w:tr w:rsidR="001166D7" w:rsidRPr="001166D7" w:rsidTr="001166D7">
        <w:trPr>
          <w:trHeight w:val="510"/>
        </w:trPr>
        <w:tc>
          <w:tcPr>
            <w:tcW w:w="2500" w:type="pct"/>
            <w:tcBorders>
              <w:top w:val="single" w:sz="4" w:space="0" w:color="008FBE"/>
              <w:left w:val="nil"/>
              <w:bottom w:val="single" w:sz="4" w:space="0" w:color="008FBE"/>
              <w:right w:val="single" w:sz="4" w:space="0" w:color="008FBE"/>
            </w:tcBorders>
            <w:vAlign w:val="center"/>
          </w:tcPr>
          <w:p w:rsidR="001166D7" w:rsidRPr="001166D7" w:rsidRDefault="001166D7" w:rsidP="001166D7">
            <w:pPr>
              <w:jc w:val="left"/>
              <w:rPr>
                <w:rFonts w:cs="Calibri"/>
                <w:b/>
                <w:sz w:val="20"/>
                <w:szCs w:val="20"/>
              </w:rPr>
            </w:pPr>
            <w:r w:rsidRPr="001166D7">
              <w:rPr>
                <w:rFonts w:cs="Calibri"/>
                <w:b/>
                <w:sz w:val="20"/>
                <w:szCs w:val="20"/>
              </w:rPr>
              <w:t>Marco CMMI (</w:t>
            </w:r>
            <w:r w:rsidRPr="00A30567">
              <w:rPr>
                <w:rFonts w:cs="Calibri"/>
                <w:b/>
                <w:i/>
                <w:sz w:val="20"/>
                <w:szCs w:val="20"/>
              </w:rPr>
              <w:t>CMMI</w:t>
            </w:r>
            <w:r w:rsidRPr="001166D7">
              <w:rPr>
                <w:rFonts w:cs="Calibri"/>
                <w:b/>
                <w:sz w:val="20"/>
                <w:szCs w:val="20"/>
              </w:rPr>
              <w:t xml:space="preserve"> </w:t>
            </w:r>
            <w:r w:rsidRPr="00A30567">
              <w:rPr>
                <w:rFonts w:cs="Calibri"/>
                <w:b/>
                <w:i/>
                <w:sz w:val="20"/>
                <w:szCs w:val="20"/>
              </w:rPr>
              <w:t>Framework</w:t>
            </w:r>
            <w:r w:rsidRPr="001166D7">
              <w:rPr>
                <w:rFonts w:cs="Calibri"/>
                <w:b/>
                <w:sz w:val="20"/>
                <w:szCs w:val="20"/>
              </w:rPr>
              <w:t>)</w:t>
            </w:r>
          </w:p>
        </w:tc>
        <w:tc>
          <w:tcPr>
            <w:tcW w:w="2500" w:type="pct"/>
            <w:tcBorders>
              <w:top w:val="single" w:sz="4" w:space="0" w:color="008FBE"/>
              <w:left w:val="single" w:sz="4" w:space="0" w:color="008FBE"/>
              <w:bottom w:val="single" w:sz="4" w:space="0" w:color="008FBE"/>
              <w:right w:val="nil"/>
            </w:tcBorders>
            <w:vAlign w:val="center"/>
          </w:tcPr>
          <w:p w:rsidR="001166D7" w:rsidRPr="00A30567" w:rsidRDefault="001166D7" w:rsidP="001166D7">
            <w:pPr>
              <w:jc w:val="left"/>
              <w:rPr>
                <w:rFonts w:cs="Calibri"/>
                <w:sz w:val="20"/>
                <w:szCs w:val="20"/>
              </w:rPr>
            </w:pPr>
            <w:r w:rsidRPr="00A30567">
              <w:rPr>
                <w:rFonts w:cs="Calibri"/>
                <w:sz w:val="20"/>
                <w:szCs w:val="20"/>
              </w:rPr>
              <w:t>Estructura básica que agrupa componentes CMMI</w:t>
            </w:r>
            <w:r w:rsidR="00A30567" w:rsidRPr="00A30567">
              <w:rPr>
                <w:rFonts w:cs="Calibri"/>
                <w:sz w:val="20"/>
                <w:szCs w:val="20"/>
              </w:rPr>
              <w:t xml:space="preserve"> </w:t>
            </w:r>
            <w:r w:rsidRPr="00A30567">
              <w:rPr>
                <w:rFonts w:cs="Calibri"/>
                <w:sz w:val="20"/>
                <w:szCs w:val="20"/>
              </w:rPr>
              <w:t>y contiene elementos de los modelos actuales, así como reglas y métodos para generar nuevos modelos, métodos de evaluación y materiales de formación.</w:t>
            </w:r>
          </w:p>
        </w:tc>
      </w:tr>
      <w:tr w:rsidR="001166D7" w:rsidRPr="001166D7" w:rsidTr="001166D7">
        <w:trPr>
          <w:trHeight w:val="510"/>
        </w:trPr>
        <w:tc>
          <w:tcPr>
            <w:tcW w:w="2500" w:type="pct"/>
            <w:tcBorders>
              <w:top w:val="single" w:sz="4" w:space="0" w:color="008FBE"/>
              <w:left w:val="nil"/>
              <w:bottom w:val="single" w:sz="4" w:space="0" w:color="008FBE"/>
              <w:right w:val="single" w:sz="4" w:space="0" w:color="008FBE"/>
            </w:tcBorders>
            <w:vAlign w:val="center"/>
          </w:tcPr>
          <w:p w:rsidR="001166D7" w:rsidRPr="001166D7" w:rsidRDefault="001166D7" w:rsidP="001166D7">
            <w:pPr>
              <w:jc w:val="left"/>
              <w:rPr>
                <w:rFonts w:cs="Calibri"/>
                <w:b/>
                <w:sz w:val="20"/>
                <w:szCs w:val="20"/>
              </w:rPr>
            </w:pPr>
            <w:r w:rsidRPr="001166D7">
              <w:rPr>
                <w:rFonts w:cs="Calibri"/>
                <w:b/>
                <w:sz w:val="20"/>
                <w:szCs w:val="20"/>
              </w:rPr>
              <w:t>Modelo CMMI</w:t>
            </w:r>
          </w:p>
        </w:tc>
        <w:tc>
          <w:tcPr>
            <w:tcW w:w="2500" w:type="pct"/>
            <w:tcBorders>
              <w:top w:val="single" w:sz="4" w:space="0" w:color="008FBE"/>
              <w:left w:val="single" w:sz="4" w:space="0" w:color="008FBE"/>
              <w:bottom w:val="single" w:sz="4" w:space="0" w:color="008FBE"/>
              <w:right w:val="nil"/>
            </w:tcBorders>
            <w:vAlign w:val="center"/>
          </w:tcPr>
          <w:p w:rsidR="001166D7" w:rsidRPr="00A30567" w:rsidRDefault="001166D7" w:rsidP="001166D7">
            <w:pPr>
              <w:jc w:val="left"/>
              <w:rPr>
                <w:rFonts w:cs="Calibri"/>
                <w:sz w:val="20"/>
                <w:szCs w:val="20"/>
              </w:rPr>
            </w:pPr>
            <w:r w:rsidRPr="00A30567">
              <w:rPr>
                <w:rFonts w:cs="Calibri"/>
                <w:sz w:val="20"/>
                <w:szCs w:val="20"/>
              </w:rPr>
              <w:t>Modelo generado a partir del marco CMMI.</w:t>
            </w:r>
          </w:p>
        </w:tc>
      </w:tr>
      <w:tr w:rsidR="001166D7" w:rsidRPr="001166D7" w:rsidTr="001166D7">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1166D7" w:rsidRDefault="001166D7" w:rsidP="001166D7">
            <w:pPr>
              <w:jc w:val="left"/>
              <w:rPr>
                <w:rFonts w:cs="Calibri"/>
                <w:b/>
                <w:sz w:val="20"/>
                <w:szCs w:val="20"/>
              </w:rPr>
            </w:pPr>
            <w:r w:rsidRPr="001166D7">
              <w:rPr>
                <w:rFonts w:cs="Calibri"/>
                <w:b/>
                <w:sz w:val="20"/>
                <w:szCs w:val="20"/>
              </w:rPr>
              <w:t>Componente del modelo CMMI</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A30567" w:rsidRDefault="001166D7" w:rsidP="001166D7">
            <w:pPr>
              <w:jc w:val="left"/>
              <w:rPr>
                <w:rFonts w:cs="Calibri"/>
                <w:sz w:val="20"/>
                <w:szCs w:val="20"/>
              </w:rPr>
            </w:pPr>
            <w:r w:rsidRPr="00A30567">
              <w:rPr>
                <w:rFonts w:cs="Calibri"/>
                <w:sz w:val="20"/>
                <w:szCs w:val="20"/>
              </w:rPr>
              <w:t>Cualquiera de los principales elementos de la arquitectura de componentes de un modelo CMMI (prácticas específicas y genéricas, metas específicas y genéricas, áreas de proceso, niveles de capacidad y niveles de madurez).</w:t>
            </w:r>
          </w:p>
        </w:tc>
      </w:tr>
      <w:tr w:rsidR="001166D7" w:rsidRPr="001166D7" w:rsidTr="001166D7">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1166D7" w:rsidRDefault="001166D7" w:rsidP="001166D7">
            <w:pPr>
              <w:jc w:val="left"/>
              <w:rPr>
                <w:rFonts w:cs="Calibri"/>
                <w:b/>
                <w:sz w:val="20"/>
                <w:szCs w:val="20"/>
              </w:rPr>
            </w:pPr>
            <w:r w:rsidRPr="001166D7">
              <w:rPr>
                <w:rFonts w:cs="Calibri"/>
                <w:b/>
                <w:sz w:val="20"/>
                <w:szCs w:val="20"/>
              </w:rPr>
              <w:lastRenderedPageBreak/>
              <w:t>Constelación</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166D7" w:rsidRDefault="001166D7" w:rsidP="001166D7">
            <w:pPr>
              <w:jc w:val="left"/>
              <w:rPr>
                <w:rFonts w:cs="Calibri"/>
                <w:sz w:val="20"/>
                <w:szCs w:val="20"/>
              </w:rPr>
            </w:pPr>
            <w:r w:rsidRPr="001166D7">
              <w:rPr>
                <w:rFonts w:cs="Calibri"/>
                <w:sz w:val="20"/>
                <w:szCs w:val="20"/>
              </w:rPr>
              <w:t xml:space="preserve">Colección de </w:t>
            </w:r>
            <w:r w:rsidRPr="00A30567">
              <w:rPr>
                <w:rFonts w:cs="Calibri"/>
                <w:sz w:val="20"/>
                <w:szCs w:val="20"/>
              </w:rPr>
              <w:t xml:space="preserve">componentes </w:t>
            </w:r>
            <w:r w:rsidRPr="001166D7">
              <w:rPr>
                <w:rFonts w:cs="Calibri"/>
                <w:sz w:val="20"/>
                <w:szCs w:val="20"/>
              </w:rPr>
              <w:t>CMMI empleados para construir modelos, evaluaciones y materiales de formación para un área de interés (adquisición, desarrollo, servicios…).</w:t>
            </w:r>
          </w:p>
        </w:tc>
      </w:tr>
      <w:tr w:rsidR="001166D7" w:rsidRPr="001166D7" w:rsidTr="001166D7">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1166D7" w:rsidRDefault="001166D7" w:rsidP="001166D7">
            <w:pPr>
              <w:jc w:val="left"/>
              <w:rPr>
                <w:rFonts w:cs="Calibri"/>
                <w:b/>
                <w:sz w:val="20"/>
                <w:szCs w:val="20"/>
              </w:rPr>
            </w:pPr>
            <w:r w:rsidRPr="001166D7">
              <w:rPr>
                <w:rFonts w:cs="Calibri"/>
                <w:b/>
                <w:sz w:val="20"/>
                <w:szCs w:val="20"/>
              </w:rPr>
              <w:t>Capacidad de un proceso</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166D7" w:rsidRDefault="001166D7" w:rsidP="001166D7">
            <w:pPr>
              <w:jc w:val="left"/>
              <w:rPr>
                <w:rFonts w:cs="Calibri"/>
                <w:sz w:val="20"/>
                <w:szCs w:val="20"/>
              </w:rPr>
            </w:pPr>
            <w:r w:rsidRPr="001166D7">
              <w:rPr>
                <w:rFonts w:cs="Calibri"/>
                <w:sz w:val="20"/>
                <w:szCs w:val="20"/>
              </w:rPr>
              <w:t>Rango de resultados esperados que se pueden conseguir siguiendo un proceso.</w:t>
            </w:r>
          </w:p>
        </w:tc>
      </w:tr>
      <w:tr w:rsidR="001166D7" w:rsidRPr="001166D7" w:rsidTr="001166D7">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1166D7" w:rsidRDefault="001166D7" w:rsidP="001166D7">
            <w:pPr>
              <w:jc w:val="left"/>
              <w:rPr>
                <w:rFonts w:cs="Calibri"/>
                <w:b/>
                <w:sz w:val="20"/>
                <w:szCs w:val="20"/>
              </w:rPr>
            </w:pPr>
            <w:r w:rsidRPr="001166D7">
              <w:rPr>
                <w:rFonts w:cs="Calibri"/>
                <w:b/>
                <w:sz w:val="20"/>
                <w:szCs w:val="20"/>
              </w:rPr>
              <w:t>Institucionalización</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166D7" w:rsidRDefault="001166D7" w:rsidP="001166D7">
            <w:pPr>
              <w:jc w:val="left"/>
              <w:rPr>
                <w:rFonts w:cs="Calibri"/>
                <w:sz w:val="20"/>
                <w:szCs w:val="20"/>
              </w:rPr>
            </w:pPr>
            <w:r w:rsidRPr="001166D7">
              <w:rPr>
                <w:rFonts w:cs="Calibri"/>
                <w:sz w:val="20"/>
                <w:szCs w:val="20"/>
              </w:rPr>
              <w:t>Forma de trabajar arraigada en una organización y seguida de manera rutinaria como parte de su cultura corporativa.</w:t>
            </w:r>
          </w:p>
        </w:tc>
      </w:tr>
      <w:tr w:rsidR="001166D7" w:rsidRPr="001166D7" w:rsidTr="001166D7">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1166D7" w:rsidRDefault="001166D7" w:rsidP="001166D7">
            <w:pPr>
              <w:jc w:val="left"/>
              <w:rPr>
                <w:rFonts w:cs="Calibri"/>
                <w:b/>
                <w:sz w:val="20"/>
                <w:szCs w:val="20"/>
              </w:rPr>
            </w:pPr>
            <w:r w:rsidRPr="001166D7">
              <w:rPr>
                <w:rFonts w:cs="Calibri"/>
                <w:b/>
                <w:sz w:val="20"/>
                <w:szCs w:val="20"/>
              </w:rPr>
              <w:t>Madurez de la organización</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166D7" w:rsidRDefault="001166D7" w:rsidP="001166D7">
            <w:pPr>
              <w:jc w:val="left"/>
              <w:rPr>
                <w:rFonts w:cs="Calibri"/>
                <w:sz w:val="20"/>
                <w:szCs w:val="20"/>
              </w:rPr>
            </w:pPr>
            <w:r w:rsidRPr="001166D7">
              <w:rPr>
                <w:rFonts w:cs="Calibri"/>
                <w:sz w:val="20"/>
                <w:szCs w:val="20"/>
              </w:rPr>
              <w:t xml:space="preserve">Grado en el </w:t>
            </w:r>
            <w:r w:rsidR="00A30567">
              <w:rPr>
                <w:rFonts w:cs="Calibri"/>
                <w:sz w:val="20"/>
                <w:szCs w:val="20"/>
              </w:rPr>
              <w:t>que</w:t>
            </w:r>
            <w:r w:rsidRPr="001166D7">
              <w:rPr>
                <w:rFonts w:cs="Calibri"/>
                <w:sz w:val="20"/>
                <w:szCs w:val="20"/>
              </w:rPr>
              <w:t xml:space="preserve"> una organización ha desplegado procesos que están documentados, gestionados, medidos, controlados y mejorados continuamente.</w:t>
            </w:r>
          </w:p>
        </w:tc>
      </w:tr>
      <w:tr w:rsidR="001166D7" w:rsidRPr="001166D7" w:rsidTr="001166D7">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1166D7" w:rsidRDefault="001166D7" w:rsidP="001166D7">
            <w:pPr>
              <w:jc w:val="left"/>
              <w:rPr>
                <w:rFonts w:cs="Calibri"/>
                <w:b/>
                <w:sz w:val="20"/>
                <w:szCs w:val="20"/>
              </w:rPr>
            </w:pPr>
            <w:r w:rsidRPr="001166D7">
              <w:rPr>
                <w:rFonts w:cs="Calibri"/>
                <w:b/>
                <w:sz w:val="20"/>
                <w:szCs w:val="20"/>
              </w:rPr>
              <w:t>Evaluación (</w:t>
            </w:r>
            <w:proofErr w:type="spellStart"/>
            <w:r w:rsidRPr="00A30567">
              <w:rPr>
                <w:rFonts w:cs="Calibri"/>
                <w:b/>
                <w:i/>
                <w:sz w:val="20"/>
                <w:szCs w:val="20"/>
              </w:rPr>
              <w:t>appraisal</w:t>
            </w:r>
            <w:proofErr w:type="spellEnd"/>
            <w:r w:rsidRPr="001166D7">
              <w:rPr>
                <w:rFonts w:cs="Calibri"/>
                <w:b/>
                <w:sz w:val="20"/>
                <w:szCs w:val="20"/>
              </w:rPr>
              <w:t>)</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166D7" w:rsidRDefault="001166D7" w:rsidP="001166D7">
            <w:pPr>
              <w:jc w:val="left"/>
              <w:rPr>
                <w:rFonts w:cs="Calibri"/>
                <w:sz w:val="20"/>
                <w:szCs w:val="20"/>
              </w:rPr>
            </w:pPr>
            <w:r w:rsidRPr="001166D7">
              <w:rPr>
                <w:rFonts w:cs="Calibri"/>
                <w:sz w:val="20"/>
                <w:szCs w:val="20"/>
              </w:rPr>
              <w:t>Un examen de uno o más procesos que realiza un equipo de profesionales cualificados, empleando un modelo de referencia como base para determinar</w:t>
            </w:r>
            <w:r w:rsidR="00A30567">
              <w:rPr>
                <w:rFonts w:cs="Calibri"/>
                <w:sz w:val="20"/>
                <w:szCs w:val="20"/>
              </w:rPr>
              <w:t>,</w:t>
            </w:r>
            <w:r w:rsidRPr="001166D7">
              <w:rPr>
                <w:rFonts w:cs="Calibri"/>
                <w:sz w:val="20"/>
                <w:szCs w:val="20"/>
              </w:rPr>
              <w:t xml:space="preserve"> al menos</w:t>
            </w:r>
            <w:r w:rsidR="00A30567">
              <w:rPr>
                <w:rFonts w:cs="Calibri"/>
                <w:sz w:val="20"/>
                <w:szCs w:val="20"/>
              </w:rPr>
              <w:t>,</w:t>
            </w:r>
            <w:r w:rsidRPr="001166D7">
              <w:rPr>
                <w:rFonts w:cs="Calibri"/>
                <w:sz w:val="20"/>
                <w:szCs w:val="20"/>
              </w:rPr>
              <w:t xml:space="preserve"> fortalezas y debilidades.</w:t>
            </w:r>
          </w:p>
        </w:tc>
      </w:tr>
      <w:tr w:rsidR="001166D7" w:rsidRPr="001166D7" w:rsidTr="001166D7">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1166D7" w:rsidRDefault="001166D7" w:rsidP="001166D7">
            <w:pPr>
              <w:jc w:val="left"/>
              <w:rPr>
                <w:rFonts w:cs="Calibri"/>
                <w:b/>
                <w:sz w:val="20"/>
                <w:szCs w:val="20"/>
              </w:rPr>
            </w:pPr>
            <w:r w:rsidRPr="001166D7">
              <w:rPr>
                <w:rFonts w:cs="Calibri"/>
                <w:b/>
                <w:sz w:val="20"/>
                <w:szCs w:val="20"/>
              </w:rPr>
              <w:t>Gestión cuantitativa</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166D7" w:rsidRDefault="001166D7" w:rsidP="001166D7">
            <w:pPr>
              <w:jc w:val="left"/>
              <w:rPr>
                <w:rFonts w:cs="Calibri"/>
                <w:sz w:val="20"/>
                <w:szCs w:val="20"/>
              </w:rPr>
            </w:pPr>
            <w:r w:rsidRPr="001166D7">
              <w:rPr>
                <w:rFonts w:cs="Calibri"/>
                <w:sz w:val="20"/>
                <w:szCs w:val="20"/>
              </w:rPr>
              <w:t>Gestión utilizando técnicas estadísticas y otras técnicas cuantitativas para analizar el rendimiento de los procesos</w:t>
            </w:r>
            <w:r w:rsidR="00A30567">
              <w:rPr>
                <w:rFonts w:cs="Calibri"/>
                <w:sz w:val="20"/>
                <w:szCs w:val="20"/>
              </w:rPr>
              <w:t>,</w:t>
            </w:r>
            <w:r w:rsidRPr="001166D7">
              <w:rPr>
                <w:rFonts w:cs="Calibri"/>
                <w:sz w:val="20"/>
                <w:szCs w:val="20"/>
              </w:rPr>
              <w:t xml:space="preserve"> en relación </w:t>
            </w:r>
            <w:r w:rsidR="00A30567">
              <w:rPr>
                <w:rFonts w:cs="Calibri"/>
                <w:sz w:val="20"/>
                <w:szCs w:val="20"/>
              </w:rPr>
              <w:t>con</w:t>
            </w:r>
            <w:r w:rsidRPr="001166D7">
              <w:rPr>
                <w:rFonts w:cs="Calibri"/>
                <w:sz w:val="20"/>
                <w:szCs w:val="20"/>
              </w:rPr>
              <w:t xml:space="preserve"> los objetivos</w:t>
            </w:r>
            <w:r w:rsidR="00A30567">
              <w:rPr>
                <w:rFonts w:cs="Calibri"/>
                <w:sz w:val="20"/>
                <w:szCs w:val="20"/>
              </w:rPr>
              <w:t>,</w:t>
            </w:r>
            <w:r w:rsidRPr="001166D7">
              <w:rPr>
                <w:rFonts w:cs="Calibri"/>
                <w:sz w:val="20"/>
                <w:szCs w:val="20"/>
              </w:rPr>
              <w:t xml:space="preserve"> y definir posibles acciones correctivas.</w:t>
            </w:r>
          </w:p>
        </w:tc>
      </w:tr>
    </w:tbl>
    <w:p w:rsidR="00E77052" w:rsidRDefault="00E77052" w:rsidP="00E77052">
      <w:pPr>
        <w:pStyle w:val="Piedefoto-tabla"/>
      </w:pPr>
      <w:r>
        <w:t xml:space="preserve">Tabla </w:t>
      </w:r>
      <w:r>
        <w:rPr>
          <w:noProof/>
        </w:rPr>
        <w:fldChar w:fldCharType="begin"/>
      </w:r>
      <w:r>
        <w:rPr>
          <w:noProof/>
        </w:rPr>
        <w:instrText xml:space="preserve"> SEQ Tabla \* ARABIC </w:instrText>
      </w:r>
      <w:r>
        <w:rPr>
          <w:noProof/>
        </w:rPr>
        <w:fldChar w:fldCharType="separate"/>
      </w:r>
      <w:r>
        <w:rPr>
          <w:noProof/>
        </w:rPr>
        <w:t>1</w:t>
      </w:r>
      <w:r>
        <w:rPr>
          <w:noProof/>
        </w:rPr>
        <w:fldChar w:fldCharType="end"/>
      </w:r>
      <w:r>
        <w:rPr>
          <w:noProof/>
        </w:rPr>
        <w:t>a</w:t>
      </w:r>
      <w:r>
        <w:t xml:space="preserve">. </w:t>
      </w:r>
      <w:r w:rsidRPr="00E77052">
        <w:t xml:space="preserve">Conceptos generales sobre CMMI y calidad </w:t>
      </w:r>
      <w:r>
        <w:t>en el contexto del CMMI</w:t>
      </w:r>
      <w:r w:rsidR="00A30567">
        <w:t>–</w:t>
      </w:r>
      <w:r>
        <w:t xml:space="preserve">DEV. </w:t>
      </w:r>
      <w:r>
        <w:br/>
        <w:t xml:space="preserve">Fuente: Elaboración propia a partir del glosario de </w:t>
      </w:r>
      <w:r>
        <w:fldChar w:fldCharType="begin"/>
      </w:r>
      <w:r>
        <w:instrText xml:space="preserve"> ADDIN ZOTERO_ITEM CSL_CITATION {"citationID":"PYV6Xa3f","properties":{"custom":"SEI (2010)","formattedCitation":"SEI (2010)","plainCitation":"SEI (2010)","noteIndex":0},"citationItems":[{"id":2653,"uris":["http://zotero.org/users/111670/items/DYLBR3LD"],"uri":["http://zotero.org/users/111670/items/DYLBR3LD"],"itemData":{"id":2653,"type":"report","title":"CMMI® for Development, Version 1.3 CMMI-DEV, V1.3","publisher":"Software Engineering Institute","page":"482","source":"Zotero","URL":"https://cmmiinstitute.com/resource-files/public/marketing/v1-3models/cmmi-for-development-v1-3","number":"CMU/SEI-2010-TR-033","language":"en","author":[{"literal":"SEI"}],"issued":{"date-parts":[["2010"]]}}}],"schema":"https://github.com/citation-style-language/schema/raw/master/csl-citation.json"} </w:instrText>
      </w:r>
      <w:r>
        <w:fldChar w:fldCharType="separate"/>
      </w:r>
      <w:r>
        <w:rPr>
          <w:noProof/>
        </w:rPr>
        <w:t>SEI (2010)</w:t>
      </w:r>
      <w:r>
        <w:fldChar w:fldCharType="end"/>
      </w:r>
    </w:p>
    <w:p w:rsidR="00A30567" w:rsidRDefault="00A30567" w:rsidP="00E2155F">
      <w:pPr>
        <w:sectPr w:rsidR="00A30567" w:rsidSect="002C0E95">
          <w:pgSz w:w="11906" w:h="16838" w:code="9"/>
          <w:pgMar w:top="1418" w:right="1843" w:bottom="1418" w:left="1843" w:header="1134" w:footer="397" w:gutter="0"/>
          <w:cols w:space="708"/>
          <w:docGrid w:linePitch="360"/>
        </w:sectPr>
      </w:pPr>
    </w:p>
    <w:tbl>
      <w:tblPr>
        <w:tblStyle w:val="Tablaconcuadrcula"/>
        <w:tblW w:w="5000" w:type="pct"/>
        <w:tblLook w:val="04A0" w:firstRow="1" w:lastRow="0" w:firstColumn="1" w:lastColumn="0" w:noHBand="0" w:noVBand="1"/>
      </w:tblPr>
      <w:tblGrid>
        <w:gridCol w:w="4110"/>
        <w:gridCol w:w="4110"/>
      </w:tblGrid>
      <w:tr w:rsidR="001166D7" w:rsidRPr="001166D7" w:rsidTr="00E77052">
        <w:trPr>
          <w:trHeight w:val="581"/>
        </w:trPr>
        <w:tc>
          <w:tcPr>
            <w:tcW w:w="5000" w:type="pct"/>
            <w:gridSpan w:val="2"/>
            <w:tcBorders>
              <w:top w:val="nil"/>
              <w:left w:val="nil"/>
              <w:bottom w:val="single" w:sz="4" w:space="0" w:color="008FBE"/>
              <w:right w:val="nil"/>
            </w:tcBorders>
            <w:shd w:val="clear" w:color="auto" w:fill="0098CD"/>
            <w:vAlign w:val="center"/>
          </w:tcPr>
          <w:p w:rsidR="001166D7" w:rsidRPr="001166D7" w:rsidRDefault="001166D7" w:rsidP="00E77052">
            <w:pPr>
              <w:jc w:val="center"/>
              <w:rPr>
                <w:rFonts w:cs="UnitOT-Medi"/>
                <w:b/>
                <w:color w:val="FFFFFF" w:themeColor="background1"/>
                <w:sz w:val="20"/>
                <w:szCs w:val="20"/>
              </w:rPr>
            </w:pPr>
            <w:r w:rsidRPr="001166D7">
              <w:rPr>
                <w:rFonts w:cs="UnitOT-Medi"/>
                <w:b/>
                <w:color w:val="FFFFFF" w:themeColor="background1"/>
                <w:sz w:val="20"/>
                <w:szCs w:val="20"/>
              </w:rPr>
              <w:lastRenderedPageBreak/>
              <w:t>CONCEPTOS RELACIONADOS CON LOS PROCESOS</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shd w:val="clear" w:color="auto" w:fill="E6F4F9"/>
            <w:vAlign w:val="center"/>
          </w:tcPr>
          <w:p w:rsidR="001166D7" w:rsidRPr="001166D7" w:rsidRDefault="001166D7" w:rsidP="00E77052">
            <w:pPr>
              <w:jc w:val="center"/>
              <w:rPr>
                <w:rFonts w:cs="UnitOT-Light"/>
                <w:b/>
                <w:sz w:val="20"/>
                <w:szCs w:val="20"/>
              </w:rPr>
            </w:pPr>
            <w:r w:rsidRPr="001166D7">
              <w:rPr>
                <w:rFonts w:cs="UnitOT-Light"/>
                <w:b/>
                <w:sz w:val="20"/>
                <w:szCs w:val="20"/>
              </w:rPr>
              <w:t>CONCEPTO</w:t>
            </w:r>
          </w:p>
        </w:tc>
        <w:tc>
          <w:tcPr>
            <w:tcW w:w="2500" w:type="pct"/>
            <w:tcBorders>
              <w:top w:val="single" w:sz="4" w:space="0" w:color="008FBE"/>
              <w:left w:val="single" w:sz="4" w:space="0" w:color="008FBE"/>
              <w:bottom w:val="single" w:sz="4" w:space="0" w:color="008FBE"/>
              <w:right w:val="nil"/>
            </w:tcBorders>
            <w:shd w:val="clear" w:color="auto" w:fill="E6F4F9"/>
            <w:vAlign w:val="center"/>
          </w:tcPr>
          <w:p w:rsidR="001166D7" w:rsidRPr="001166D7" w:rsidRDefault="001166D7" w:rsidP="00E77052">
            <w:pPr>
              <w:jc w:val="center"/>
              <w:rPr>
                <w:rFonts w:cs="UnitOT-Light"/>
                <w:b/>
                <w:sz w:val="20"/>
                <w:szCs w:val="20"/>
              </w:rPr>
            </w:pPr>
            <w:r w:rsidRPr="001166D7">
              <w:rPr>
                <w:rFonts w:cs="UnitOT-Light"/>
                <w:b/>
                <w:sz w:val="20"/>
                <w:szCs w:val="20"/>
              </w:rPr>
              <w:t>DEFINICIÓN</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vAlign w:val="center"/>
          </w:tcPr>
          <w:p w:rsidR="001166D7" w:rsidRPr="00E77052" w:rsidRDefault="001166D7" w:rsidP="00E77052">
            <w:pPr>
              <w:jc w:val="left"/>
              <w:rPr>
                <w:b/>
                <w:sz w:val="20"/>
                <w:szCs w:val="20"/>
              </w:rPr>
            </w:pPr>
            <w:r w:rsidRPr="00E77052">
              <w:rPr>
                <w:b/>
                <w:sz w:val="20"/>
                <w:szCs w:val="20"/>
              </w:rPr>
              <w:t>Proceso</w:t>
            </w:r>
          </w:p>
        </w:tc>
        <w:tc>
          <w:tcPr>
            <w:tcW w:w="2500" w:type="pct"/>
            <w:tcBorders>
              <w:top w:val="single" w:sz="4" w:space="0" w:color="008FBE"/>
              <w:left w:val="single" w:sz="4" w:space="0" w:color="008FBE"/>
              <w:bottom w:val="single" w:sz="4" w:space="0" w:color="008FBE"/>
              <w:right w:val="nil"/>
            </w:tcBorders>
            <w:vAlign w:val="center"/>
          </w:tcPr>
          <w:p w:rsidR="001166D7" w:rsidRPr="001166D7" w:rsidRDefault="001166D7" w:rsidP="00E77052">
            <w:pPr>
              <w:jc w:val="left"/>
              <w:rPr>
                <w:sz w:val="20"/>
                <w:szCs w:val="20"/>
              </w:rPr>
            </w:pPr>
            <w:r w:rsidRPr="001166D7">
              <w:rPr>
                <w:sz w:val="20"/>
                <w:szCs w:val="20"/>
              </w:rPr>
              <w:t>Conjunto de actividades relacionadas que transforman entradas en salidas para alcanzar un propósito.</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vAlign w:val="center"/>
          </w:tcPr>
          <w:p w:rsidR="001166D7" w:rsidRPr="00E77052" w:rsidRDefault="001166D7" w:rsidP="00E77052">
            <w:pPr>
              <w:jc w:val="left"/>
              <w:rPr>
                <w:b/>
                <w:sz w:val="20"/>
                <w:szCs w:val="20"/>
              </w:rPr>
            </w:pPr>
            <w:r w:rsidRPr="00E77052">
              <w:rPr>
                <w:b/>
                <w:sz w:val="20"/>
                <w:szCs w:val="20"/>
              </w:rPr>
              <w:t>Proceso capaz</w:t>
            </w:r>
          </w:p>
        </w:tc>
        <w:tc>
          <w:tcPr>
            <w:tcW w:w="2500" w:type="pct"/>
            <w:tcBorders>
              <w:top w:val="single" w:sz="4" w:space="0" w:color="008FBE"/>
              <w:left w:val="single" w:sz="4" w:space="0" w:color="008FBE"/>
              <w:bottom w:val="single" w:sz="4" w:space="0" w:color="008FBE"/>
              <w:right w:val="nil"/>
            </w:tcBorders>
            <w:vAlign w:val="center"/>
          </w:tcPr>
          <w:p w:rsidR="001166D7" w:rsidRPr="001166D7" w:rsidRDefault="001166D7" w:rsidP="00E77052">
            <w:pPr>
              <w:jc w:val="left"/>
              <w:rPr>
                <w:sz w:val="20"/>
                <w:szCs w:val="20"/>
              </w:rPr>
            </w:pPr>
            <w:r w:rsidRPr="001166D7">
              <w:rPr>
                <w:sz w:val="20"/>
                <w:szCs w:val="20"/>
              </w:rPr>
              <w:t>Puede satisfacer sus objetivos de calidad de producto y servicio y de rendimiento del proceso.</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E77052" w:rsidRDefault="001166D7" w:rsidP="00E77052">
            <w:pPr>
              <w:jc w:val="left"/>
              <w:rPr>
                <w:b/>
                <w:sz w:val="20"/>
                <w:szCs w:val="20"/>
              </w:rPr>
            </w:pPr>
            <w:r w:rsidRPr="00E77052">
              <w:rPr>
                <w:b/>
                <w:sz w:val="20"/>
                <w:szCs w:val="20"/>
              </w:rPr>
              <w:t>Proceso estable</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166D7" w:rsidRDefault="001166D7" w:rsidP="00E77052">
            <w:pPr>
              <w:jc w:val="left"/>
              <w:rPr>
                <w:sz w:val="20"/>
                <w:szCs w:val="20"/>
              </w:rPr>
            </w:pPr>
            <w:r w:rsidRPr="001166D7">
              <w:rPr>
                <w:sz w:val="20"/>
                <w:szCs w:val="20"/>
              </w:rPr>
              <w:t>Se han eliminado las causas especiales de variación (causa de un defecto que se debe a alguna circunstancia transitoria) previniendo su reaparición, y solo permanecen causas comunes de variación (debidas a la interacción normal entre componentes del proceso).</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E77052" w:rsidRDefault="001166D7" w:rsidP="00E77052">
            <w:pPr>
              <w:jc w:val="left"/>
              <w:rPr>
                <w:b/>
                <w:sz w:val="20"/>
                <w:szCs w:val="20"/>
              </w:rPr>
            </w:pPr>
            <w:r w:rsidRPr="00E77052">
              <w:rPr>
                <w:b/>
                <w:sz w:val="20"/>
                <w:szCs w:val="20"/>
              </w:rPr>
              <w:t>Proceso incompleto</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166D7" w:rsidRDefault="001166D7" w:rsidP="00E77052">
            <w:pPr>
              <w:jc w:val="left"/>
              <w:rPr>
                <w:sz w:val="20"/>
                <w:szCs w:val="20"/>
              </w:rPr>
            </w:pPr>
            <w:r w:rsidRPr="001166D7">
              <w:rPr>
                <w:sz w:val="20"/>
                <w:szCs w:val="20"/>
              </w:rPr>
              <w:t>El proceso no se realiza, o se realiza parcialmente. No se satisface una o más de las metas específicas del área de proceso.</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E77052" w:rsidRDefault="001166D7" w:rsidP="00E77052">
            <w:pPr>
              <w:jc w:val="left"/>
              <w:rPr>
                <w:b/>
                <w:sz w:val="20"/>
                <w:szCs w:val="20"/>
              </w:rPr>
            </w:pPr>
            <w:r w:rsidRPr="00E77052">
              <w:rPr>
                <w:b/>
                <w:sz w:val="20"/>
                <w:szCs w:val="20"/>
              </w:rPr>
              <w:t>Proceso realizado</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166D7" w:rsidRDefault="001166D7" w:rsidP="00E77052">
            <w:pPr>
              <w:jc w:val="left"/>
              <w:rPr>
                <w:sz w:val="20"/>
                <w:szCs w:val="20"/>
              </w:rPr>
            </w:pPr>
            <w:r w:rsidRPr="001166D7">
              <w:rPr>
                <w:sz w:val="20"/>
                <w:szCs w:val="20"/>
              </w:rPr>
              <w:t>Se realiza el trabajo necesario para producir los productos de trabajo. Se satisfacen las metas específicas del área de proceso.</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E77052" w:rsidRDefault="001166D7" w:rsidP="00E77052">
            <w:pPr>
              <w:jc w:val="left"/>
              <w:rPr>
                <w:b/>
                <w:sz w:val="20"/>
                <w:szCs w:val="20"/>
              </w:rPr>
            </w:pPr>
            <w:r w:rsidRPr="00E77052">
              <w:rPr>
                <w:b/>
                <w:sz w:val="20"/>
                <w:szCs w:val="20"/>
              </w:rPr>
              <w:t>Proceso gestionado</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166D7" w:rsidRDefault="001166D7" w:rsidP="00E77052">
            <w:pPr>
              <w:jc w:val="left"/>
              <w:rPr>
                <w:sz w:val="20"/>
                <w:szCs w:val="20"/>
              </w:rPr>
            </w:pPr>
            <w:r w:rsidRPr="001166D7">
              <w:rPr>
                <w:sz w:val="20"/>
                <w:szCs w:val="20"/>
              </w:rPr>
              <w:t>Proceso realizado que se planifica y ejecuta de acuerdo con la política. Emplea personas adecuadas con acceso a los recursos necesarios. Involucra a las partes interesadas relevantes. Se monitoriza, controla y revisa.</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E77052" w:rsidRDefault="001166D7" w:rsidP="00E77052">
            <w:pPr>
              <w:jc w:val="left"/>
              <w:rPr>
                <w:b/>
                <w:sz w:val="20"/>
                <w:szCs w:val="20"/>
              </w:rPr>
            </w:pPr>
            <w:r w:rsidRPr="00E77052">
              <w:rPr>
                <w:b/>
                <w:sz w:val="20"/>
                <w:szCs w:val="20"/>
              </w:rPr>
              <w:t>Proceso definido</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166D7" w:rsidRDefault="001166D7" w:rsidP="00E77052">
            <w:pPr>
              <w:jc w:val="left"/>
              <w:rPr>
                <w:sz w:val="20"/>
                <w:szCs w:val="20"/>
              </w:rPr>
            </w:pPr>
            <w:r w:rsidRPr="001166D7">
              <w:rPr>
                <w:sz w:val="20"/>
                <w:szCs w:val="20"/>
              </w:rPr>
              <w:t xml:space="preserve">Proceso gestionado que se ha adaptado empleando un conjunto de procesos estándar de la organización y </w:t>
            </w:r>
            <w:r w:rsidR="00A30567" w:rsidRPr="001166D7">
              <w:rPr>
                <w:sz w:val="20"/>
                <w:szCs w:val="20"/>
              </w:rPr>
              <w:t>de acuerdo con</w:t>
            </w:r>
            <w:r w:rsidRPr="001166D7">
              <w:rPr>
                <w:sz w:val="20"/>
                <w:szCs w:val="20"/>
              </w:rPr>
              <w:t xml:space="preserve"> sus guías de adaptación.</w:t>
            </w:r>
          </w:p>
        </w:tc>
      </w:tr>
    </w:tbl>
    <w:p w:rsidR="00E77052" w:rsidRDefault="00E77052" w:rsidP="00E77052">
      <w:pPr>
        <w:pStyle w:val="Piedefoto-tabla"/>
      </w:pPr>
      <w:r>
        <w:t xml:space="preserve">Tabla </w:t>
      </w:r>
      <w:r>
        <w:rPr>
          <w:noProof/>
        </w:rPr>
        <w:fldChar w:fldCharType="begin"/>
      </w:r>
      <w:r>
        <w:rPr>
          <w:noProof/>
        </w:rPr>
        <w:instrText xml:space="preserve"> SEQ Tabla \* ARABIC </w:instrText>
      </w:r>
      <w:r>
        <w:rPr>
          <w:noProof/>
        </w:rPr>
        <w:fldChar w:fldCharType="separate"/>
      </w:r>
      <w:r>
        <w:rPr>
          <w:noProof/>
        </w:rPr>
        <w:t>1</w:t>
      </w:r>
      <w:r>
        <w:rPr>
          <w:noProof/>
        </w:rPr>
        <w:fldChar w:fldCharType="end"/>
      </w:r>
      <w:r>
        <w:rPr>
          <w:noProof/>
        </w:rPr>
        <w:t>b</w:t>
      </w:r>
      <w:r>
        <w:t xml:space="preserve">. </w:t>
      </w:r>
      <w:r w:rsidRPr="00E77052">
        <w:t>Conceptos relacionados con los procesos</w:t>
      </w:r>
      <w:r>
        <w:t xml:space="preserve"> en el contexto del CMMI</w:t>
      </w:r>
      <w:r w:rsidR="00A30567">
        <w:t>–</w:t>
      </w:r>
      <w:r>
        <w:t xml:space="preserve">DEV. </w:t>
      </w:r>
      <w:r>
        <w:br/>
        <w:t xml:space="preserve">Fuente: Elaboración propia a partir del glosario de </w:t>
      </w:r>
      <w:r>
        <w:fldChar w:fldCharType="begin"/>
      </w:r>
      <w:r>
        <w:instrText xml:space="preserve"> ADDIN ZOTERO_ITEM CSL_CITATION {"citationID":"PYV6Xa3f","properties":{"custom":"SEI (2010)","formattedCitation":"SEI (2010)","plainCitation":"SEI (2010)","noteIndex":0},"citationItems":[{"id":2653,"uris":["http://zotero.org/users/111670/items/DYLBR3LD"],"uri":["http://zotero.org/users/111670/items/DYLBR3LD"],"itemData":{"id":2653,"type":"report","title":"CMMI® for Development, Version 1.3 CMMI-DEV, V1.3","publisher":"Software Engineering Institute","page":"482","source":"Zotero","URL":"https://cmmiinstitute.com/resource-files/public/marketing/v1-3models/cmmi-for-development-v1-3","number":"CMU/SEI-2010-TR-033","language":"en","author":[{"literal":"SEI"}],"issued":{"date-parts":[["2010"]]}}}],"schema":"https://github.com/citation-style-language/schema/raw/master/csl-citation.json"} </w:instrText>
      </w:r>
      <w:r>
        <w:fldChar w:fldCharType="separate"/>
      </w:r>
      <w:r>
        <w:rPr>
          <w:noProof/>
        </w:rPr>
        <w:t>SEI (2010)</w:t>
      </w:r>
      <w:r>
        <w:fldChar w:fldCharType="end"/>
      </w:r>
    </w:p>
    <w:p w:rsidR="00A30567" w:rsidRDefault="00A30567" w:rsidP="00E2155F">
      <w:pPr>
        <w:sectPr w:rsidR="00A30567" w:rsidSect="002C0E95">
          <w:pgSz w:w="11906" w:h="16838" w:code="9"/>
          <w:pgMar w:top="1418" w:right="1843" w:bottom="1418" w:left="1843" w:header="1134" w:footer="397" w:gutter="0"/>
          <w:cols w:space="708"/>
          <w:docGrid w:linePitch="360"/>
        </w:sectPr>
      </w:pPr>
    </w:p>
    <w:tbl>
      <w:tblPr>
        <w:tblStyle w:val="Tablaconcuadrcula"/>
        <w:tblW w:w="5000" w:type="pct"/>
        <w:tblLook w:val="04A0" w:firstRow="1" w:lastRow="0" w:firstColumn="1" w:lastColumn="0" w:noHBand="0" w:noVBand="1"/>
      </w:tblPr>
      <w:tblGrid>
        <w:gridCol w:w="4110"/>
        <w:gridCol w:w="4110"/>
      </w:tblGrid>
      <w:tr w:rsidR="001166D7" w:rsidRPr="001166D7" w:rsidTr="00E77052">
        <w:trPr>
          <w:trHeight w:val="581"/>
        </w:trPr>
        <w:tc>
          <w:tcPr>
            <w:tcW w:w="5000" w:type="pct"/>
            <w:gridSpan w:val="2"/>
            <w:tcBorders>
              <w:top w:val="nil"/>
              <w:left w:val="nil"/>
              <w:bottom w:val="single" w:sz="4" w:space="0" w:color="008FBE"/>
              <w:right w:val="nil"/>
            </w:tcBorders>
            <w:shd w:val="clear" w:color="auto" w:fill="0098CD"/>
            <w:vAlign w:val="center"/>
          </w:tcPr>
          <w:p w:rsidR="001166D7" w:rsidRPr="001166D7" w:rsidRDefault="001166D7" w:rsidP="00E77052">
            <w:pPr>
              <w:jc w:val="center"/>
              <w:rPr>
                <w:rFonts w:cs="UnitOT-Medi"/>
                <w:b/>
                <w:color w:val="FFFFFF" w:themeColor="background1"/>
                <w:sz w:val="20"/>
                <w:szCs w:val="20"/>
              </w:rPr>
            </w:pPr>
            <w:r w:rsidRPr="001166D7">
              <w:rPr>
                <w:rFonts w:cs="UnitOT-Medi"/>
                <w:b/>
                <w:color w:val="FFFFFF" w:themeColor="background1"/>
                <w:sz w:val="20"/>
                <w:szCs w:val="20"/>
              </w:rPr>
              <w:lastRenderedPageBreak/>
              <w:t>CONCEPTOS RELACIONADOS CON LOS COMPONENTES DEL MODELO</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shd w:val="clear" w:color="auto" w:fill="E6F4F9"/>
            <w:vAlign w:val="center"/>
          </w:tcPr>
          <w:p w:rsidR="001166D7" w:rsidRPr="001166D7" w:rsidRDefault="001166D7" w:rsidP="00E77052">
            <w:pPr>
              <w:jc w:val="center"/>
              <w:rPr>
                <w:rFonts w:cs="UnitOT-Light"/>
                <w:b/>
                <w:sz w:val="20"/>
                <w:szCs w:val="20"/>
              </w:rPr>
            </w:pPr>
            <w:r w:rsidRPr="001166D7">
              <w:rPr>
                <w:rFonts w:cs="UnitOT-Light"/>
                <w:b/>
                <w:sz w:val="20"/>
                <w:szCs w:val="20"/>
              </w:rPr>
              <w:t>CONCEPTO</w:t>
            </w:r>
          </w:p>
        </w:tc>
        <w:tc>
          <w:tcPr>
            <w:tcW w:w="2500" w:type="pct"/>
            <w:tcBorders>
              <w:top w:val="single" w:sz="4" w:space="0" w:color="008FBE"/>
              <w:left w:val="single" w:sz="4" w:space="0" w:color="008FBE"/>
              <w:bottom w:val="single" w:sz="4" w:space="0" w:color="008FBE"/>
              <w:right w:val="nil"/>
            </w:tcBorders>
            <w:shd w:val="clear" w:color="auto" w:fill="E6F4F9"/>
            <w:vAlign w:val="center"/>
          </w:tcPr>
          <w:p w:rsidR="001166D7" w:rsidRPr="001166D7" w:rsidRDefault="001166D7" w:rsidP="00E77052">
            <w:pPr>
              <w:jc w:val="center"/>
              <w:rPr>
                <w:rFonts w:cs="UnitOT-Light"/>
                <w:b/>
                <w:sz w:val="20"/>
                <w:szCs w:val="20"/>
              </w:rPr>
            </w:pPr>
            <w:r w:rsidRPr="001166D7">
              <w:rPr>
                <w:rFonts w:cs="UnitOT-Light"/>
                <w:b/>
                <w:sz w:val="20"/>
                <w:szCs w:val="20"/>
              </w:rPr>
              <w:t>DEFINICIÓN</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vAlign w:val="center"/>
          </w:tcPr>
          <w:p w:rsidR="001166D7" w:rsidRPr="00150C72" w:rsidRDefault="001166D7" w:rsidP="00E77052">
            <w:pPr>
              <w:jc w:val="left"/>
              <w:rPr>
                <w:rFonts w:cs="Calibri"/>
                <w:b/>
                <w:sz w:val="20"/>
                <w:szCs w:val="20"/>
              </w:rPr>
            </w:pPr>
            <w:r w:rsidRPr="00150C72">
              <w:rPr>
                <w:rFonts w:cs="Calibri"/>
                <w:b/>
                <w:sz w:val="20"/>
                <w:szCs w:val="20"/>
              </w:rPr>
              <w:t>Componentes informativos</w:t>
            </w:r>
          </w:p>
        </w:tc>
        <w:tc>
          <w:tcPr>
            <w:tcW w:w="2500" w:type="pct"/>
            <w:tcBorders>
              <w:top w:val="single" w:sz="4" w:space="0" w:color="008FBE"/>
              <w:left w:val="single" w:sz="4" w:space="0" w:color="008FBE"/>
              <w:bottom w:val="single" w:sz="4" w:space="0" w:color="008FBE"/>
              <w:right w:val="nil"/>
            </w:tcBorders>
            <w:vAlign w:val="center"/>
          </w:tcPr>
          <w:p w:rsidR="001166D7" w:rsidRPr="00150C72" w:rsidRDefault="001166D7" w:rsidP="00E77052">
            <w:pPr>
              <w:jc w:val="left"/>
              <w:rPr>
                <w:rFonts w:cs="Calibri"/>
                <w:sz w:val="20"/>
                <w:szCs w:val="20"/>
              </w:rPr>
            </w:pPr>
            <w:r w:rsidRPr="00A30567">
              <w:rPr>
                <w:rFonts w:cs="Calibri"/>
                <w:sz w:val="20"/>
                <w:szCs w:val="20"/>
              </w:rPr>
              <w:t>Ayudan</w:t>
            </w:r>
            <w:r w:rsidRPr="00150C72">
              <w:rPr>
                <w:rFonts w:cs="Calibri"/>
                <w:sz w:val="20"/>
                <w:szCs w:val="20"/>
              </w:rPr>
              <w:t xml:space="preserve"> a los usuarios del modelo a comprender los componentes esperados y requeridos (ejemplos, explicaciones detalladas o </w:t>
            </w:r>
            <w:proofErr w:type="spellStart"/>
            <w:r w:rsidRPr="00150C72">
              <w:rPr>
                <w:rFonts w:cs="Calibri"/>
                <w:sz w:val="20"/>
                <w:szCs w:val="20"/>
              </w:rPr>
              <w:t>subprácticas</w:t>
            </w:r>
            <w:proofErr w:type="spellEnd"/>
            <w:r w:rsidRPr="00150C72">
              <w:rPr>
                <w:rFonts w:cs="Calibri"/>
                <w:sz w:val="20"/>
                <w:szCs w:val="20"/>
              </w:rPr>
              <w:t>).</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vAlign w:val="center"/>
          </w:tcPr>
          <w:p w:rsidR="001166D7" w:rsidRPr="00150C72" w:rsidRDefault="001166D7" w:rsidP="00E77052">
            <w:pPr>
              <w:jc w:val="left"/>
              <w:rPr>
                <w:rFonts w:cs="Calibri"/>
                <w:b/>
                <w:sz w:val="20"/>
                <w:szCs w:val="20"/>
              </w:rPr>
            </w:pPr>
            <w:r w:rsidRPr="00150C72">
              <w:rPr>
                <w:rFonts w:cs="Calibri"/>
                <w:b/>
                <w:sz w:val="20"/>
                <w:szCs w:val="20"/>
              </w:rPr>
              <w:t>Componentes esperados</w:t>
            </w:r>
          </w:p>
        </w:tc>
        <w:tc>
          <w:tcPr>
            <w:tcW w:w="2500" w:type="pct"/>
            <w:tcBorders>
              <w:top w:val="single" w:sz="4" w:space="0" w:color="008FBE"/>
              <w:left w:val="single" w:sz="4" w:space="0" w:color="008FBE"/>
              <w:bottom w:val="single" w:sz="4" w:space="0" w:color="008FBE"/>
              <w:right w:val="nil"/>
            </w:tcBorders>
            <w:vAlign w:val="center"/>
          </w:tcPr>
          <w:p w:rsidR="001166D7" w:rsidRPr="00150C72" w:rsidRDefault="001166D7" w:rsidP="00E77052">
            <w:pPr>
              <w:jc w:val="left"/>
              <w:rPr>
                <w:rFonts w:cs="Calibri"/>
                <w:sz w:val="20"/>
                <w:szCs w:val="20"/>
              </w:rPr>
            </w:pPr>
            <w:r w:rsidRPr="00150C72">
              <w:rPr>
                <w:rFonts w:cs="Calibri"/>
                <w:sz w:val="20"/>
                <w:szCs w:val="20"/>
              </w:rPr>
              <w:t xml:space="preserve">Describen actividades que son </w:t>
            </w:r>
            <w:r w:rsidRPr="00A30567">
              <w:rPr>
                <w:rFonts w:cs="Calibri"/>
                <w:sz w:val="20"/>
                <w:szCs w:val="20"/>
              </w:rPr>
              <w:t xml:space="preserve">importantes </w:t>
            </w:r>
            <w:r w:rsidRPr="00150C72">
              <w:rPr>
                <w:rFonts w:cs="Calibri"/>
                <w:sz w:val="20"/>
                <w:szCs w:val="20"/>
              </w:rPr>
              <w:t>para lograr un componente requerido (prácticas genéricas y específicas).</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150C72" w:rsidRDefault="001166D7" w:rsidP="00E77052">
            <w:pPr>
              <w:jc w:val="left"/>
              <w:rPr>
                <w:rFonts w:cs="Calibri"/>
                <w:b/>
                <w:sz w:val="20"/>
                <w:szCs w:val="20"/>
              </w:rPr>
            </w:pPr>
            <w:r w:rsidRPr="00150C72">
              <w:rPr>
                <w:rFonts w:cs="Calibri"/>
                <w:b/>
                <w:sz w:val="20"/>
                <w:szCs w:val="20"/>
              </w:rPr>
              <w:t>Componentes requeridos</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50C72" w:rsidRDefault="001166D7" w:rsidP="00E77052">
            <w:pPr>
              <w:jc w:val="left"/>
              <w:rPr>
                <w:rFonts w:cs="Calibri"/>
                <w:sz w:val="20"/>
                <w:szCs w:val="20"/>
              </w:rPr>
            </w:pPr>
            <w:r w:rsidRPr="00150C72">
              <w:rPr>
                <w:rFonts w:cs="Calibri"/>
                <w:sz w:val="20"/>
                <w:szCs w:val="20"/>
              </w:rPr>
              <w:t xml:space="preserve">Son </w:t>
            </w:r>
            <w:r w:rsidRPr="00A30567">
              <w:rPr>
                <w:rFonts w:cs="Calibri"/>
                <w:sz w:val="20"/>
                <w:szCs w:val="20"/>
              </w:rPr>
              <w:t xml:space="preserve">esenciales </w:t>
            </w:r>
            <w:r w:rsidRPr="00150C72">
              <w:rPr>
                <w:rFonts w:cs="Calibri"/>
                <w:sz w:val="20"/>
                <w:szCs w:val="20"/>
              </w:rPr>
              <w:t>para alcanzar la mejora de un área de proceso determinada</w:t>
            </w:r>
            <w:r w:rsidR="00A30567">
              <w:rPr>
                <w:rFonts w:cs="Calibri"/>
                <w:sz w:val="20"/>
                <w:szCs w:val="20"/>
              </w:rPr>
              <w:t>,</w:t>
            </w:r>
            <w:r w:rsidRPr="00150C72">
              <w:rPr>
                <w:rFonts w:cs="Calibri"/>
                <w:sz w:val="20"/>
                <w:szCs w:val="20"/>
              </w:rPr>
              <w:t xml:space="preserve"> metas genéricas y específicas.</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150C72" w:rsidRDefault="001166D7" w:rsidP="00E77052">
            <w:pPr>
              <w:jc w:val="left"/>
              <w:rPr>
                <w:rFonts w:cs="Calibri"/>
                <w:b/>
                <w:sz w:val="20"/>
                <w:szCs w:val="20"/>
              </w:rPr>
            </w:pPr>
            <w:r w:rsidRPr="00150C72">
              <w:rPr>
                <w:rFonts w:cs="Calibri"/>
                <w:b/>
                <w:sz w:val="20"/>
                <w:szCs w:val="20"/>
              </w:rPr>
              <w:t>Área de proceso</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50C72" w:rsidRDefault="001166D7" w:rsidP="00E77052">
            <w:pPr>
              <w:jc w:val="left"/>
              <w:rPr>
                <w:rFonts w:cs="Calibri"/>
                <w:sz w:val="20"/>
                <w:szCs w:val="20"/>
              </w:rPr>
            </w:pPr>
            <w:r w:rsidRPr="00150C72">
              <w:rPr>
                <w:rFonts w:cs="Calibri"/>
                <w:sz w:val="20"/>
                <w:szCs w:val="20"/>
              </w:rPr>
              <w:t>Conjunto de prácticas relacionadas que, implementadas correctamente, satisfacen un conjunto de metas consideradas importantes para mejorar en esa área.</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150C72" w:rsidRDefault="001166D7" w:rsidP="00E77052">
            <w:pPr>
              <w:jc w:val="left"/>
              <w:rPr>
                <w:rFonts w:cs="Calibri"/>
                <w:b/>
                <w:sz w:val="20"/>
                <w:szCs w:val="20"/>
              </w:rPr>
            </w:pPr>
            <w:r w:rsidRPr="00150C72">
              <w:rPr>
                <w:rFonts w:cs="Calibri"/>
                <w:b/>
                <w:sz w:val="20"/>
                <w:szCs w:val="20"/>
              </w:rPr>
              <w:t>Meta específica</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50C72" w:rsidRDefault="001166D7" w:rsidP="00E77052">
            <w:pPr>
              <w:jc w:val="left"/>
              <w:rPr>
                <w:rFonts w:cs="Calibri"/>
                <w:sz w:val="20"/>
                <w:szCs w:val="20"/>
              </w:rPr>
            </w:pPr>
            <w:r w:rsidRPr="00150C72">
              <w:rPr>
                <w:rFonts w:cs="Calibri"/>
                <w:sz w:val="20"/>
                <w:szCs w:val="20"/>
              </w:rPr>
              <w:t>Componente requerido del modelo</w:t>
            </w:r>
            <w:r w:rsidR="00A30567">
              <w:rPr>
                <w:rFonts w:cs="Calibri"/>
                <w:sz w:val="20"/>
                <w:szCs w:val="20"/>
              </w:rPr>
              <w:t>,</w:t>
            </w:r>
            <w:r w:rsidRPr="00150C72">
              <w:rPr>
                <w:rFonts w:cs="Calibri"/>
                <w:sz w:val="20"/>
                <w:szCs w:val="20"/>
              </w:rPr>
              <w:t xml:space="preserve"> que describe características única</w:t>
            </w:r>
            <w:r w:rsidRPr="00A30567">
              <w:rPr>
                <w:rFonts w:cs="Calibri"/>
                <w:sz w:val="20"/>
                <w:szCs w:val="20"/>
              </w:rPr>
              <w:t>s que deben estar presentes para sat</w:t>
            </w:r>
            <w:r w:rsidRPr="00150C72">
              <w:rPr>
                <w:rFonts w:cs="Calibri"/>
                <w:sz w:val="20"/>
                <w:szCs w:val="20"/>
              </w:rPr>
              <w:t>isfacer el área de proceso.</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150C72" w:rsidRDefault="001166D7" w:rsidP="00E77052">
            <w:pPr>
              <w:jc w:val="left"/>
              <w:rPr>
                <w:rFonts w:cs="Calibri"/>
                <w:b/>
                <w:sz w:val="20"/>
                <w:szCs w:val="20"/>
              </w:rPr>
            </w:pPr>
            <w:r w:rsidRPr="00150C72">
              <w:rPr>
                <w:rFonts w:cs="Calibri"/>
                <w:b/>
                <w:sz w:val="20"/>
                <w:szCs w:val="20"/>
              </w:rPr>
              <w:t>Meta genérica</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50C72" w:rsidRDefault="001166D7" w:rsidP="00E77052">
            <w:pPr>
              <w:jc w:val="left"/>
              <w:rPr>
                <w:rFonts w:cs="Calibri"/>
                <w:sz w:val="20"/>
                <w:szCs w:val="20"/>
              </w:rPr>
            </w:pPr>
            <w:r w:rsidRPr="00150C72">
              <w:rPr>
                <w:rFonts w:cs="Calibri"/>
                <w:sz w:val="20"/>
                <w:szCs w:val="20"/>
              </w:rPr>
              <w:t>Componente requerido del modelo que describe características que deben estar presentes para</w:t>
            </w:r>
            <w:r w:rsidRPr="00A30567">
              <w:rPr>
                <w:rFonts w:cs="Calibri"/>
                <w:sz w:val="20"/>
                <w:szCs w:val="20"/>
              </w:rPr>
              <w:t xml:space="preserve"> institucionalizar l</w:t>
            </w:r>
            <w:r w:rsidRPr="00150C72">
              <w:rPr>
                <w:rFonts w:cs="Calibri"/>
                <w:sz w:val="20"/>
                <w:szCs w:val="20"/>
              </w:rPr>
              <w:t>os procesos que implementan un área de proceso.</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150C72" w:rsidRDefault="001166D7" w:rsidP="00E77052">
            <w:pPr>
              <w:jc w:val="left"/>
              <w:rPr>
                <w:rFonts w:cs="Calibri"/>
                <w:b/>
                <w:sz w:val="20"/>
                <w:szCs w:val="20"/>
              </w:rPr>
            </w:pPr>
            <w:r w:rsidRPr="00150C72">
              <w:rPr>
                <w:rFonts w:cs="Calibri"/>
                <w:b/>
                <w:sz w:val="20"/>
                <w:szCs w:val="20"/>
              </w:rPr>
              <w:t>Práctica específica</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50C72" w:rsidRDefault="001166D7" w:rsidP="00E77052">
            <w:pPr>
              <w:jc w:val="left"/>
              <w:rPr>
                <w:rFonts w:cs="Calibri"/>
                <w:sz w:val="20"/>
                <w:szCs w:val="20"/>
              </w:rPr>
            </w:pPr>
            <w:r w:rsidRPr="00150C72">
              <w:rPr>
                <w:rFonts w:cs="Calibri"/>
                <w:sz w:val="20"/>
                <w:szCs w:val="20"/>
              </w:rPr>
              <w:t>Componente esperado del modelo que se considera importante para alcanzar la meta específica asociada.</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150C72" w:rsidRDefault="001166D7" w:rsidP="00E77052">
            <w:pPr>
              <w:jc w:val="left"/>
              <w:rPr>
                <w:rFonts w:cs="Calibri"/>
                <w:b/>
                <w:sz w:val="20"/>
                <w:szCs w:val="20"/>
              </w:rPr>
            </w:pPr>
            <w:r w:rsidRPr="00150C72">
              <w:rPr>
                <w:rFonts w:cs="Calibri"/>
                <w:b/>
                <w:sz w:val="20"/>
                <w:szCs w:val="20"/>
              </w:rPr>
              <w:t>Práctica genérica</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50C72" w:rsidRDefault="001166D7" w:rsidP="00E77052">
            <w:pPr>
              <w:jc w:val="left"/>
              <w:rPr>
                <w:rFonts w:cs="Calibri"/>
                <w:sz w:val="20"/>
                <w:szCs w:val="20"/>
              </w:rPr>
            </w:pPr>
            <w:r w:rsidRPr="00150C72">
              <w:rPr>
                <w:rFonts w:cs="Calibri"/>
                <w:sz w:val="20"/>
                <w:szCs w:val="20"/>
              </w:rPr>
              <w:t>Componente esperado del modelo que se considera importante para alcanzar las metas genéricas asociadas.</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150C72" w:rsidRDefault="001166D7" w:rsidP="00E77052">
            <w:pPr>
              <w:jc w:val="left"/>
              <w:rPr>
                <w:rFonts w:cs="Calibri"/>
                <w:b/>
                <w:sz w:val="20"/>
                <w:szCs w:val="20"/>
              </w:rPr>
            </w:pPr>
            <w:proofErr w:type="spellStart"/>
            <w:r w:rsidRPr="00150C72">
              <w:rPr>
                <w:rFonts w:cs="Calibri"/>
                <w:b/>
                <w:sz w:val="20"/>
                <w:szCs w:val="20"/>
              </w:rPr>
              <w:t>Subpráctica</w:t>
            </w:r>
            <w:proofErr w:type="spellEnd"/>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50C72" w:rsidRDefault="001166D7" w:rsidP="00E77052">
            <w:pPr>
              <w:jc w:val="left"/>
              <w:rPr>
                <w:rFonts w:cs="Calibri"/>
                <w:sz w:val="20"/>
                <w:szCs w:val="20"/>
              </w:rPr>
            </w:pPr>
            <w:r w:rsidRPr="00150C72">
              <w:rPr>
                <w:rFonts w:cs="Calibri"/>
                <w:sz w:val="20"/>
                <w:szCs w:val="20"/>
              </w:rPr>
              <w:t>Componente informativo del modelo que da orientaciones para interpretar e implementar prácticas asociadas.</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150C72" w:rsidRDefault="001166D7" w:rsidP="00E77052">
            <w:pPr>
              <w:jc w:val="left"/>
              <w:rPr>
                <w:rFonts w:cs="Calibri"/>
                <w:b/>
                <w:sz w:val="20"/>
                <w:szCs w:val="20"/>
              </w:rPr>
            </w:pPr>
            <w:r w:rsidRPr="00150C72">
              <w:rPr>
                <w:rFonts w:cs="Calibri"/>
                <w:b/>
                <w:sz w:val="20"/>
                <w:szCs w:val="20"/>
              </w:rPr>
              <w:t>Nivel de capacidad</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50C72" w:rsidRDefault="001166D7" w:rsidP="00E77052">
            <w:pPr>
              <w:jc w:val="left"/>
              <w:rPr>
                <w:rFonts w:cs="Calibri"/>
                <w:sz w:val="20"/>
                <w:szCs w:val="20"/>
              </w:rPr>
            </w:pPr>
            <w:r w:rsidRPr="00A30567">
              <w:rPr>
                <w:rFonts w:cs="Calibri"/>
                <w:sz w:val="20"/>
                <w:szCs w:val="20"/>
              </w:rPr>
              <w:t>Logro en la mejora de procesos dentro un área de proceso individual (se define mediante metas genér</w:t>
            </w:r>
            <w:r w:rsidRPr="00150C72">
              <w:rPr>
                <w:rFonts w:cs="Calibri"/>
                <w:sz w:val="20"/>
                <w:szCs w:val="20"/>
              </w:rPr>
              <w:t>icas y específicas apropiadas para cada área de proceso).</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150C72" w:rsidRDefault="001166D7" w:rsidP="00E77052">
            <w:pPr>
              <w:jc w:val="left"/>
              <w:rPr>
                <w:rFonts w:cs="Calibri"/>
                <w:b/>
                <w:sz w:val="20"/>
                <w:szCs w:val="20"/>
              </w:rPr>
            </w:pPr>
            <w:r w:rsidRPr="00150C72">
              <w:rPr>
                <w:rFonts w:cs="Calibri"/>
                <w:b/>
                <w:sz w:val="20"/>
                <w:szCs w:val="20"/>
              </w:rPr>
              <w:lastRenderedPageBreak/>
              <w:t>Perfil de nivel de capacidad</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50C72" w:rsidRDefault="001166D7" w:rsidP="00E77052">
            <w:pPr>
              <w:jc w:val="left"/>
              <w:rPr>
                <w:rFonts w:cs="Calibri"/>
                <w:sz w:val="20"/>
                <w:szCs w:val="20"/>
              </w:rPr>
            </w:pPr>
            <w:r w:rsidRPr="00150C72">
              <w:rPr>
                <w:rFonts w:cs="Calibri"/>
                <w:sz w:val="20"/>
                <w:szCs w:val="20"/>
              </w:rPr>
              <w:t xml:space="preserve">Lista de áreas de proceso y sus correspondientes niveles de capacidad. Es un </w:t>
            </w:r>
            <w:r w:rsidR="00A30567" w:rsidRPr="00A30567">
              <w:rPr>
                <w:rFonts w:cs="Calibri"/>
                <w:sz w:val="20"/>
                <w:szCs w:val="20"/>
              </w:rPr>
              <w:t>«</w:t>
            </w:r>
            <w:r w:rsidRPr="00A30567">
              <w:rPr>
                <w:rFonts w:cs="Calibri"/>
                <w:sz w:val="20"/>
                <w:szCs w:val="20"/>
              </w:rPr>
              <w:t>perfil alcanzado</w:t>
            </w:r>
            <w:r w:rsidR="00A30567" w:rsidRPr="00A30567">
              <w:rPr>
                <w:rFonts w:cs="Calibri"/>
                <w:sz w:val="20"/>
                <w:szCs w:val="20"/>
              </w:rPr>
              <w:t>»</w:t>
            </w:r>
            <w:r w:rsidRPr="00A30567">
              <w:rPr>
                <w:rFonts w:cs="Calibri"/>
                <w:sz w:val="20"/>
                <w:szCs w:val="20"/>
              </w:rPr>
              <w:t xml:space="preserve"> cuando representa la situación actual, o </w:t>
            </w:r>
            <w:r w:rsidR="00A30567" w:rsidRPr="00A30567">
              <w:rPr>
                <w:rFonts w:cs="Calibri"/>
                <w:sz w:val="20"/>
                <w:szCs w:val="20"/>
              </w:rPr>
              <w:t>«</w:t>
            </w:r>
            <w:r w:rsidRPr="00A30567">
              <w:rPr>
                <w:rFonts w:cs="Calibri"/>
                <w:sz w:val="20"/>
                <w:szCs w:val="20"/>
              </w:rPr>
              <w:t>perfil objetivo</w:t>
            </w:r>
            <w:r w:rsidR="00A30567" w:rsidRPr="00A30567">
              <w:rPr>
                <w:rFonts w:cs="Calibri"/>
                <w:sz w:val="20"/>
                <w:szCs w:val="20"/>
              </w:rPr>
              <w:t>»</w:t>
            </w:r>
            <w:r w:rsidRPr="00150C72">
              <w:rPr>
                <w:rFonts w:cs="Calibri"/>
                <w:sz w:val="20"/>
                <w:szCs w:val="20"/>
              </w:rPr>
              <w:t xml:space="preserve"> cuando representa un objetivo de mejora.</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150C72" w:rsidRDefault="001166D7" w:rsidP="00E77052">
            <w:pPr>
              <w:jc w:val="left"/>
              <w:rPr>
                <w:rFonts w:cs="Calibri"/>
                <w:b/>
                <w:sz w:val="20"/>
                <w:szCs w:val="20"/>
              </w:rPr>
            </w:pPr>
            <w:r w:rsidRPr="00150C72">
              <w:rPr>
                <w:rFonts w:cs="Calibri"/>
                <w:b/>
                <w:sz w:val="20"/>
                <w:szCs w:val="20"/>
              </w:rPr>
              <w:t>Representación continua</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50C72" w:rsidRDefault="001166D7" w:rsidP="00E77052">
            <w:pPr>
              <w:jc w:val="left"/>
              <w:rPr>
                <w:rFonts w:cs="Calibri"/>
                <w:sz w:val="20"/>
                <w:szCs w:val="20"/>
              </w:rPr>
            </w:pPr>
            <w:r w:rsidRPr="00150C72">
              <w:rPr>
                <w:rFonts w:cs="Calibri"/>
                <w:sz w:val="20"/>
                <w:szCs w:val="20"/>
              </w:rPr>
              <w:t xml:space="preserve">Estructura del modelo donde </w:t>
            </w:r>
            <w:r w:rsidRPr="00A30567">
              <w:rPr>
                <w:rFonts w:cs="Calibri"/>
                <w:sz w:val="20"/>
                <w:szCs w:val="20"/>
              </w:rPr>
              <w:t>los niveles de capacidad ofrecen u</w:t>
            </w:r>
            <w:r w:rsidRPr="00150C72">
              <w:rPr>
                <w:rFonts w:cs="Calibri"/>
                <w:sz w:val="20"/>
                <w:szCs w:val="20"/>
              </w:rPr>
              <w:t>n orden recomendado para abordar la mejora en cada área de proceso.</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150C72" w:rsidRDefault="001166D7" w:rsidP="00E77052">
            <w:pPr>
              <w:jc w:val="left"/>
              <w:rPr>
                <w:rFonts w:cs="Calibri"/>
                <w:b/>
                <w:sz w:val="20"/>
                <w:szCs w:val="20"/>
              </w:rPr>
            </w:pPr>
            <w:r w:rsidRPr="00150C72">
              <w:rPr>
                <w:rFonts w:cs="Calibri"/>
                <w:b/>
                <w:sz w:val="20"/>
                <w:szCs w:val="20"/>
              </w:rPr>
              <w:t>Nivel de madurez</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50C72" w:rsidRDefault="001166D7" w:rsidP="00E77052">
            <w:pPr>
              <w:jc w:val="left"/>
              <w:rPr>
                <w:rFonts w:cs="Calibri"/>
                <w:sz w:val="20"/>
                <w:szCs w:val="20"/>
              </w:rPr>
            </w:pPr>
            <w:r w:rsidRPr="00A30567">
              <w:rPr>
                <w:rFonts w:cs="Calibri"/>
                <w:sz w:val="20"/>
                <w:szCs w:val="20"/>
              </w:rPr>
              <w:t xml:space="preserve">Logro en la mejora de procesos en un conjunto predefinido de áreas de proceso </w:t>
            </w:r>
            <w:r w:rsidRPr="00150C72">
              <w:rPr>
                <w:rFonts w:cs="Calibri"/>
                <w:sz w:val="20"/>
                <w:szCs w:val="20"/>
              </w:rPr>
              <w:t>en las que se alcanzan todas las metas. Cada nivel es una base para alcanzar los niveles siguientes.</w:t>
            </w:r>
          </w:p>
        </w:tc>
      </w:tr>
      <w:tr w:rsidR="001166D7" w:rsidRPr="001166D7" w:rsidTr="00E77052">
        <w:trPr>
          <w:trHeight w:val="510"/>
        </w:trPr>
        <w:tc>
          <w:tcPr>
            <w:tcW w:w="2500" w:type="pct"/>
            <w:tcBorders>
              <w:top w:val="single" w:sz="4" w:space="0" w:color="008FBE"/>
              <w:left w:val="nil"/>
              <w:bottom w:val="single" w:sz="4" w:space="0" w:color="008FBE"/>
              <w:right w:val="single" w:sz="4" w:space="0" w:color="008FBE"/>
            </w:tcBorders>
            <w:shd w:val="clear" w:color="auto" w:fill="auto"/>
            <w:vAlign w:val="center"/>
          </w:tcPr>
          <w:p w:rsidR="001166D7" w:rsidRPr="00912F1F" w:rsidRDefault="001166D7" w:rsidP="00E77052">
            <w:pPr>
              <w:jc w:val="left"/>
              <w:rPr>
                <w:rFonts w:cs="Calibri"/>
                <w:b/>
                <w:sz w:val="20"/>
                <w:szCs w:val="20"/>
              </w:rPr>
            </w:pPr>
            <w:r w:rsidRPr="00912F1F">
              <w:rPr>
                <w:rFonts w:cs="Calibri"/>
                <w:b/>
                <w:sz w:val="20"/>
                <w:szCs w:val="20"/>
              </w:rPr>
              <w:t>Representación por etapas</w:t>
            </w:r>
          </w:p>
        </w:tc>
        <w:tc>
          <w:tcPr>
            <w:tcW w:w="2500" w:type="pct"/>
            <w:tcBorders>
              <w:top w:val="single" w:sz="4" w:space="0" w:color="008FBE"/>
              <w:left w:val="single" w:sz="4" w:space="0" w:color="008FBE"/>
              <w:bottom w:val="single" w:sz="4" w:space="0" w:color="008FBE"/>
              <w:right w:val="nil"/>
            </w:tcBorders>
            <w:shd w:val="clear" w:color="auto" w:fill="auto"/>
            <w:vAlign w:val="center"/>
          </w:tcPr>
          <w:p w:rsidR="001166D7" w:rsidRPr="00150C72" w:rsidRDefault="001166D7" w:rsidP="00E77052">
            <w:pPr>
              <w:jc w:val="left"/>
              <w:rPr>
                <w:rFonts w:cs="Calibri"/>
                <w:sz w:val="20"/>
                <w:szCs w:val="20"/>
              </w:rPr>
            </w:pPr>
            <w:r w:rsidRPr="00150C72">
              <w:rPr>
                <w:rFonts w:cs="Calibri"/>
                <w:sz w:val="20"/>
                <w:szCs w:val="20"/>
              </w:rPr>
              <w:t xml:space="preserve">Estructura del modelo donde el alcance de metas de un </w:t>
            </w:r>
            <w:r w:rsidRPr="00A30567">
              <w:rPr>
                <w:rFonts w:cs="Calibri"/>
                <w:sz w:val="20"/>
                <w:szCs w:val="20"/>
              </w:rPr>
              <w:t>conjunto de áreas de proceso establece un nivel de madurez.</w:t>
            </w:r>
          </w:p>
        </w:tc>
      </w:tr>
    </w:tbl>
    <w:p w:rsidR="00E77052" w:rsidRDefault="00E77052" w:rsidP="00E77052">
      <w:pPr>
        <w:pStyle w:val="Piedefoto-tabla"/>
      </w:pPr>
      <w:r>
        <w:t xml:space="preserve">Tabla </w:t>
      </w:r>
      <w:r>
        <w:rPr>
          <w:noProof/>
        </w:rPr>
        <w:fldChar w:fldCharType="begin"/>
      </w:r>
      <w:r>
        <w:rPr>
          <w:noProof/>
        </w:rPr>
        <w:instrText xml:space="preserve"> SEQ Tabla \* ARABIC </w:instrText>
      </w:r>
      <w:r>
        <w:rPr>
          <w:noProof/>
        </w:rPr>
        <w:fldChar w:fldCharType="separate"/>
      </w:r>
      <w:r>
        <w:rPr>
          <w:noProof/>
        </w:rPr>
        <w:t>1</w:t>
      </w:r>
      <w:r>
        <w:rPr>
          <w:noProof/>
        </w:rPr>
        <w:fldChar w:fldCharType="end"/>
      </w:r>
      <w:r>
        <w:rPr>
          <w:noProof/>
        </w:rPr>
        <w:t>c</w:t>
      </w:r>
      <w:r>
        <w:t xml:space="preserve">. </w:t>
      </w:r>
      <w:r w:rsidRPr="00E77052">
        <w:t>Conceptos relacionados con los componentes del modelo</w:t>
      </w:r>
      <w:r>
        <w:t xml:space="preserve"> en el contexto del CMMI</w:t>
      </w:r>
      <w:r w:rsidR="00A30567">
        <w:t>–</w:t>
      </w:r>
      <w:r>
        <w:t xml:space="preserve">DEV. </w:t>
      </w:r>
      <w:r w:rsidR="00912F1F">
        <w:br/>
      </w:r>
      <w:r>
        <w:t xml:space="preserve">Fuente: Elaboración propia a partir del glosario de </w:t>
      </w:r>
      <w:r>
        <w:fldChar w:fldCharType="begin"/>
      </w:r>
      <w:r>
        <w:instrText xml:space="preserve"> ADDIN ZOTERO_ITEM CSL_CITATION {"citationID":"PYV6Xa3f","properties":{"custom":"SEI (2010)","formattedCitation":"SEI (2010)","plainCitation":"SEI (2010)","noteIndex":0},"citationItems":[{"id":2653,"uris":["http://zotero.org/users/111670/items/DYLBR3LD"],"uri":["http://zotero.org/users/111670/items/DYLBR3LD"],"itemData":{"id":2653,"type":"report","title":"CMMI® for Development, Version 1.3 CMMI-DEV, V1.3","publisher":"Software Engineering Institute","page":"482","source":"Zotero","URL":"https://cmmiinstitute.com/resource-files/public/marketing/v1-3models/cmmi-for-development-v1-3","number":"CMU/SEI-2010-TR-033","language":"en","author":[{"literal":"SEI"}],"issued":{"date-parts":[["2010"]]}}}],"schema":"https://github.com/citation-style-language/schema/raw/master/csl-citation.json"} </w:instrText>
      </w:r>
      <w:r>
        <w:fldChar w:fldCharType="separate"/>
      </w:r>
      <w:r>
        <w:rPr>
          <w:noProof/>
        </w:rPr>
        <w:t>SEI (2010)</w:t>
      </w:r>
      <w:r>
        <w:fldChar w:fldCharType="end"/>
      </w:r>
    </w:p>
    <w:p w:rsidR="00E2155F" w:rsidRDefault="00E2155F" w:rsidP="00E2155F"/>
    <w:p w:rsidR="00E77052" w:rsidRDefault="00E77052" w:rsidP="00E77052">
      <w:pPr>
        <w:pStyle w:val="TtuloApartado2"/>
      </w:pPr>
      <w:r>
        <w:t>Estructura del modelo</w:t>
      </w:r>
    </w:p>
    <w:p w:rsidR="00E77052" w:rsidRPr="00E77052" w:rsidRDefault="00E77052" w:rsidP="00E77052"/>
    <w:p w:rsidR="00E77052" w:rsidRDefault="00E77052" w:rsidP="00E77052">
      <w:r>
        <w:t>El modelo CMMI</w:t>
      </w:r>
      <w:r w:rsidR="008B668C">
        <w:t>–</w:t>
      </w:r>
      <w:r>
        <w:t>DEV es muy complejo, pero podemos simplificarlo</w:t>
      </w:r>
      <w:r w:rsidR="008B668C">
        <w:t>, según Sommerville (2011)</w:t>
      </w:r>
      <w:r>
        <w:t xml:space="preserve"> en los siguientes componentes</w:t>
      </w:r>
      <w:r w:rsidR="008B668C">
        <w:t xml:space="preserve"> (</w:t>
      </w:r>
      <w:r>
        <w:t>p. 722):</w:t>
      </w:r>
    </w:p>
    <w:p w:rsidR="00E77052" w:rsidRDefault="00E77052" w:rsidP="00E77052"/>
    <w:p w:rsidR="008B668C" w:rsidRDefault="00E77052" w:rsidP="0058224A">
      <w:pPr>
        <w:pStyle w:val="Prrafodelista"/>
        <w:numPr>
          <w:ilvl w:val="0"/>
          <w:numId w:val="22"/>
        </w:numPr>
      </w:pPr>
      <w:r w:rsidRPr="00912F1F">
        <w:rPr>
          <w:b/>
        </w:rPr>
        <w:t xml:space="preserve">Un conjunto de 22 </w:t>
      </w:r>
      <w:r w:rsidR="008B668C" w:rsidRPr="00912F1F">
        <w:rPr>
          <w:b/>
        </w:rPr>
        <w:t>á</w:t>
      </w:r>
      <w:r w:rsidRPr="00912F1F">
        <w:rPr>
          <w:b/>
        </w:rPr>
        <w:t xml:space="preserve">reas de </w:t>
      </w:r>
      <w:r w:rsidR="008B668C" w:rsidRPr="00912F1F">
        <w:rPr>
          <w:b/>
        </w:rPr>
        <w:t>p</w:t>
      </w:r>
      <w:r w:rsidRPr="00912F1F">
        <w:rPr>
          <w:b/>
        </w:rPr>
        <w:t>roceso relacionadas con las actividades del proceso software y agrupadas en 4 categorías (</w:t>
      </w:r>
      <w:r w:rsidR="008B668C" w:rsidRPr="00912F1F">
        <w:rPr>
          <w:b/>
        </w:rPr>
        <w:t>t</w:t>
      </w:r>
      <w:r w:rsidRPr="00912F1F">
        <w:rPr>
          <w:b/>
        </w:rPr>
        <w:t>abla 2).</w:t>
      </w:r>
      <w:r>
        <w:t xml:space="preserve"> De ellas, 16 son </w:t>
      </w:r>
      <w:r w:rsidR="008B668C">
        <w:t>«</w:t>
      </w:r>
      <w:r>
        <w:t>áreas de proceso base</w:t>
      </w:r>
      <w:r w:rsidR="008B668C">
        <w:t>»</w:t>
      </w:r>
      <w:r>
        <w:t xml:space="preserve">, o </w:t>
      </w:r>
      <w:proofErr w:type="spellStart"/>
      <w:r w:rsidRPr="00912F1F">
        <w:rPr>
          <w:i/>
        </w:rPr>
        <w:t>core</w:t>
      </w:r>
      <w:proofErr w:type="spellEnd"/>
      <w:r w:rsidRPr="00912F1F">
        <w:rPr>
          <w:i/>
        </w:rPr>
        <w:t xml:space="preserve"> </w:t>
      </w:r>
      <w:proofErr w:type="spellStart"/>
      <w:r w:rsidRPr="00912F1F">
        <w:rPr>
          <w:i/>
        </w:rPr>
        <w:t>process</w:t>
      </w:r>
      <w:proofErr w:type="spellEnd"/>
      <w:r w:rsidRPr="00912F1F">
        <w:rPr>
          <w:i/>
        </w:rPr>
        <w:t xml:space="preserve"> </w:t>
      </w:r>
      <w:proofErr w:type="spellStart"/>
      <w:r w:rsidRPr="00912F1F">
        <w:rPr>
          <w:i/>
        </w:rPr>
        <w:t>areas</w:t>
      </w:r>
      <w:proofErr w:type="spellEnd"/>
      <w:r>
        <w:t>, y son comunes al resto de constelaciones elaboradas dentro del</w:t>
      </w:r>
      <w:r w:rsidRPr="00912F1F">
        <w:rPr>
          <w:i/>
        </w:rPr>
        <w:t xml:space="preserve"> </w:t>
      </w:r>
      <w:proofErr w:type="spellStart"/>
      <w:r w:rsidRPr="00912F1F">
        <w:rPr>
          <w:i/>
        </w:rPr>
        <w:t>framework</w:t>
      </w:r>
      <w:proofErr w:type="spellEnd"/>
      <w:r>
        <w:t xml:space="preserve"> CMMI (aunque sus contenidos se adaptan al área de interés específica). Asociados a cada área de proceso hay tres elementos informativos:</w:t>
      </w:r>
    </w:p>
    <w:p w:rsidR="00912F1F" w:rsidRDefault="00912F1F" w:rsidP="008B668C">
      <w:pPr>
        <w:pStyle w:val="Prrafodelista"/>
        <w:ind w:left="284"/>
      </w:pPr>
    </w:p>
    <w:p w:rsidR="00912F1F" w:rsidRDefault="00E77052" w:rsidP="0058224A">
      <w:pPr>
        <w:pStyle w:val="Prrafodelista"/>
        <w:numPr>
          <w:ilvl w:val="1"/>
          <w:numId w:val="22"/>
        </w:numPr>
      </w:pPr>
      <w:r w:rsidRPr="008B668C">
        <w:rPr>
          <w:b/>
        </w:rPr>
        <w:t>Declaración del propósito</w:t>
      </w:r>
      <w:r>
        <w:t xml:space="preserve">. Indica la finalidad del área de proceso. Por ejemplo: </w:t>
      </w:r>
    </w:p>
    <w:p w:rsidR="00912F1F" w:rsidRDefault="00912F1F" w:rsidP="00912F1F">
      <w:pPr>
        <w:pStyle w:val="Prrafodelista"/>
        <w:ind w:left="567"/>
      </w:pPr>
    </w:p>
    <w:p w:rsidR="008B668C" w:rsidRDefault="008B668C" w:rsidP="00912F1F">
      <w:pPr>
        <w:pStyle w:val="Prrafodelista"/>
        <w:ind w:left="567"/>
      </w:pPr>
      <w:r>
        <w:t>«</w:t>
      </w:r>
      <w:r w:rsidR="00E77052">
        <w:t xml:space="preserve">El propósito de la </w:t>
      </w:r>
      <w:r>
        <w:t>definición de procesos de la organización</w:t>
      </w:r>
      <w:r w:rsidR="00E77052">
        <w:t xml:space="preserve"> es establecer y mantener un conjunto reutilizable de activos de procesos de la organización, estándares del entorno de trabajo</w:t>
      </w:r>
      <w:r w:rsidR="00912F1F">
        <w:t xml:space="preserve"> </w:t>
      </w:r>
      <w:r w:rsidR="00E77052">
        <w:t>y reglas y guías para los equipos</w:t>
      </w:r>
      <w:r>
        <w:t>»</w:t>
      </w:r>
      <w:r w:rsidR="00E77052">
        <w:t>.</w:t>
      </w:r>
    </w:p>
    <w:p w:rsidR="00912F1F" w:rsidRDefault="00E77052" w:rsidP="0058224A">
      <w:pPr>
        <w:pStyle w:val="Prrafodelista"/>
        <w:numPr>
          <w:ilvl w:val="1"/>
          <w:numId w:val="22"/>
        </w:numPr>
      </w:pPr>
      <w:r w:rsidRPr="008B668C">
        <w:rPr>
          <w:b/>
        </w:rPr>
        <w:lastRenderedPageBreak/>
        <w:t>Notas introductorias</w:t>
      </w:r>
      <w:r>
        <w:t xml:space="preserve">. Describe conceptos principales cubiertos en esa área. Por ejemplo, para el área de </w:t>
      </w:r>
      <w:r w:rsidR="00912F1F">
        <w:t>monitorización y control del proyecto</w:t>
      </w:r>
      <w:r>
        <w:t xml:space="preserve">: </w:t>
      </w:r>
    </w:p>
    <w:p w:rsidR="00912F1F" w:rsidRDefault="00912F1F" w:rsidP="00912F1F">
      <w:pPr>
        <w:pStyle w:val="Prrafodelista"/>
        <w:ind w:left="567"/>
        <w:rPr>
          <w:b/>
        </w:rPr>
      </w:pPr>
    </w:p>
    <w:p w:rsidR="008B668C" w:rsidRDefault="00912F1F" w:rsidP="00912F1F">
      <w:pPr>
        <w:pStyle w:val="Prrafodelista"/>
        <w:ind w:left="567"/>
      </w:pPr>
      <w:r>
        <w:t>«</w:t>
      </w:r>
      <w:r w:rsidR="00E77052">
        <w:t>Cuando el estado real se desvíe significativamente de los valores esperados, se llevarán a cabo acciones correctivas</w:t>
      </w:r>
      <w:r>
        <w:t>»</w:t>
      </w:r>
      <w:r w:rsidR="00E77052">
        <w:t>.</w:t>
      </w:r>
    </w:p>
    <w:p w:rsidR="00912F1F" w:rsidRDefault="00912F1F" w:rsidP="00912F1F">
      <w:pPr>
        <w:pStyle w:val="Prrafodelista"/>
        <w:ind w:left="567"/>
      </w:pPr>
    </w:p>
    <w:p w:rsidR="00E2155F" w:rsidRDefault="00E77052" w:rsidP="0058224A">
      <w:pPr>
        <w:pStyle w:val="Prrafodelista"/>
        <w:numPr>
          <w:ilvl w:val="1"/>
          <w:numId w:val="22"/>
        </w:numPr>
      </w:pPr>
      <w:r w:rsidRPr="008B668C">
        <w:rPr>
          <w:b/>
        </w:rPr>
        <w:t>Áreas de proceso relacionadas</w:t>
      </w:r>
      <w:r>
        <w:t>. Enumera referencias a otras áreas de proceso reflejando relaciones de alto nivel</w:t>
      </w:r>
      <w:r w:rsidR="00912F1F">
        <w:t xml:space="preserve"> (f</w:t>
      </w:r>
      <w:r>
        <w:t xml:space="preserve">igura </w:t>
      </w:r>
      <w:r w:rsidR="00912F1F">
        <w:t>10)</w:t>
      </w:r>
      <w:r>
        <w:t>.</w:t>
      </w:r>
    </w:p>
    <w:p w:rsidR="00E2155F" w:rsidRDefault="00E2155F" w:rsidP="00E2155F"/>
    <w:tbl>
      <w:tblPr>
        <w:tblStyle w:val="TablaUNIR1"/>
        <w:tblW w:w="0" w:type="auto"/>
        <w:jc w:val="center"/>
        <w:tblLook w:val="04A0" w:firstRow="1" w:lastRow="0" w:firstColumn="1" w:lastColumn="0" w:noHBand="0" w:noVBand="1"/>
      </w:tblPr>
      <w:tblGrid>
        <w:gridCol w:w="2263"/>
        <w:gridCol w:w="5947"/>
      </w:tblGrid>
      <w:tr w:rsidR="00827904" w:rsidRPr="00912F1F" w:rsidTr="00912F1F">
        <w:trPr>
          <w:cnfStyle w:val="100000000000" w:firstRow="1" w:lastRow="0" w:firstColumn="0" w:lastColumn="0" w:oddVBand="0" w:evenVBand="0" w:oddHBand="0" w:evenHBand="0" w:firstRowFirstColumn="0" w:firstRowLastColumn="0" w:lastRowFirstColumn="0" w:lastRowLastColumn="0"/>
          <w:jc w:val="center"/>
        </w:trPr>
        <w:tc>
          <w:tcPr>
            <w:tcW w:w="2263" w:type="dxa"/>
            <w:tcBorders>
              <w:bottom w:val="single" w:sz="4" w:space="0" w:color="FFFFFF" w:themeColor="background1"/>
              <w:right w:val="single" w:sz="4" w:space="0" w:color="FFFFFF" w:themeColor="background1"/>
            </w:tcBorders>
            <w:shd w:val="clear" w:color="auto" w:fill="0098CE"/>
            <w:tcMar>
              <w:top w:w="57" w:type="dxa"/>
              <w:bottom w:w="57" w:type="dxa"/>
            </w:tcMar>
            <w:vAlign w:val="center"/>
          </w:tcPr>
          <w:p w:rsidR="00827904" w:rsidRPr="00912F1F" w:rsidRDefault="00827904" w:rsidP="0058224A">
            <w:pPr>
              <w:pStyle w:val="Prrafodelista"/>
              <w:numPr>
                <w:ilvl w:val="0"/>
                <w:numId w:val="9"/>
              </w:numPr>
              <w:jc w:val="center"/>
              <w:rPr>
                <w:b/>
                <w:color w:val="FFFFFF" w:themeColor="background1"/>
                <w:spacing w:val="-4"/>
                <w:sz w:val="20"/>
                <w:szCs w:val="20"/>
              </w:rPr>
            </w:pPr>
            <w:r w:rsidRPr="00912F1F">
              <w:rPr>
                <w:b/>
                <w:color w:val="FFFFFF" w:themeColor="background1"/>
                <w:spacing w:val="-4"/>
                <w:sz w:val="20"/>
                <w:szCs w:val="20"/>
              </w:rPr>
              <w:t>CATEGORÍA</w:t>
            </w:r>
          </w:p>
        </w:tc>
        <w:tc>
          <w:tcPr>
            <w:tcW w:w="5947" w:type="dxa"/>
            <w:tcBorders>
              <w:left w:val="single" w:sz="4" w:space="0" w:color="FFFFFF" w:themeColor="background1"/>
            </w:tcBorders>
            <w:tcMar>
              <w:top w:w="57" w:type="dxa"/>
              <w:bottom w:w="57" w:type="dxa"/>
            </w:tcMar>
            <w:vAlign w:val="center"/>
          </w:tcPr>
          <w:p w:rsidR="00827904" w:rsidRPr="00912F1F" w:rsidRDefault="00827904" w:rsidP="00912F1F">
            <w:pPr>
              <w:jc w:val="center"/>
              <w:rPr>
                <w:b/>
                <w:color w:val="FFFFFF" w:themeColor="background1"/>
                <w:spacing w:val="-4"/>
                <w:sz w:val="20"/>
                <w:szCs w:val="20"/>
              </w:rPr>
            </w:pPr>
            <w:r w:rsidRPr="00912F1F">
              <w:rPr>
                <w:b/>
                <w:color w:val="FFFFFF" w:themeColor="background1"/>
                <w:spacing w:val="-4"/>
                <w:sz w:val="20"/>
                <w:szCs w:val="20"/>
              </w:rPr>
              <w:t>ÁREA DE PROCESO</w:t>
            </w:r>
          </w:p>
        </w:tc>
      </w:tr>
      <w:tr w:rsidR="00827904" w:rsidRPr="00912F1F" w:rsidTr="00912F1F">
        <w:trPr>
          <w:jc w:val="center"/>
        </w:trPr>
        <w:tc>
          <w:tcPr>
            <w:tcW w:w="2263" w:type="dxa"/>
            <w:tcBorders>
              <w:top w:val="single" w:sz="4" w:space="0" w:color="FFFFFF" w:themeColor="background1"/>
              <w:bottom w:val="single" w:sz="4" w:space="0" w:color="FFFFFF" w:themeColor="background1"/>
            </w:tcBorders>
            <w:shd w:val="clear" w:color="auto" w:fill="E6F4F9"/>
            <w:vAlign w:val="center"/>
          </w:tcPr>
          <w:p w:rsidR="00827904" w:rsidRPr="00912F1F" w:rsidRDefault="00827904" w:rsidP="00912F1F">
            <w:pPr>
              <w:jc w:val="left"/>
              <w:rPr>
                <w:color w:val="000000" w:themeColor="text1"/>
                <w:spacing w:val="-4"/>
                <w:sz w:val="20"/>
                <w:szCs w:val="20"/>
              </w:rPr>
            </w:pPr>
            <w:r w:rsidRPr="00912F1F">
              <w:rPr>
                <w:color w:val="000000" w:themeColor="text1"/>
                <w:spacing w:val="-4"/>
                <w:sz w:val="20"/>
                <w:szCs w:val="20"/>
              </w:rPr>
              <w:t>Gestión de procesos</w:t>
            </w:r>
          </w:p>
        </w:tc>
        <w:tc>
          <w:tcPr>
            <w:tcW w:w="5947" w:type="dxa"/>
            <w:vAlign w:val="center"/>
          </w:tcPr>
          <w:p w:rsidR="00827904" w:rsidRPr="00912F1F" w:rsidRDefault="00827904" w:rsidP="00912F1F">
            <w:pPr>
              <w:jc w:val="left"/>
              <w:rPr>
                <w:b/>
                <w:sz w:val="20"/>
                <w:szCs w:val="20"/>
              </w:rPr>
            </w:pPr>
            <w:r w:rsidRPr="00912F1F">
              <w:rPr>
                <w:b/>
                <w:sz w:val="20"/>
                <w:szCs w:val="20"/>
              </w:rPr>
              <w:t xml:space="preserve">Definición de </w:t>
            </w:r>
            <w:r w:rsidR="00912F1F" w:rsidRPr="00912F1F">
              <w:rPr>
                <w:b/>
                <w:sz w:val="20"/>
                <w:szCs w:val="20"/>
              </w:rPr>
              <w:t xml:space="preserve">procesos de la organización </w:t>
            </w:r>
            <w:r w:rsidRPr="00912F1F">
              <w:rPr>
                <w:b/>
                <w:sz w:val="20"/>
                <w:szCs w:val="20"/>
              </w:rPr>
              <w:t>(OPD)</w:t>
            </w:r>
          </w:p>
          <w:p w:rsidR="00827904" w:rsidRPr="00912F1F" w:rsidRDefault="00827904" w:rsidP="00912F1F">
            <w:pPr>
              <w:jc w:val="left"/>
              <w:rPr>
                <w:b/>
                <w:sz w:val="20"/>
                <w:szCs w:val="20"/>
              </w:rPr>
            </w:pPr>
            <w:r w:rsidRPr="00912F1F">
              <w:rPr>
                <w:b/>
                <w:sz w:val="20"/>
                <w:szCs w:val="20"/>
              </w:rPr>
              <w:t>Enfoque en</w:t>
            </w:r>
            <w:r w:rsidR="00912F1F" w:rsidRPr="00912F1F">
              <w:rPr>
                <w:b/>
                <w:sz w:val="20"/>
                <w:szCs w:val="20"/>
              </w:rPr>
              <w:t xml:space="preserve"> procesos de la organización </w:t>
            </w:r>
            <w:r w:rsidRPr="00912F1F">
              <w:rPr>
                <w:b/>
                <w:sz w:val="20"/>
                <w:szCs w:val="20"/>
              </w:rPr>
              <w:t>(OPF)</w:t>
            </w:r>
          </w:p>
          <w:p w:rsidR="00827904" w:rsidRPr="00912F1F" w:rsidRDefault="00827904" w:rsidP="00912F1F">
            <w:pPr>
              <w:jc w:val="left"/>
              <w:rPr>
                <w:b/>
                <w:sz w:val="20"/>
                <w:szCs w:val="20"/>
              </w:rPr>
            </w:pPr>
            <w:r w:rsidRPr="00912F1F">
              <w:rPr>
                <w:b/>
                <w:sz w:val="20"/>
                <w:szCs w:val="20"/>
              </w:rPr>
              <w:t xml:space="preserve">Gestión del </w:t>
            </w:r>
            <w:r w:rsidR="00912F1F" w:rsidRPr="00912F1F">
              <w:rPr>
                <w:b/>
                <w:sz w:val="20"/>
                <w:szCs w:val="20"/>
              </w:rPr>
              <w:t>rendimiento de la organización</w:t>
            </w:r>
            <w:r w:rsidRPr="00912F1F">
              <w:rPr>
                <w:b/>
                <w:sz w:val="20"/>
                <w:szCs w:val="20"/>
              </w:rPr>
              <w:t xml:space="preserve"> (OPM)</w:t>
            </w:r>
          </w:p>
          <w:p w:rsidR="00827904" w:rsidRPr="00912F1F" w:rsidRDefault="00827904" w:rsidP="00912F1F">
            <w:pPr>
              <w:jc w:val="left"/>
              <w:rPr>
                <w:b/>
                <w:sz w:val="20"/>
                <w:szCs w:val="20"/>
              </w:rPr>
            </w:pPr>
            <w:r w:rsidRPr="00912F1F">
              <w:rPr>
                <w:b/>
                <w:sz w:val="20"/>
                <w:szCs w:val="20"/>
              </w:rPr>
              <w:t xml:space="preserve">Formación en la </w:t>
            </w:r>
            <w:r w:rsidR="00912F1F" w:rsidRPr="00912F1F">
              <w:rPr>
                <w:b/>
                <w:sz w:val="20"/>
                <w:szCs w:val="20"/>
              </w:rPr>
              <w:t>organización</w:t>
            </w:r>
            <w:r w:rsidRPr="00912F1F">
              <w:rPr>
                <w:b/>
                <w:sz w:val="20"/>
                <w:szCs w:val="20"/>
              </w:rPr>
              <w:t xml:space="preserve"> (OT)</w:t>
            </w:r>
          </w:p>
          <w:p w:rsidR="00827904" w:rsidRPr="00912F1F" w:rsidRDefault="00827904" w:rsidP="00912F1F">
            <w:pPr>
              <w:jc w:val="left"/>
              <w:rPr>
                <w:b/>
                <w:sz w:val="20"/>
                <w:szCs w:val="20"/>
              </w:rPr>
            </w:pPr>
            <w:r w:rsidRPr="00912F1F">
              <w:rPr>
                <w:b/>
                <w:sz w:val="20"/>
                <w:szCs w:val="20"/>
              </w:rPr>
              <w:t>Rendimiento de</w:t>
            </w:r>
            <w:r w:rsidR="00912F1F" w:rsidRPr="00912F1F">
              <w:rPr>
                <w:b/>
                <w:sz w:val="20"/>
                <w:szCs w:val="20"/>
              </w:rPr>
              <w:t xml:space="preserve"> procesos de la organización </w:t>
            </w:r>
            <w:r w:rsidRPr="00912F1F">
              <w:rPr>
                <w:b/>
                <w:sz w:val="20"/>
                <w:szCs w:val="20"/>
              </w:rPr>
              <w:t>(OPP)</w:t>
            </w:r>
          </w:p>
        </w:tc>
      </w:tr>
      <w:tr w:rsidR="00827904" w:rsidRPr="00912F1F" w:rsidTr="00912F1F">
        <w:trPr>
          <w:jc w:val="center"/>
        </w:trPr>
        <w:tc>
          <w:tcPr>
            <w:tcW w:w="2263" w:type="dxa"/>
            <w:tcBorders>
              <w:top w:val="single" w:sz="4" w:space="0" w:color="FFFFFF" w:themeColor="background1"/>
              <w:bottom w:val="single" w:sz="4" w:space="0" w:color="FFFFFF" w:themeColor="background1"/>
            </w:tcBorders>
            <w:shd w:val="clear" w:color="auto" w:fill="E6F4F9"/>
            <w:vAlign w:val="center"/>
          </w:tcPr>
          <w:p w:rsidR="00827904" w:rsidRPr="00912F1F" w:rsidRDefault="00827904" w:rsidP="00912F1F">
            <w:pPr>
              <w:jc w:val="left"/>
              <w:rPr>
                <w:color w:val="000000" w:themeColor="text1"/>
                <w:spacing w:val="-4"/>
                <w:sz w:val="20"/>
                <w:szCs w:val="20"/>
              </w:rPr>
            </w:pPr>
            <w:r w:rsidRPr="00912F1F">
              <w:rPr>
                <w:color w:val="000000" w:themeColor="text1"/>
                <w:spacing w:val="-4"/>
                <w:sz w:val="20"/>
                <w:szCs w:val="20"/>
              </w:rPr>
              <w:t>Gestión de proyectos</w:t>
            </w:r>
          </w:p>
        </w:tc>
        <w:tc>
          <w:tcPr>
            <w:tcW w:w="5947" w:type="dxa"/>
            <w:vAlign w:val="center"/>
          </w:tcPr>
          <w:p w:rsidR="00827904" w:rsidRPr="00912F1F" w:rsidRDefault="00827904" w:rsidP="00912F1F">
            <w:pPr>
              <w:jc w:val="left"/>
              <w:rPr>
                <w:b/>
                <w:spacing w:val="-4"/>
                <w:sz w:val="20"/>
                <w:szCs w:val="20"/>
              </w:rPr>
            </w:pPr>
            <w:r w:rsidRPr="00912F1F">
              <w:rPr>
                <w:b/>
                <w:spacing w:val="-4"/>
                <w:sz w:val="20"/>
                <w:szCs w:val="20"/>
              </w:rPr>
              <w:t xml:space="preserve">Planificación del </w:t>
            </w:r>
            <w:r w:rsidR="00912F1F" w:rsidRPr="00912F1F">
              <w:rPr>
                <w:b/>
                <w:spacing w:val="-4"/>
                <w:sz w:val="20"/>
                <w:szCs w:val="20"/>
              </w:rPr>
              <w:t>proyecto</w:t>
            </w:r>
            <w:r w:rsidRPr="00912F1F">
              <w:rPr>
                <w:b/>
                <w:spacing w:val="-4"/>
                <w:sz w:val="20"/>
                <w:szCs w:val="20"/>
              </w:rPr>
              <w:t xml:space="preserve"> (PP)</w:t>
            </w:r>
          </w:p>
          <w:p w:rsidR="00827904" w:rsidRPr="00912F1F" w:rsidRDefault="00827904" w:rsidP="00912F1F">
            <w:pPr>
              <w:jc w:val="left"/>
              <w:rPr>
                <w:b/>
                <w:spacing w:val="-4"/>
                <w:sz w:val="20"/>
                <w:szCs w:val="20"/>
              </w:rPr>
            </w:pPr>
            <w:r w:rsidRPr="00912F1F">
              <w:rPr>
                <w:b/>
                <w:spacing w:val="-4"/>
                <w:sz w:val="20"/>
                <w:szCs w:val="20"/>
              </w:rPr>
              <w:t>Monitorización y</w:t>
            </w:r>
            <w:r w:rsidR="00912F1F" w:rsidRPr="00912F1F">
              <w:rPr>
                <w:b/>
                <w:spacing w:val="-4"/>
                <w:sz w:val="20"/>
                <w:szCs w:val="20"/>
              </w:rPr>
              <w:t xml:space="preserve"> control del proyecto</w:t>
            </w:r>
            <w:r w:rsidRPr="00912F1F">
              <w:rPr>
                <w:b/>
                <w:spacing w:val="-4"/>
                <w:sz w:val="20"/>
                <w:szCs w:val="20"/>
              </w:rPr>
              <w:t xml:space="preserve"> (PMC)</w:t>
            </w:r>
          </w:p>
          <w:p w:rsidR="00827904" w:rsidRPr="00912F1F" w:rsidRDefault="00827904" w:rsidP="00912F1F">
            <w:pPr>
              <w:jc w:val="left"/>
              <w:rPr>
                <w:b/>
                <w:spacing w:val="-4"/>
                <w:sz w:val="20"/>
                <w:szCs w:val="20"/>
              </w:rPr>
            </w:pPr>
            <w:r w:rsidRPr="00912F1F">
              <w:rPr>
                <w:b/>
                <w:spacing w:val="-4"/>
                <w:sz w:val="20"/>
                <w:szCs w:val="20"/>
              </w:rPr>
              <w:t xml:space="preserve">Gestión </w:t>
            </w:r>
            <w:r w:rsidR="00912F1F" w:rsidRPr="00912F1F">
              <w:rPr>
                <w:b/>
                <w:spacing w:val="-4"/>
                <w:sz w:val="20"/>
                <w:szCs w:val="20"/>
              </w:rPr>
              <w:t xml:space="preserve">integrada del proyecto </w:t>
            </w:r>
            <w:r w:rsidRPr="00912F1F">
              <w:rPr>
                <w:b/>
                <w:spacing w:val="-4"/>
                <w:sz w:val="20"/>
                <w:szCs w:val="20"/>
              </w:rPr>
              <w:t>(IPM)</w:t>
            </w:r>
          </w:p>
          <w:p w:rsidR="00827904" w:rsidRPr="00912F1F" w:rsidRDefault="00827904" w:rsidP="00912F1F">
            <w:pPr>
              <w:jc w:val="left"/>
              <w:rPr>
                <w:b/>
                <w:spacing w:val="-4"/>
                <w:sz w:val="20"/>
                <w:szCs w:val="20"/>
              </w:rPr>
            </w:pPr>
            <w:r w:rsidRPr="00912F1F">
              <w:rPr>
                <w:b/>
                <w:spacing w:val="-4"/>
                <w:sz w:val="20"/>
                <w:szCs w:val="20"/>
              </w:rPr>
              <w:t xml:space="preserve">Gestión de </w:t>
            </w:r>
            <w:r w:rsidR="00912F1F" w:rsidRPr="00912F1F">
              <w:rPr>
                <w:b/>
                <w:spacing w:val="-4"/>
                <w:sz w:val="20"/>
                <w:szCs w:val="20"/>
              </w:rPr>
              <w:t>riesgos</w:t>
            </w:r>
            <w:r w:rsidRPr="00912F1F">
              <w:rPr>
                <w:b/>
                <w:spacing w:val="-4"/>
                <w:sz w:val="20"/>
                <w:szCs w:val="20"/>
              </w:rPr>
              <w:t xml:space="preserve"> (RSKM)</w:t>
            </w:r>
          </w:p>
          <w:p w:rsidR="00827904" w:rsidRPr="00912F1F" w:rsidRDefault="00827904" w:rsidP="00912F1F">
            <w:pPr>
              <w:jc w:val="left"/>
              <w:rPr>
                <w:b/>
                <w:spacing w:val="-4"/>
                <w:sz w:val="20"/>
                <w:szCs w:val="20"/>
              </w:rPr>
            </w:pPr>
            <w:r w:rsidRPr="00912F1F">
              <w:rPr>
                <w:b/>
                <w:spacing w:val="-4"/>
                <w:sz w:val="20"/>
                <w:szCs w:val="20"/>
              </w:rPr>
              <w:t xml:space="preserve">Gestión de </w:t>
            </w:r>
            <w:r w:rsidR="00912F1F" w:rsidRPr="00912F1F">
              <w:rPr>
                <w:b/>
                <w:spacing w:val="-4"/>
                <w:sz w:val="20"/>
                <w:szCs w:val="20"/>
              </w:rPr>
              <w:t>requisitos</w:t>
            </w:r>
            <w:r w:rsidRPr="00912F1F">
              <w:rPr>
                <w:b/>
                <w:spacing w:val="-4"/>
                <w:sz w:val="20"/>
                <w:szCs w:val="20"/>
              </w:rPr>
              <w:t xml:space="preserve"> (REQM)</w:t>
            </w:r>
          </w:p>
          <w:p w:rsidR="00827904" w:rsidRPr="00912F1F" w:rsidRDefault="00827904" w:rsidP="00912F1F">
            <w:pPr>
              <w:jc w:val="left"/>
              <w:rPr>
                <w:b/>
                <w:spacing w:val="-4"/>
                <w:sz w:val="20"/>
                <w:szCs w:val="20"/>
              </w:rPr>
            </w:pPr>
            <w:r w:rsidRPr="00912F1F">
              <w:rPr>
                <w:b/>
                <w:spacing w:val="-4"/>
                <w:sz w:val="20"/>
                <w:szCs w:val="20"/>
              </w:rPr>
              <w:t xml:space="preserve">Gestión </w:t>
            </w:r>
            <w:r w:rsidR="00912F1F" w:rsidRPr="00912F1F">
              <w:rPr>
                <w:b/>
                <w:spacing w:val="-4"/>
                <w:sz w:val="20"/>
                <w:szCs w:val="20"/>
              </w:rPr>
              <w:t>cuantitativa del proyecto</w:t>
            </w:r>
            <w:r w:rsidRPr="00912F1F">
              <w:rPr>
                <w:b/>
                <w:spacing w:val="-4"/>
                <w:sz w:val="20"/>
                <w:szCs w:val="20"/>
              </w:rPr>
              <w:t xml:space="preserve"> (QPM)</w:t>
            </w:r>
          </w:p>
          <w:p w:rsidR="00827904" w:rsidRPr="00912F1F" w:rsidRDefault="00827904" w:rsidP="00912F1F">
            <w:pPr>
              <w:jc w:val="left"/>
              <w:rPr>
                <w:spacing w:val="-4"/>
                <w:sz w:val="20"/>
                <w:szCs w:val="20"/>
              </w:rPr>
            </w:pPr>
            <w:r w:rsidRPr="00912F1F">
              <w:rPr>
                <w:spacing w:val="-4"/>
                <w:sz w:val="20"/>
                <w:szCs w:val="20"/>
              </w:rPr>
              <w:t>Gestión de acuerdos con proveedores (SAM)</w:t>
            </w:r>
          </w:p>
        </w:tc>
      </w:tr>
      <w:tr w:rsidR="00827904" w:rsidRPr="00912F1F" w:rsidTr="00912F1F">
        <w:trPr>
          <w:jc w:val="center"/>
        </w:trPr>
        <w:tc>
          <w:tcPr>
            <w:tcW w:w="2263" w:type="dxa"/>
            <w:tcBorders>
              <w:top w:val="single" w:sz="4" w:space="0" w:color="FFFFFF" w:themeColor="background1"/>
              <w:bottom w:val="single" w:sz="4" w:space="0" w:color="FFFFFF" w:themeColor="background1"/>
            </w:tcBorders>
            <w:shd w:val="clear" w:color="auto" w:fill="E6F4F9"/>
            <w:vAlign w:val="center"/>
          </w:tcPr>
          <w:p w:rsidR="00827904" w:rsidRPr="00912F1F" w:rsidRDefault="00827904" w:rsidP="00912F1F">
            <w:pPr>
              <w:jc w:val="left"/>
              <w:rPr>
                <w:color w:val="000000" w:themeColor="text1"/>
                <w:spacing w:val="-4"/>
                <w:sz w:val="20"/>
                <w:szCs w:val="20"/>
              </w:rPr>
            </w:pPr>
            <w:r w:rsidRPr="00912F1F">
              <w:rPr>
                <w:color w:val="000000" w:themeColor="text1"/>
                <w:spacing w:val="-4"/>
                <w:sz w:val="20"/>
                <w:szCs w:val="20"/>
              </w:rPr>
              <w:t>Ingeniería</w:t>
            </w:r>
          </w:p>
        </w:tc>
        <w:tc>
          <w:tcPr>
            <w:tcW w:w="5947" w:type="dxa"/>
            <w:vAlign w:val="center"/>
          </w:tcPr>
          <w:p w:rsidR="00827904" w:rsidRPr="00912F1F" w:rsidRDefault="00827904" w:rsidP="00912F1F">
            <w:pPr>
              <w:jc w:val="left"/>
              <w:rPr>
                <w:spacing w:val="-4"/>
                <w:sz w:val="20"/>
                <w:szCs w:val="20"/>
              </w:rPr>
            </w:pPr>
            <w:r w:rsidRPr="00912F1F">
              <w:rPr>
                <w:spacing w:val="-4"/>
                <w:sz w:val="20"/>
                <w:szCs w:val="20"/>
              </w:rPr>
              <w:t>Desarrollo de requisitos (RD)</w:t>
            </w:r>
          </w:p>
          <w:p w:rsidR="00827904" w:rsidRPr="00912F1F" w:rsidRDefault="00827904" w:rsidP="00912F1F">
            <w:pPr>
              <w:jc w:val="left"/>
              <w:rPr>
                <w:spacing w:val="-4"/>
                <w:sz w:val="20"/>
                <w:szCs w:val="20"/>
              </w:rPr>
            </w:pPr>
            <w:r w:rsidRPr="00912F1F">
              <w:rPr>
                <w:spacing w:val="-4"/>
                <w:sz w:val="20"/>
                <w:szCs w:val="20"/>
              </w:rPr>
              <w:t>Solución técnica (TS)</w:t>
            </w:r>
          </w:p>
          <w:p w:rsidR="00827904" w:rsidRPr="00912F1F" w:rsidRDefault="00827904" w:rsidP="00912F1F">
            <w:pPr>
              <w:jc w:val="left"/>
              <w:rPr>
                <w:spacing w:val="-4"/>
                <w:sz w:val="20"/>
                <w:szCs w:val="20"/>
              </w:rPr>
            </w:pPr>
            <w:r w:rsidRPr="00912F1F">
              <w:rPr>
                <w:spacing w:val="-4"/>
                <w:sz w:val="20"/>
                <w:szCs w:val="20"/>
              </w:rPr>
              <w:t>Integración de producto (PI)</w:t>
            </w:r>
          </w:p>
          <w:p w:rsidR="00827904" w:rsidRPr="00912F1F" w:rsidRDefault="00827904" w:rsidP="00912F1F">
            <w:pPr>
              <w:jc w:val="left"/>
              <w:rPr>
                <w:spacing w:val="-4"/>
                <w:sz w:val="20"/>
                <w:szCs w:val="20"/>
              </w:rPr>
            </w:pPr>
            <w:r w:rsidRPr="00912F1F">
              <w:rPr>
                <w:spacing w:val="-4"/>
                <w:sz w:val="20"/>
                <w:szCs w:val="20"/>
              </w:rPr>
              <w:t>Verificación (VER)</w:t>
            </w:r>
          </w:p>
          <w:p w:rsidR="00827904" w:rsidRPr="00912F1F" w:rsidRDefault="00827904" w:rsidP="00912F1F">
            <w:pPr>
              <w:jc w:val="left"/>
              <w:rPr>
                <w:spacing w:val="-4"/>
                <w:sz w:val="20"/>
                <w:szCs w:val="20"/>
              </w:rPr>
            </w:pPr>
            <w:r w:rsidRPr="00912F1F">
              <w:rPr>
                <w:spacing w:val="-4"/>
                <w:sz w:val="20"/>
                <w:szCs w:val="20"/>
              </w:rPr>
              <w:t>Validación (VAL)</w:t>
            </w:r>
          </w:p>
        </w:tc>
      </w:tr>
      <w:tr w:rsidR="00827904" w:rsidRPr="00912F1F" w:rsidTr="00912F1F">
        <w:trPr>
          <w:jc w:val="center"/>
        </w:trPr>
        <w:tc>
          <w:tcPr>
            <w:tcW w:w="2263" w:type="dxa"/>
            <w:tcBorders>
              <w:top w:val="single" w:sz="4" w:space="0" w:color="FFFFFF" w:themeColor="background1"/>
            </w:tcBorders>
            <w:shd w:val="clear" w:color="auto" w:fill="E6F4F9"/>
            <w:vAlign w:val="center"/>
          </w:tcPr>
          <w:p w:rsidR="00827904" w:rsidRPr="00912F1F" w:rsidRDefault="00827904" w:rsidP="00912F1F">
            <w:pPr>
              <w:jc w:val="left"/>
              <w:rPr>
                <w:color w:val="000000" w:themeColor="text1"/>
                <w:spacing w:val="-4"/>
                <w:sz w:val="20"/>
                <w:szCs w:val="20"/>
              </w:rPr>
            </w:pPr>
            <w:r w:rsidRPr="00912F1F">
              <w:rPr>
                <w:color w:val="000000" w:themeColor="text1"/>
                <w:spacing w:val="-4"/>
                <w:sz w:val="20"/>
                <w:szCs w:val="20"/>
              </w:rPr>
              <w:t>Soporte</w:t>
            </w:r>
          </w:p>
        </w:tc>
        <w:tc>
          <w:tcPr>
            <w:tcW w:w="5947" w:type="dxa"/>
            <w:vAlign w:val="center"/>
          </w:tcPr>
          <w:p w:rsidR="00827904" w:rsidRPr="00912F1F" w:rsidRDefault="00827904" w:rsidP="00912F1F">
            <w:pPr>
              <w:jc w:val="left"/>
              <w:rPr>
                <w:b/>
                <w:spacing w:val="-4"/>
                <w:sz w:val="20"/>
                <w:szCs w:val="20"/>
              </w:rPr>
            </w:pPr>
            <w:r w:rsidRPr="00912F1F">
              <w:rPr>
                <w:b/>
                <w:spacing w:val="-4"/>
                <w:sz w:val="20"/>
                <w:szCs w:val="20"/>
              </w:rPr>
              <w:t xml:space="preserve">Gestión de </w:t>
            </w:r>
            <w:r w:rsidR="00912F1F" w:rsidRPr="00912F1F">
              <w:rPr>
                <w:b/>
                <w:spacing w:val="-4"/>
                <w:sz w:val="20"/>
                <w:szCs w:val="20"/>
              </w:rPr>
              <w:t xml:space="preserve">configuración </w:t>
            </w:r>
            <w:r w:rsidRPr="00912F1F">
              <w:rPr>
                <w:b/>
                <w:spacing w:val="-4"/>
                <w:sz w:val="20"/>
                <w:szCs w:val="20"/>
              </w:rPr>
              <w:t>(CM)</w:t>
            </w:r>
          </w:p>
          <w:p w:rsidR="00827904" w:rsidRPr="00912F1F" w:rsidRDefault="00827904" w:rsidP="00912F1F">
            <w:pPr>
              <w:jc w:val="left"/>
              <w:rPr>
                <w:b/>
                <w:spacing w:val="-4"/>
                <w:sz w:val="20"/>
                <w:szCs w:val="20"/>
              </w:rPr>
            </w:pPr>
            <w:r w:rsidRPr="00912F1F">
              <w:rPr>
                <w:b/>
                <w:spacing w:val="-4"/>
                <w:sz w:val="20"/>
                <w:szCs w:val="20"/>
              </w:rPr>
              <w:t>Aseguramiento de l</w:t>
            </w:r>
            <w:r w:rsidR="00912F1F" w:rsidRPr="00912F1F">
              <w:rPr>
                <w:b/>
                <w:spacing w:val="-4"/>
                <w:sz w:val="20"/>
                <w:szCs w:val="20"/>
              </w:rPr>
              <w:t>a calidad de proceso y del producto</w:t>
            </w:r>
            <w:r w:rsidRPr="00912F1F">
              <w:rPr>
                <w:b/>
                <w:spacing w:val="-4"/>
                <w:sz w:val="20"/>
                <w:szCs w:val="20"/>
              </w:rPr>
              <w:t xml:space="preserve"> (PPQA)</w:t>
            </w:r>
          </w:p>
          <w:p w:rsidR="00827904" w:rsidRPr="00912F1F" w:rsidRDefault="00827904" w:rsidP="00912F1F">
            <w:pPr>
              <w:jc w:val="left"/>
              <w:rPr>
                <w:b/>
                <w:spacing w:val="-4"/>
                <w:sz w:val="20"/>
                <w:szCs w:val="20"/>
              </w:rPr>
            </w:pPr>
            <w:r w:rsidRPr="00912F1F">
              <w:rPr>
                <w:b/>
                <w:spacing w:val="-4"/>
                <w:sz w:val="20"/>
                <w:szCs w:val="20"/>
              </w:rPr>
              <w:t xml:space="preserve">Medición y </w:t>
            </w:r>
            <w:r w:rsidR="00912F1F" w:rsidRPr="00912F1F">
              <w:rPr>
                <w:b/>
                <w:spacing w:val="-4"/>
                <w:sz w:val="20"/>
                <w:szCs w:val="20"/>
              </w:rPr>
              <w:t xml:space="preserve">análisis </w:t>
            </w:r>
            <w:r w:rsidRPr="00912F1F">
              <w:rPr>
                <w:b/>
                <w:spacing w:val="-4"/>
                <w:sz w:val="20"/>
                <w:szCs w:val="20"/>
              </w:rPr>
              <w:t>(MA)</w:t>
            </w:r>
          </w:p>
          <w:p w:rsidR="00827904" w:rsidRPr="00912F1F" w:rsidRDefault="00827904" w:rsidP="00912F1F">
            <w:pPr>
              <w:jc w:val="left"/>
              <w:rPr>
                <w:b/>
                <w:spacing w:val="-4"/>
                <w:sz w:val="20"/>
                <w:szCs w:val="20"/>
              </w:rPr>
            </w:pPr>
            <w:r w:rsidRPr="00912F1F">
              <w:rPr>
                <w:b/>
                <w:spacing w:val="-4"/>
                <w:sz w:val="20"/>
                <w:szCs w:val="20"/>
              </w:rPr>
              <w:t xml:space="preserve">Análisis de </w:t>
            </w:r>
            <w:r w:rsidR="00912F1F" w:rsidRPr="00912F1F">
              <w:rPr>
                <w:b/>
                <w:spacing w:val="-4"/>
                <w:sz w:val="20"/>
                <w:szCs w:val="20"/>
              </w:rPr>
              <w:t>decisiones y resolución</w:t>
            </w:r>
            <w:r w:rsidRPr="00912F1F">
              <w:rPr>
                <w:b/>
                <w:spacing w:val="-4"/>
                <w:sz w:val="20"/>
                <w:szCs w:val="20"/>
              </w:rPr>
              <w:t xml:space="preserve"> (DAR)</w:t>
            </w:r>
          </w:p>
          <w:p w:rsidR="00827904" w:rsidRPr="00912F1F" w:rsidRDefault="00827904" w:rsidP="00912F1F">
            <w:pPr>
              <w:keepNext/>
              <w:jc w:val="left"/>
              <w:rPr>
                <w:b/>
                <w:spacing w:val="-4"/>
                <w:sz w:val="20"/>
                <w:szCs w:val="20"/>
              </w:rPr>
            </w:pPr>
            <w:r w:rsidRPr="00912F1F">
              <w:rPr>
                <w:b/>
                <w:spacing w:val="-4"/>
                <w:sz w:val="20"/>
                <w:szCs w:val="20"/>
              </w:rPr>
              <w:t>Análisis</w:t>
            </w:r>
            <w:r w:rsidR="00912F1F" w:rsidRPr="00912F1F">
              <w:rPr>
                <w:b/>
                <w:spacing w:val="-4"/>
                <w:sz w:val="20"/>
                <w:szCs w:val="20"/>
              </w:rPr>
              <w:t xml:space="preserve"> causal y resolución</w:t>
            </w:r>
            <w:r w:rsidRPr="00912F1F">
              <w:rPr>
                <w:b/>
                <w:spacing w:val="-4"/>
                <w:sz w:val="20"/>
                <w:szCs w:val="20"/>
              </w:rPr>
              <w:t xml:space="preserve"> (CAR)</w:t>
            </w:r>
          </w:p>
        </w:tc>
      </w:tr>
    </w:tbl>
    <w:p w:rsidR="006E1F89" w:rsidRDefault="006E1F89" w:rsidP="00912F1F">
      <w:pPr>
        <w:pStyle w:val="Piedefoto-tabla"/>
      </w:pPr>
      <w:bookmarkStart w:id="16" w:name="_Ref521577690"/>
      <w:r>
        <w:t xml:space="preserve">Tabla </w:t>
      </w:r>
      <w:r>
        <w:rPr>
          <w:noProof/>
        </w:rPr>
        <w:fldChar w:fldCharType="begin"/>
      </w:r>
      <w:r>
        <w:rPr>
          <w:noProof/>
        </w:rPr>
        <w:instrText xml:space="preserve"> SEQ Tabla \* ARABIC </w:instrText>
      </w:r>
      <w:r>
        <w:rPr>
          <w:noProof/>
        </w:rPr>
        <w:fldChar w:fldCharType="separate"/>
      </w:r>
      <w:r>
        <w:rPr>
          <w:noProof/>
        </w:rPr>
        <w:t>2</w:t>
      </w:r>
      <w:r>
        <w:rPr>
          <w:noProof/>
        </w:rPr>
        <w:fldChar w:fldCharType="end"/>
      </w:r>
      <w:bookmarkEnd w:id="16"/>
      <w:r>
        <w:t xml:space="preserve">. </w:t>
      </w:r>
      <w:r w:rsidRPr="009D1300">
        <w:t>Áreas de proceso identificadas en el CMMI.</w:t>
      </w:r>
      <w:r>
        <w:t xml:space="preserve"> Se han resaltado en negrita las áreas base o</w:t>
      </w:r>
      <w:r w:rsidRPr="00912F1F">
        <w:rPr>
          <w:i/>
        </w:rPr>
        <w:t xml:space="preserve"> </w:t>
      </w:r>
      <w:proofErr w:type="spellStart"/>
      <w:r w:rsidRPr="00912F1F">
        <w:rPr>
          <w:i/>
        </w:rPr>
        <w:t>core</w:t>
      </w:r>
      <w:proofErr w:type="spellEnd"/>
      <w:r w:rsidR="00912F1F">
        <w:t>.</w:t>
      </w:r>
      <w:r w:rsidR="00912F1F">
        <w:br/>
        <w:t xml:space="preserve">Fuente: Tabla adaptada de </w:t>
      </w:r>
      <w:proofErr w:type="spellStart"/>
      <w:r w:rsidR="00912F1F" w:rsidRPr="00912F1F">
        <w:t>Linders</w:t>
      </w:r>
      <w:proofErr w:type="spellEnd"/>
      <w:r w:rsidR="00912F1F">
        <w:t xml:space="preserve"> (</w:t>
      </w:r>
      <w:r w:rsidR="00912F1F" w:rsidRPr="00912F1F">
        <w:t>2016)</w:t>
      </w:r>
    </w:p>
    <w:p w:rsidR="006E1F89" w:rsidRPr="006E1F89" w:rsidRDefault="006E1F89" w:rsidP="006E1F89"/>
    <w:p w:rsidR="008B668C" w:rsidRDefault="006E1F89" w:rsidP="0058224A">
      <w:pPr>
        <w:pStyle w:val="Prrafodelista"/>
        <w:numPr>
          <w:ilvl w:val="0"/>
          <w:numId w:val="9"/>
        </w:numPr>
        <w:tabs>
          <w:tab w:val="left" w:pos="938"/>
        </w:tabs>
      </w:pPr>
      <w:r w:rsidRPr="00912F1F">
        <w:rPr>
          <w:b/>
        </w:rPr>
        <w:lastRenderedPageBreak/>
        <w:t xml:space="preserve">Un conjunto de </w:t>
      </w:r>
      <w:r w:rsidR="00912F1F" w:rsidRPr="00912F1F">
        <w:rPr>
          <w:b/>
        </w:rPr>
        <w:t>m</w:t>
      </w:r>
      <w:r w:rsidRPr="00912F1F">
        <w:rPr>
          <w:b/>
        </w:rPr>
        <w:t xml:space="preserve">etas </w:t>
      </w:r>
      <w:r w:rsidR="00912F1F" w:rsidRPr="00912F1F">
        <w:rPr>
          <w:b/>
        </w:rPr>
        <w:t>e</w:t>
      </w:r>
      <w:r w:rsidRPr="00912F1F">
        <w:rPr>
          <w:b/>
        </w:rPr>
        <w:t>specíficas asociadas a cada área de proceso</w:t>
      </w:r>
      <w:r>
        <w:t>. Cada meta define las características de sus actividades para que el proceso resulte efectivo.</w:t>
      </w:r>
    </w:p>
    <w:p w:rsidR="00912F1F" w:rsidRDefault="00912F1F" w:rsidP="00912F1F">
      <w:pPr>
        <w:pStyle w:val="Prrafodelista"/>
        <w:tabs>
          <w:tab w:val="left" w:pos="938"/>
        </w:tabs>
        <w:ind w:left="284"/>
      </w:pPr>
    </w:p>
    <w:p w:rsidR="00912F1F" w:rsidRDefault="006E1F89" w:rsidP="0058224A">
      <w:pPr>
        <w:pStyle w:val="Prrafodelista"/>
        <w:numPr>
          <w:ilvl w:val="0"/>
          <w:numId w:val="9"/>
        </w:numPr>
        <w:tabs>
          <w:tab w:val="left" w:pos="938"/>
        </w:tabs>
      </w:pPr>
      <w:r w:rsidRPr="00912F1F">
        <w:rPr>
          <w:b/>
        </w:rPr>
        <w:t xml:space="preserve">Un conjunto de </w:t>
      </w:r>
      <w:r w:rsidR="00912F1F" w:rsidRPr="00912F1F">
        <w:rPr>
          <w:b/>
        </w:rPr>
        <w:t>metas genéricas</w:t>
      </w:r>
      <w:r w:rsidRPr="00912F1F">
        <w:rPr>
          <w:b/>
        </w:rPr>
        <w:t xml:space="preserve"> aplicables a múltiples áreas de proceso.</w:t>
      </w:r>
      <w:r>
        <w:t xml:space="preserve"> Describen características necesarias para institucionalizar los procesos de esa área. Un ejemplo es: </w:t>
      </w:r>
    </w:p>
    <w:p w:rsidR="00912F1F" w:rsidRDefault="00912F1F" w:rsidP="00912F1F">
      <w:pPr>
        <w:pStyle w:val="Prrafodelista"/>
      </w:pPr>
    </w:p>
    <w:p w:rsidR="008B668C" w:rsidRDefault="00912F1F" w:rsidP="00912F1F">
      <w:pPr>
        <w:pStyle w:val="Prrafodelista"/>
        <w:tabs>
          <w:tab w:val="left" w:pos="938"/>
        </w:tabs>
        <w:ind w:left="284"/>
      </w:pPr>
      <w:r>
        <w:t>«</w:t>
      </w:r>
      <w:r w:rsidR="006E1F89">
        <w:t>El proceso está institucionalizado como un proceso definido</w:t>
      </w:r>
      <w:r>
        <w:t>»</w:t>
      </w:r>
      <w:r w:rsidR="006E1F89">
        <w:t>.</w:t>
      </w:r>
    </w:p>
    <w:p w:rsidR="00912F1F" w:rsidRDefault="00912F1F" w:rsidP="00912F1F">
      <w:pPr>
        <w:tabs>
          <w:tab w:val="left" w:pos="938"/>
        </w:tabs>
      </w:pPr>
    </w:p>
    <w:p w:rsidR="008B668C" w:rsidRDefault="006E1F89" w:rsidP="0058224A">
      <w:pPr>
        <w:pStyle w:val="Prrafodelista"/>
        <w:numPr>
          <w:ilvl w:val="0"/>
          <w:numId w:val="9"/>
        </w:numPr>
        <w:tabs>
          <w:tab w:val="left" w:pos="938"/>
        </w:tabs>
      </w:pPr>
      <w:r w:rsidRPr="00912F1F">
        <w:rPr>
          <w:b/>
        </w:rPr>
        <w:t>Un conjunto d</w:t>
      </w:r>
      <w:r w:rsidR="00912F1F" w:rsidRPr="00912F1F">
        <w:rPr>
          <w:b/>
        </w:rPr>
        <w:t>e prácticas específicas</w:t>
      </w:r>
      <w:r w:rsidRPr="00912F1F">
        <w:rPr>
          <w:b/>
        </w:rPr>
        <w:t>, o actividades concretas que permiten lograr una meta específica.</w:t>
      </w:r>
      <w:r>
        <w:t xml:space="preserve"> Se trata de recomendaciones, y cada organización puede elegir la mejor manera para alcanzar las metas.</w:t>
      </w:r>
    </w:p>
    <w:p w:rsidR="00912F1F" w:rsidRDefault="00912F1F" w:rsidP="00912F1F">
      <w:pPr>
        <w:tabs>
          <w:tab w:val="left" w:pos="938"/>
        </w:tabs>
      </w:pPr>
    </w:p>
    <w:p w:rsidR="008B668C" w:rsidRDefault="006E1F89" w:rsidP="0058224A">
      <w:pPr>
        <w:pStyle w:val="Prrafodelista"/>
        <w:numPr>
          <w:ilvl w:val="0"/>
          <w:numId w:val="9"/>
        </w:numPr>
        <w:tabs>
          <w:tab w:val="left" w:pos="938"/>
        </w:tabs>
      </w:pPr>
      <w:r w:rsidRPr="00912F1F">
        <w:rPr>
          <w:b/>
        </w:rPr>
        <w:t>Un conjunto de</w:t>
      </w:r>
      <w:r w:rsidR="00912F1F" w:rsidRPr="00912F1F">
        <w:rPr>
          <w:b/>
        </w:rPr>
        <w:t xml:space="preserve"> prácticas genéricas</w:t>
      </w:r>
      <w:r>
        <w:t>, que describen actividades importantes para poder lograr metas genéricas y contribuir a la institucionalización de los procesos.</w:t>
      </w:r>
    </w:p>
    <w:p w:rsidR="00912F1F" w:rsidRDefault="00912F1F" w:rsidP="00912F1F">
      <w:pPr>
        <w:tabs>
          <w:tab w:val="left" w:pos="938"/>
        </w:tabs>
      </w:pPr>
    </w:p>
    <w:p w:rsidR="00912F1F" w:rsidRDefault="006E1F89" w:rsidP="0058224A">
      <w:pPr>
        <w:pStyle w:val="Prrafodelista"/>
        <w:numPr>
          <w:ilvl w:val="0"/>
          <w:numId w:val="9"/>
        </w:numPr>
        <w:tabs>
          <w:tab w:val="left" w:pos="938"/>
        </w:tabs>
      </w:pPr>
      <w:proofErr w:type="spellStart"/>
      <w:r w:rsidRPr="00912F1F">
        <w:rPr>
          <w:b/>
        </w:rPr>
        <w:t>Subprácticas</w:t>
      </w:r>
      <w:proofErr w:type="spellEnd"/>
      <w:r>
        <w:t>. Son descripciones detalladas que ayudan a interpretar las prácticas específicas o genéricas. Como ejemplo</w:t>
      </w:r>
      <w:r w:rsidR="00912F1F">
        <w:t>:</w:t>
      </w:r>
      <w:r>
        <w:t xml:space="preserve"> </w:t>
      </w:r>
    </w:p>
    <w:p w:rsidR="00912F1F" w:rsidRDefault="00912F1F" w:rsidP="00912F1F">
      <w:pPr>
        <w:pStyle w:val="Prrafodelista"/>
      </w:pPr>
    </w:p>
    <w:p w:rsidR="00E2155F" w:rsidRDefault="00912F1F" w:rsidP="00912F1F">
      <w:pPr>
        <w:pStyle w:val="Prrafodelista"/>
        <w:tabs>
          <w:tab w:val="left" w:pos="938"/>
        </w:tabs>
        <w:ind w:left="284"/>
      </w:pPr>
      <w:r>
        <w:t>U</w:t>
      </w:r>
      <w:r w:rsidR="006E1F89">
        <w:t xml:space="preserve">na </w:t>
      </w:r>
      <w:proofErr w:type="spellStart"/>
      <w:r w:rsidR="006E1F89">
        <w:t>subpráctica</w:t>
      </w:r>
      <w:proofErr w:type="spellEnd"/>
      <w:r w:rsidR="006E1F89">
        <w:t xml:space="preserve"> de la práctica específica </w:t>
      </w:r>
      <w:r>
        <w:t>«</w:t>
      </w:r>
      <w:r w:rsidR="006E1F89">
        <w:t>Llevar a cabo acciones correctivas</w:t>
      </w:r>
      <w:r>
        <w:t>»</w:t>
      </w:r>
      <w:r w:rsidR="006E1F89">
        <w:t xml:space="preserve"> en el área PMC es </w:t>
      </w:r>
      <w:r>
        <w:t>«</w:t>
      </w:r>
      <w:r w:rsidR="006E1F89">
        <w:t>Determinar y documentar las acciones apropiadas necesarias para tratar las cuestiones identificadas</w:t>
      </w:r>
      <w:r>
        <w:t>»</w:t>
      </w:r>
      <w:r w:rsidR="006E1F89">
        <w:t>.</w:t>
      </w:r>
    </w:p>
    <w:p w:rsidR="00E2155F" w:rsidRDefault="00E2155F" w:rsidP="00E2155F">
      <w:pPr>
        <w:tabs>
          <w:tab w:val="left" w:pos="938"/>
        </w:tabs>
      </w:pPr>
    </w:p>
    <w:p w:rsidR="00E2155F" w:rsidRPr="00E2155F" w:rsidRDefault="00E2155F" w:rsidP="00E2155F">
      <w:pPr>
        <w:tabs>
          <w:tab w:val="left" w:pos="938"/>
        </w:tabs>
      </w:pPr>
      <w:bookmarkStart w:id="17" w:name="_GoBack"/>
      <w:bookmarkEnd w:id="17"/>
    </w:p>
    <w:p w:rsidR="00E2155F" w:rsidRDefault="006E1F89" w:rsidP="00E2155F">
      <w:pPr>
        <w:tabs>
          <w:tab w:val="left" w:pos="938"/>
        </w:tabs>
      </w:pPr>
      <w:r>
        <w:rPr>
          <w:noProof/>
        </w:rPr>
        <w:lastRenderedPageBreak/>
        <w:drawing>
          <wp:inline distT="0" distB="0" distL="0" distR="0" wp14:anchorId="0B411DC7">
            <wp:extent cx="5456555" cy="45847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6555" cy="4584700"/>
                    </a:xfrm>
                    <a:prstGeom prst="rect">
                      <a:avLst/>
                    </a:prstGeom>
                    <a:noFill/>
                  </pic:spPr>
                </pic:pic>
              </a:graphicData>
            </a:graphic>
          </wp:inline>
        </w:drawing>
      </w:r>
    </w:p>
    <w:p w:rsidR="00A933B7" w:rsidRDefault="00A933B7" w:rsidP="00A933B7">
      <w:pPr>
        <w:pStyle w:val="Piedefoto-tabla"/>
      </w:pPr>
      <w:bookmarkStart w:id="18" w:name="_Ref521782624"/>
      <w:r>
        <w:t xml:space="preserve">Figura </w:t>
      </w:r>
      <w:r>
        <w:rPr>
          <w:noProof/>
        </w:rPr>
        <w:fldChar w:fldCharType="begin"/>
      </w:r>
      <w:r>
        <w:rPr>
          <w:noProof/>
        </w:rPr>
        <w:instrText xml:space="preserve"> SEQ Figura \* ARABIC </w:instrText>
      </w:r>
      <w:r>
        <w:rPr>
          <w:noProof/>
        </w:rPr>
        <w:fldChar w:fldCharType="separate"/>
      </w:r>
      <w:r w:rsidR="00912F1F">
        <w:rPr>
          <w:noProof/>
        </w:rPr>
        <w:t>10</w:t>
      </w:r>
      <w:r>
        <w:rPr>
          <w:noProof/>
        </w:rPr>
        <w:fldChar w:fldCharType="end"/>
      </w:r>
      <w:bookmarkEnd w:id="18"/>
      <w:r>
        <w:t>. Principales componentes del modelo CMMI</w:t>
      </w:r>
      <w:r w:rsidR="00912F1F">
        <w:t>–</w:t>
      </w:r>
      <w:r>
        <w:t>DEV</w:t>
      </w:r>
    </w:p>
    <w:p w:rsidR="00A933B7" w:rsidRDefault="00A933B7" w:rsidP="00A933B7"/>
    <w:p w:rsidR="00EF7CBF" w:rsidRDefault="00A933B7" w:rsidP="00A933B7">
      <w:r>
        <w:t xml:space="preserve">Como vemos, el CMMI establece metas generales y específicas para cada una de las áreas de proceso, y propone una serie de prácticas para poder alcanzarlas. Cabe resaltar que CMMI no impone un modelo de proceso específico. Por lo tanto, es válido tanto en el contexto de las metodologías tradicionales como el de las ágiles, y las prácticas propuestas pueden ser adoptadas en ambos casos (CMMI </w:t>
      </w:r>
      <w:proofErr w:type="spellStart"/>
      <w:r>
        <w:t>Institute</w:t>
      </w:r>
      <w:proofErr w:type="spellEnd"/>
      <w:r>
        <w:t xml:space="preserve">, 2016; O’Neill, 2016). </w:t>
      </w:r>
    </w:p>
    <w:p w:rsidR="00EF7CBF" w:rsidRDefault="00EF7CBF" w:rsidP="00A933B7"/>
    <w:p w:rsidR="00A933B7" w:rsidRDefault="00A933B7" w:rsidP="00A933B7">
      <w:r>
        <w:t xml:space="preserve">Los elementos descritos aparecen representados gráficamente en la </w:t>
      </w:r>
      <w:r w:rsidR="00EF7CBF">
        <w:t>f</w:t>
      </w:r>
      <w:r>
        <w:t xml:space="preserve">igura </w:t>
      </w:r>
      <w:r w:rsidR="00ED5F32">
        <w:t>10</w:t>
      </w:r>
      <w:r>
        <w:t xml:space="preserve">, donde se aprecia la relación jerárquica entre áreas de proceso, metas, prácticas y </w:t>
      </w:r>
      <w:proofErr w:type="spellStart"/>
      <w:r>
        <w:t>subprácticas</w:t>
      </w:r>
      <w:proofErr w:type="spellEnd"/>
      <w:r>
        <w:t>, y la pertenencia a las diferentes categorías generales (informativo, requerido y esperado).</w:t>
      </w:r>
    </w:p>
    <w:p w:rsidR="00A933B7" w:rsidRDefault="00A933B7" w:rsidP="00A933B7"/>
    <w:p w:rsidR="00A933B7" w:rsidRDefault="00A933B7" w:rsidP="00A933B7">
      <w:r>
        <w:lastRenderedPageBreak/>
        <w:t xml:space="preserve">En la </w:t>
      </w:r>
      <w:r w:rsidR="00ED5F32">
        <w:t>t</w:t>
      </w:r>
      <w:r>
        <w:t>abla 3, a modo de ejemplo, se recogen algunas áreas de proceso, metas específicas asociadas y prácticas específicas que permitirían alcanzarlas.</w:t>
      </w:r>
    </w:p>
    <w:p w:rsidR="008B668C" w:rsidRDefault="008B668C" w:rsidP="00A933B7"/>
    <w:tbl>
      <w:tblPr>
        <w:tblStyle w:val="TablaUNIR1"/>
        <w:tblW w:w="0" w:type="auto"/>
        <w:tblLook w:val="04A0" w:firstRow="1" w:lastRow="0" w:firstColumn="1" w:lastColumn="0" w:noHBand="0" w:noVBand="1"/>
      </w:tblPr>
      <w:tblGrid>
        <w:gridCol w:w="1838"/>
        <w:gridCol w:w="2268"/>
        <w:gridCol w:w="4104"/>
      </w:tblGrid>
      <w:tr w:rsidR="00A933B7" w:rsidRPr="00ED5F32" w:rsidTr="00AB7DFE">
        <w:trPr>
          <w:cnfStyle w:val="100000000000" w:firstRow="1" w:lastRow="0" w:firstColumn="0" w:lastColumn="0" w:oddVBand="0" w:evenVBand="0" w:oddHBand="0" w:evenHBand="0" w:firstRowFirstColumn="0" w:firstRowLastColumn="0" w:lastRowFirstColumn="0" w:lastRowLastColumn="0"/>
        </w:trPr>
        <w:tc>
          <w:tcPr>
            <w:tcW w:w="1838" w:type="dxa"/>
            <w:tcBorders>
              <w:right w:val="single" w:sz="4" w:space="0" w:color="FFFFFF" w:themeColor="background1"/>
            </w:tcBorders>
          </w:tcPr>
          <w:p w:rsidR="00A933B7" w:rsidRPr="00ED5F32" w:rsidRDefault="00ED5F32" w:rsidP="00ED5F32">
            <w:pPr>
              <w:jc w:val="center"/>
              <w:rPr>
                <w:b/>
                <w:color w:val="FFFFFF" w:themeColor="background1"/>
                <w:sz w:val="20"/>
                <w:szCs w:val="20"/>
              </w:rPr>
            </w:pPr>
            <w:r w:rsidRPr="00ED5F32">
              <w:rPr>
                <w:b/>
                <w:color w:val="FFFFFF" w:themeColor="background1"/>
                <w:sz w:val="20"/>
                <w:szCs w:val="20"/>
              </w:rPr>
              <w:t>ÁREA DE PROCESO</w:t>
            </w:r>
          </w:p>
        </w:tc>
        <w:tc>
          <w:tcPr>
            <w:tcW w:w="2268" w:type="dxa"/>
            <w:tcBorders>
              <w:left w:val="single" w:sz="4" w:space="0" w:color="FFFFFF" w:themeColor="background1"/>
              <w:right w:val="single" w:sz="4" w:space="0" w:color="FFFFFF" w:themeColor="background1"/>
            </w:tcBorders>
          </w:tcPr>
          <w:p w:rsidR="00A933B7" w:rsidRPr="00ED5F32" w:rsidRDefault="00ED5F32" w:rsidP="00ED5F32">
            <w:pPr>
              <w:jc w:val="center"/>
              <w:rPr>
                <w:b/>
                <w:color w:val="FFFFFF" w:themeColor="background1"/>
                <w:sz w:val="20"/>
                <w:szCs w:val="20"/>
              </w:rPr>
            </w:pPr>
            <w:r w:rsidRPr="00ED5F32">
              <w:rPr>
                <w:b/>
                <w:color w:val="FFFFFF" w:themeColor="background1"/>
                <w:sz w:val="20"/>
                <w:szCs w:val="20"/>
              </w:rPr>
              <w:t>META ESPECÍFICA (ME)</w:t>
            </w:r>
          </w:p>
        </w:tc>
        <w:tc>
          <w:tcPr>
            <w:tcW w:w="4104" w:type="dxa"/>
            <w:tcBorders>
              <w:left w:val="single" w:sz="4" w:space="0" w:color="FFFFFF" w:themeColor="background1"/>
            </w:tcBorders>
          </w:tcPr>
          <w:p w:rsidR="00A933B7" w:rsidRPr="00ED5F32" w:rsidRDefault="00ED5F32" w:rsidP="00ED5F32">
            <w:pPr>
              <w:jc w:val="center"/>
              <w:rPr>
                <w:b/>
                <w:color w:val="FFFFFF" w:themeColor="background1"/>
                <w:sz w:val="20"/>
                <w:szCs w:val="20"/>
              </w:rPr>
            </w:pPr>
            <w:r w:rsidRPr="00ED5F32">
              <w:rPr>
                <w:b/>
                <w:color w:val="FFFFFF" w:themeColor="background1"/>
                <w:sz w:val="20"/>
                <w:szCs w:val="20"/>
              </w:rPr>
              <w:t>PRÁCTICAS ESPECÍFICAS (PE)</w:t>
            </w:r>
          </w:p>
        </w:tc>
      </w:tr>
      <w:tr w:rsidR="00A933B7" w:rsidRPr="00ED5F32" w:rsidTr="00AB7DFE">
        <w:trPr>
          <w:trHeight w:val="340"/>
        </w:trPr>
        <w:tc>
          <w:tcPr>
            <w:tcW w:w="1838" w:type="dxa"/>
            <w:vMerge w:val="restart"/>
            <w:vAlign w:val="center"/>
          </w:tcPr>
          <w:p w:rsidR="00A933B7" w:rsidRPr="00ED5F32" w:rsidRDefault="00A933B7" w:rsidP="00ED5F32">
            <w:pPr>
              <w:jc w:val="left"/>
              <w:rPr>
                <w:b/>
                <w:sz w:val="20"/>
                <w:szCs w:val="20"/>
              </w:rPr>
            </w:pPr>
            <w:r w:rsidRPr="00ED5F32">
              <w:rPr>
                <w:b/>
                <w:sz w:val="20"/>
                <w:szCs w:val="20"/>
              </w:rPr>
              <w:t>Desarrollo de requisitos (RD)</w:t>
            </w:r>
          </w:p>
        </w:tc>
        <w:tc>
          <w:tcPr>
            <w:tcW w:w="2268" w:type="dxa"/>
            <w:vMerge w:val="restart"/>
            <w:vAlign w:val="center"/>
          </w:tcPr>
          <w:p w:rsidR="00A933B7" w:rsidRPr="00ED5F32" w:rsidRDefault="00A933B7" w:rsidP="00ED5F32">
            <w:pPr>
              <w:jc w:val="left"/>
              <w:rPr>
                <w:sz w:val="20"/>
                <w:szCs w:val="20"/>
              </w:rPr>
            </w:pPr>
            <w:r w:rsidRPr="00ED5F32">
              <w:rPr>
                <w:sz w:val="20"/>
                <w:szCs w:val="20"/>
              </w:rPr>
              <w:t>Los requisitos se analizan y validan.</w:t>
            </w:r>
          </w:p>
        </w:tc>
        <w:tc>
          <w:tcPr>
            <w:tcW w:w="4104" w:type="dxa"/>
            <w:vAlign w:val="center"/>
          </w:tcPr>
          <w:p w:rsidR="00A933B7" w:rsidRPr="00ED5F32" w:rsidRDefault="00A933B7" w:rsidP="00ED5F32">
            <w:pPr>
              <w:jc w:val="left"/>
              <w:rPr>
                <w:sz w:val="20"/>
                <w:szCs w:val="20"/>
              </w:rPr>
            </w:pPr>
            <w:r w:rsidRPr="00ED5F32">
              <w:rPr>
                <w:sz w:val="20"/>
                <w:szCs w:val="20"/>
              </w:rPr>
              <w:t>Analizar sistemáticamente los requisitos asegurando que son necesarios y suficientes.</w:t>
            </w:r>
          </w:p>
        </w:tc>
      </w:tr>
      <w:tr w:rsidR="00A933B7" w:rsidRPr="00ED5F32" w:rsidTr="00AB7DFE">
        <w:trPr>
          <w:trHeight w:val="340"/>
        </w:trPr>
        <w:tc>
          <w:tcPr>
            <w:tcW w:w="1838" w:type="dxa"/>
            <w:vMerge/>
            <w:vAlign w:val="center"/>
          </w:tcPr>
          <w:p w:rsidR="00A933B7" w:rsidRPr="00ED5F32" w:rsidRDefault="00A933B7" w:rsidP="00ED5F32">
            <w:pPr>
              <w:jc w:val="left"/>
              <w:rPr>
                <w:sz w:val="20"/>
                <w:szCs w:val="20"/>
              </w:rPr>
            </w:pPr>
          </w:p>
        </w:tc>
        <w:tc>
          <w:tcPr>
            <w:tcW w:w="2268" w:type="dxa"/>
            <w:vMerge/>
            <w:vAlign w:val="center"/>
          </w:tcPr>
          <w:p w:rsidR="00A933B7" w:rsidRPr="00ED5F32" w:rsidRDefault="00A933B7" w:rsidP="00ED5F32">
            <w:pPr>
              <w:jc w:val="left"/>
              <w:rPr>
                <w:sz w:val="20"/>
                <w:szCs w:val="20"/>
              </w:rPr>
            </w:pPr>
          </w:p>
        </w:tc>
        <w:tc>
          <w:tcPr>
            <w:tcW w:w="4104" w:type="dxa"/>
            <w:vAlign w:val="center"/>
          </w:tcPr>
          <w:p w:rsidR="00A933B7" w:rsidRPr="00ED5F32" w:rsidRDefault="00A933B7" w:rsidP="00ED5F32">
            <w:pPr>
              <w:jc w:val="left"/>
              <w:rPr>
                <w:sz w:val="20"/>
                <w:szCs w:val="20"/>
              </w:rPr>
            </w:pPr>
            <w:r w:rsidRPr="00ED5F32">
              <w:rPr>
                <w:sz w:val="20"/>
                <w:szCs w:val="20"/>
              </w:rPr>
              <w:t>Validar los requisitos garantizando que cumplen las necesidades del cliente empleando varias técnicas.</w:t>
            </w:r>
          </w:p>
        </w:tc>
      </w:tr>
      <w:tr w:rsidR="00A933B7" w:rsidRPr="00ED5F32" w:rsidTr="00ED5F32">
        <w:trPr>
          <w:trHeight w:val="167"/>
        </w:trPr>
        <w:tc>
          <w:tcPr>
            <w:tcW w:w="1838" w:type="dxa"/>
            <w:vMerge w:val="restart"/>
            <w:shd w:val="clear" w:color="auto" w:fill="E6F4F9"/>
            <w:vAlign w:val="center"/>
          </w:tcPr>
          <w:p w:rsidR="00A933B7" w:rsidRPr="00ED5F32" w:rsidRDefault="00A933B7" w:rsidP="00ED5F32">
            <w:pPr>
              <w:jc w:val="left"/>
              <w:rPr>
                <w:b/>
                <w:sz w:val="20"/>
                <w:szCs w:val="20"/>
              </w:rPr>
            </w:pPr>
            <w:r w:rsidRPr="00ED5F32">
              <w:rPr>
                <w:b/>
                <w:sz w:val="20"/>
                <w:szCs w:val="20"/>
              </w:rPr>
              <w:t>Análisis causal y resolución (CAR)</w:t>
            </w:r>
          </w:p>
        </w:tc>
        <w:tc>
          <w:tcPr>
            <w:tcW w:w="2268" w:type="dxa"/>
            <w:vMerge w:val="restart"/>
            <w:shd w:val="clear" w:color="auto" w:fill="E6F4F9"/>
            <w:vAlign w:val="center"/>
          </w:tcPr>
          <w:p w:rsidR="00A933B7" w:rsidRPr="00ED5F32" w:rsidRDefault="00A933B7" w:rsidP="00ED5F32">
            <w:pPr>
              <w:jc w:val="left"/>
              <w:rPr>
                <w:sz w:val="20"/>
                <w:szCs w:val="20"/>
              </w:rPr>
            </w:pPr>
            <w:r w:rsidRPr="00ED5F32">
              <w:rPr>
                <w:sz w:val="20"/>
                <w:szCs w:val="20"/>
              </w:rPr>
              <w:t>Se determinan las causas de los defectos de manera sistemática.</w:t>
            </w:r>
          </w:p>
        </w:tc>
        <w:tc>
          <w:tcPr>
            <w:tcW w:w="4104" w:type="dxa"/>
            <w:shd w:val="clear" w:color="auto" w:fill="E6F4F9"/>
            <w:vAlign w:val="center"/>
          </w:tcPr>
          <w:p w:rsidR="00A933B7" w:rsidRPr="00ED5F32" w:rsidRDefault="00A933B7" w:rsidP="00ED5F32">
            <w:pPr>
              <w:jc w:val="left"/>
              <w:rPr>
                <w:sz w:val="20"/>
                <w:szCs w:val="20"/>
              </w:rPr>
            </w:pPr>
            <w:r w:rsidRPr="00ED5F32">
              <w:rPr>
                <w:sz w:val="20"/>
                <w:szCs w:val="20"/>
              </w:rPr>
              <w:t>Identificar los defectos críticos para realizar su análisis.</w:t>
            </w:r>
          </w:p>
        </w:tc>
      </w:tr>
      <w:tr w:rsidR="00A933B7" w:rsidRPr="00ED5F32" w:rsidTr="00ED5F32">
        <w:trPr>
          <w:trHeight w:val="166"/>
        </w:trPr>
        <w:tc>
          <w:tcPr>
            <w:tcW w:w="1838" w:type="dxa"/>
            <w:vMerge/>
            <w:vAlign w:val="center"/>
          </w:tcPr>
          <w:p w:rsidR="00A933B7" w:rsidRPr="00ED5F32" w:rsidRDefault="00A933B7" w:rsidP="00ED5F32">
            <w:pPr>
              <w:jc w:val="left"/>
              <w:rPr>
                <w:sz w:val="20"/>
                <w:szCs w:val="20"/>
              </w:rPr>
            </w:pPr>
          </w:p>
        </w:tc>
        <w:tc>
          <w:tcPr>
            <w:tcW w:w="2268" w:type="dxa"/>
            <w:vMerge/>
            <w:vAlign w:val="center"/>
          </w:tcPr>
          <w:p w:rsidR="00A933B7" w:rsidRPr="00ED5F32" w:rsidRDefault="00A933B7" w:rsidP="00ED5F32">
            <w:pPr>
              <w:jc w:val="left"/>
              <w:rPr>
                <w:sz w:val="20"/>
                <w:szCs w:val="20"/>
              </w:rPr>
            </w:pPr>
          </w:p>
        </w:tc>
        <w:tc>
          <w:tcPr>
            <w:tcW w:w="4104" w:type="dxa"/>
            <w:shd w:val="clear" w:color="auto" w:fill="E6F4F9"/>
            <w:vAlign w:val="center"/>
          </w:tcPr>
          <w:p w:rsidR="00A933B7" w:rsidRPr="00ED5F32" w:rsidRDefault="00A933B7" w:rsidP="00ED5F32">
            <w:pPr>
              <w:jc w:val="left"/>
              <w:rPr>
                <w:sz w:val="20"/>
                <w:szCs w:val="20"/>
              </w:rPr>
            </w:pPr>
            <w:r w:rsidRPr="00ED5F32">
              <w:rPr>
                <w:sz w:val="20"/>
                <w:szCs w:val="20"/>
              </w:rPr>
              <w:t>Analizar las causas de los defectos identificados y proponer acciones de corrección.</w:t>
            </w:r>
          </w:p>
        </w:tc>
      </w:tr>
      <w:tr w:rsidR="00A933B7" w:rsidRPr="00ED5F32" w:rsidTr="00AB7DFE">
        <w:trPr>
          <w:trHeight w:val="167"/>
        </w:trPr>
        <w:tc>
          <w:tcPr>
            <w:tcW w:w="1838" w:type="dxa"/>
            <w:vMerge w:val="restart"/>
            <w:vAlign w:val="center"/>
          </w:tcPr>
          <w:p w:rsidR="00A933B7" w:rsidRPr="00ED5F32" w:rsidRDefault="00A933B7" w:rsidP="00ED5F32">
            <w:pPr>
              <w:jc w:val="left"/>
              <w:rPr>
                <w:b/>
                <w:sz w:val="20"/>
                <w:szCs w:val="20"/>
              </w:rPr>
            </w:pPr>
            <w:r w:rsidRPr="00ED5F32">
              <w:rPr>
                <w:b/>
                <w:sz w:val="20"/>
                <w:szCs w:val="20"/>
              </w:rPr>
              <w:t>Planificación del proyecto (PP)</w:t>
            </w:r>
          </w:p>
        </w:tc>
        <w:tc>
          <w:tcPr>
            <w:tcW w:w="2268" w:type="dxa"/>
            <w:vMerge w:val="restart"/>
            <w:vAlign w:val="center"/>
          </w:tcPr>
          <w:p w:rsidR="00A933B7" w:rsidRPr="00ED5F32" w:rsidRDefault="00A933B7" w:rsidP="00ED5F32">
            <w:pPr>
              <w:jc w:val="left"/>
              <w:rPr>
                <w:sz w:val="20"/>
                <w:szCs w:val="20"/>
              </w:rPr>
            </w:pPr>
            <w:r w:rsidRPr="00ED5F32">
              <w:rPr>
                <w:sz w:val="20"/>
                <w:szCs w:val="20"/>
              </w:rPr>
              <w:t>Establecimiento de estimaciones.</w:t>
            </w:r>
          </w:p>
        </w:tc>
        <w:tc>
          <w:tcPr>
            <w:tcW w:w="4104" w:type="dxa"/>
            <w:vAlign w:val="center"/>
          </w:tcPr>
          <w:p w:rsidR="00A933B7" w:rsidRPr="00ED5F32" w:rsidRDefault="00A933B7" w:rsidP="00ED5F32">
            <w:pPr>
              <w:jc w:val="left"/>
              <w:rPr>
                <w:sz w:val="20"/>
                <w:szCs w:val="20"/>
              </w:rPr>
            </w:pPr>
            <w:r w:rsidRPr="00ED5F32">
              <w:rPr>
                <w:sz w:val="20"/>
                <w:szCs w:val="20"/>
              </w:rPr>
              <w:t>Definición de ciclo de vida del proyecto.</w:t>
            </w:r>
          </w:p>
        </w:tc>
      </w:tr>
      <w:tr w:rsidR="00A933B7" w:rsidRPr="00ED5F32" w:rsidTr="00AB7DFE">
        <w:trPr>
          <w:trHeight w:val="167"/>
        </w:trPr>
        <w:tc>
          <w:tcPr>
            <w:tcW w:w="1838" w:type="dxa"/>
            <w:vMerge/>
            <w:vAlign w:val="center"/>
          </w:tcPr>
          <w:p w:rsidR="00A933B7" w:rsidRPr="00ED5F32" w:rsidRDefault="00A933B7" w:rsidP="00ED5F32">
            <w:pPr>
              <w:jc w:val="left"/>
              <w:rPr>
                <w:sz w:val="20"/>
                <w:szCs w:val="20"/>
              </w:rPr>
            </w:pPr>
          </w:p>
        </w:tc>
        <w:tc>
          <w:tcPr>
            <w:tcW w:w="2268" w:type="dxa"/>
            <w:vMerge/>
            <w:vAlign w:val="center"/>
          </w:tcPr>
          <w:p w:rsidR="00A933B7" w:rsidRPr="00ED5F32" w:rsidRDefault="00A933B7" w:rsidP="00ED5F32">
            <w:pPr>
              <w:jc w:val="left"/>
              <w:rPr>
                <w:sz w:val="20"/>
                <w:szCs w:val="20"/>
              </w:rPr>
            </w:pPr>
          </w:p>
        </w:tc>
        <w:tc>
          <w:tcPr>
            <w:tcW w:w="4104" w:type="dxa"/>
            <w:vAlign w:val="center"/>
          </w:tcPr>
          <w:p w:rsidR="00A933B7" w:rsidRPr="00ED5F32" w:rsidRDefault="00A933B7" w:rsidP="00ED5F32">
            <w:pPr>
              <w:jc w:val="left"/>
              <w:rPr>
                <w:sz w:val="20"/>
                <w:szCs w:val="20"/>
              </w:rPr>
            </w:pPr>
            <w:r w:rsidRPr="00ED5F32">
              <w:rPr>
                <w:sz w:val="20"/>
                <w:szCs w:val="20"/>
              </w:rPr>
              <w:t>Determinación de estimaciones de esfuerzo y costo.</w:t>
            </w:r>
          </w:p>
        </w:tc>
      </w:tr>
      <w:tr w:rsidR="00A933B7" w:rsidRPr="00ED5F32" w:rsidTr="00AB7DFE">
        <w:trPr>
          <w:trHeight w:val="166"/>
        </w:trPr>
        <w:tc>
          <w:tcPr>
            <w:tcW w:w="1838" w:type="dxa"/>
            <w:vMerge/>
            <w:vAlign w:val="center"/>
          </w:tcPr>
          <w:p w:rsidR="00A933B7" w:rsidRPr="00ED5F32" w:rsidRDefault="00A933B7" w:rsidP="00ED5F32">
            <w:pPr>
              <w:jc w:val="left"/>
              <w:rPr>
                <w:sz w:val="20"/>
                <w:szCs w:val="20"/>
              </w:rPr>
            </w:pPr>
          </w:p>
        </w:tc>
        <w:tc>
          <w:tcPr>
            <w:tcW w:w="2268" w:type="dxa"/>
            <w:vMerge/>
            <w:vAlign w:val="center"/>
          </w:tcPr>
          <w:p w:rsidR="00A933B7" w:rsidRPr="00ED5F32" w:rsidRDefault="00A933B7" w:rsidP="00ED5F32">
            <w:pPr>
              <w:jc w:val="left"/>
              <w:rPr>
                <w:sz w:val="20"/>
                <w:szCs w:val="20"/>
              </w:rPr>
            </w:pPr>
          </w:p>
        </w:tc>
        <w:tc>
          <w:tcPr>
            <w:tcW w:w="4104" w:type="dxa"/>
            <w:vAlign w:val="center"/>
          </w:tcPr>
          <w:p w:rsidR="00A933B7" w:rsidRPr="00ED5F32" w:rsidRDefault="00A933B7" w:rsidP="00ED5F32">
            <w:pPr>
              <w:jc w:val="left"/>
              <w:rPr>
                <w:sz w:val="20"/>
                <w:szCs w:val="20"/>
              </w:rPr>
            </w:pPr>
            <w:r w:rsidRPr="00ED5F32">
              <w:rPr>
                <w:sz w:val="20"/>
                <w:szCs w:val="20"/>
              </w:rPr>
              <w:t>Estimación del ámbito del proyecto.</w:t>
            </w:r>
          </w:p>
        </w:tc>
      </w:tr>
      <w:tr w:rsidR="00A933B7" w:rsidRPr="00ED5F32" w:rsidTr="00AB7DFE">
        <w:trPr>
          <w:trHeight w:val="167"/>
        </w:trPr>
        <w:tc>
          <w:tcPr>
            <w:tcW w:w="1838" w:type="dxa"/>
            <w:vMerge/>
            <w:vAlign w:val="center"/>
          </w:tcPr>
          <w:p w:rsidR="00A933B7" w:rsidRPr="00ED5F32" w:rsidRDefault="00A933B7" w:rsidP="00ED5F32">
            <w:pPr>
              <w:jc w:val="left"/>
              <w:rPr>
                <w:sz w:val="20"/>
                <w:szCs w:val="20"/>
              </w:rPr>
            </w:pPr>
          </w:p>
        </w:tc>
        <w:tc>
          <w:tcPr>
            <w:tcW w:w="2268" w:type="dxa"/>
            <w:vMerge w:val="restart"/>
            <w:vAlign w:val="center"/>
          </w:tcPr>
          <w:p w:rsidR="00A933B7" w:rsidRPr="00ED5F32" w:rsidRDefault="00A933B7" w:rsidP="00ED5F32">
            <w:pPr>
              <w:jc w:val="left"/>
              <w:rPr>
                <w:sz w:val="20"/>
                <w:szCs w:val="20"/>
              </w:rPr>
            </w:pPr>
            <w:r w:rsidRPr="00ED5F32">
              <w:rPr>
                <w:sz w:val="20"/>
                <w:szCs w:val="20"/>
              </w:rPr>
              <w:t>Desarrollo de un plan de proyecto.</w:t>
            </w:r>
          </w:p>
        </w:tc>
        <w:tc>
          <w:tcPr>
            <w:tcW w:w="4104" w:type="dxa"/>
            <w:vAlign w:val="center"/>
          </w:tcPr>
          <w:p w:rsidR="00A933B7" w:rsidRPr="00ED5F32" w:rsidRDefault="00A933B7" w:rsidP="00ED5F32">
            <w:pPr>
              <w:jc w:val="left"/>
              <w:rPr>
                <w:sz w:val="20"/>
                <w:szCs w:val="20"/>
              </w:rPr>
            </w:pPr>
            <w:r w:rsidRPr="00ED5F32">
              <w:rPr>
                <w:sz w:val="20"/>
                <w:szCs w:val="20"/>
              </w:rPr>
              <w:t>Establecimiento de presupuesto y calendario.</w:t>
            </w:r>
          </w:p>
        </w:tc>
      </w:tr>
      <w:tr w:rsidR="00A933B7" w:rsidRPr="00ED5F32" w:rsidTr="00AB7DFE">
        <w:trPr>
          <w:trHeight w:val="167"/>
        </w:trPr>
        <w:tc>
          <w:tcPr>
            <w:tcW w:w="1838" w:type="dxa"/>
            <w:vMerge/>
            <w:vAlign w:val="center"/>
          </w:tcPr>
          <w:p w:rsidR="00A933B7" w:rsidRPr="00ED5F32" w:rsidRDefault="00A933B7" w:rsidP="00ED5F32">
            <w:pPr>
              <w:jc w:val="left"/>
              <w:rPr>
                <w:sz w:val="20"/>
                <w:szCs w:val="20"/>
              </w:rPr>
            </w:pPr>
          </w:p>
        </w:tc>
        <w:tc>
          <w:tcPr>
            <w:tcW w:w="2268" w:type="dxa"/>
            <w:vMerge/>
            <w:vAlign w:val="center"/>
          </w:tcPr>
          <w:p w:rsidR="00A933B7" w:rsidRPr="00ED5F32" w:rsidRDefault="00A933B7" w:rsidP="00ED5F32">
            <w:pPr>
              <w:jc w:val="left"/>
              <w:rPr>
                <w:sz w:val="20"/>
                <w:szCs w:val="20"/>
              </w:rPr>
            </w:pPr>
          </w:p>
        </w:tc>
        <w:tc>
          <w:tcPr>
            <w:tcW w:w="4104" w:type="dxa"/>
            <w:vAlign w:val="center"/>
          </w:tcPr>
          <w:p w:rsidR="00A933B7" w:rsidRPr="00ED5F32" w:rsidRDefault="00A933B7" w:rsidP="00ED5F32">
            <w:pPr>
              <w:jc w:val="left"/>
              <w:rPr>
                <w:sz w:val="20"/>
                <w:szCs w:val="20"/>
              </w:rPr>
            </w:pPr>
            <w:r w:rsidRPr="00ED5F32">
              <w:rPr>
                <w:sz w:val="20"/>
                <w:szCs w:val="20"/>
              </w:rPr>
              <w:t>Identificación de riesgos del proyecto.</w:t>
            </w:r>
          </w:p>
        </w:tc>
      </w:tr>
      <w:tr w:rsidR="00A933B7" w:rsidRPr="00ED5F32" w:rsidTr="00AB7DFE">
        <w:trPr>
          <w:trHeight w:val="166"/>
        </w:trPr>
        <w:tc>
          <w:tcPr>
            <w:tcW w:w="1838" w:type="dxa"/>
            <w:vMerge/>
            <w:vAlign w:val="center"/>
          </w:tcPr>
          <w:p w:rsidR="00A933B7" w:rsidRPr="00ED5F32" w:rsidRDefault="00A933B7" w:rsidP="00ED5F32">
            <w:pPr>
              <w:jc w:val="left"/>
              <w:rPr>
                <w:sz w:val="20"/>
                <w:szCs w:val="20"/>
              </w:rPr>
            </w:pPr>
          </w:p>
        </w:tc>
        <w:tc>
          <w:tcPr>
            <w:tcW w:w="2268" w:type="dxa"/>
            <w:vMerge/>
            <w:vAlign w:val="center"/>
          </w:tcPr>
          <w:p w:rsidR="00A933B7" w:rsidRPr="00ED5F32" w:rsidRDefault="00A933B7" w:rsidP="00ED5F32">
            <w:pPr>
              <w:jc w:val="left"/>
              <w:rPr>
                <w:sz w:val="20"/>
                <w:szCs w:val="20"/>
              </w:rPr>
            </w:pPr>
          </w:p>
        </w:tc>
        <w:tc>
          <w:tcPr>
            <w:tcW w:w="4104" w:type="dxa"/>
            <w:vAlign w:val="center"/>
          </w:tcPr>
          <w:p w:rsidR="00A933B7" w:rsidRPr="00ED5F32" w:rsidRDefault="00A933B7" w:rsidP="00ED5F32">
            <w:pPr>
              <w:jc w:val="left"/>
              <w:rPr>
                <w:sz w:val="20"/>
                <w:szCs w:val="20"/>
              </w:rPr>
            </w:pPr>
            <w:r w:rsidRPr="00ED5F32">
              <w:rPr>
                <w:sz w:val="20"/>
                <w:szCs w:val="20"/>
              </w:rPr>
              <w:t>Plan de conocimiento y habilidades necesarias.</w:t>
            </w:r>
          </w:p>
        </w:tc>
      </w:tr>
    </w:tbl>
    <w:p w:rsidR="002256DD" w:rsidRDefault="002256DD" w:rsidP="002256DD">
      <w:pPr>
        <w:pStyle w:val="Piedefoto-tabla"/>
      </w:pPr>
      <w:bookmarkStart w:id="19" w:name="_Ref521761217"/>
      <w:r>
        <w:t xml:space="preserve">Tabla </w:t>
      </w:r>
      <w:r>
        <w:rPr>
          <w:noProof/>
        </w:rPr>
        <w:fldChar w:fldCharType="begin"/>
      </w:r>
      <w:r>
        <w:rPr>
          <w:noProof/>
        </w:rPr>
        <w:instrText xml:space="preserve"> SEQ Tabla \* ARABIC </w:instrText>
      </w:r>
      <w:r>
        <w:rPr>
          <w:noProof/>
        </w:rPr>
        <w:fldChar w:fldCharType="separate"/>
      </w:r>
      <w:r>
        <w:rPr>
          <w:noProof/>
        </w:rPr>
        <w:t>3</w:t>
      </w:r>
      <w:r>
        <w:rPr>
          <w:noProof/>
        </w:rPr>
        <w:fldChar w:fldCharType="end"/>
      </w:r>
      <w:bookmarkEnd w:id="19"/>
      <w:r>
        <w:t>. Ejemplos de metas y prácticas asociadas.</w:t>
      </w:r>
      <w:r>
        <w:br/>
        <w:t xml:space="preserve">Fuente: Elaboración propia a partir de </w:t>
      </w:r>
      <w:r w:rsidRPr="002256DD">
        <w:t>Sommerville (2011, pp. 724, 725) y Pressman (2010, p. 687)</w:t>
      </w:r>
    </w:p>
    <w:p w:rsidR="002256DD" w:rsidRDefault="002256DD" w:rsidP="002256DD">
      <w:pPr>
        <w:tabs>
          <w:tab w:val="left" w:pos="1490"/>
        </w:tabs>
        <w:rPr>
          <w:rFonts w:cs="UnitOT-Light"/>
          <w:szCs w:val="22"/>
        </w:rPr>
      </w:pPr>
    </w:p>
    <w:p w:rsidR="002256DD" w:rsidRDefault="002256DD" w:rsidP="002256DD">
      <w:pPr>
        <w:tabs>
          <w:tab w:val="left" w:pos="1490"/>
        </w:tabs>
        <w:rPr>
          <w:rFonts w:cs="UnitOT-Light"/>
          <w:szCs w:val="22"/>
        </w:rPr>
      </w:pPr>
      <w:r w:rsidRPr="002256DD">
        <w:rPr>
          <w:rFonts w:cs="UnitOT-Light"/>
          <w:szCs w:val="22"/>
        </w:rPr>
        <w:t xml:space="preserve">Las </w:t>
      </w:r>
      <w:r w:rsidRPr="00F04A77">
        <w:rPr>
          <w:rFonts w:cs="UnitOT-Light"/>
          <w:b/>
          <w:szCs w:val="22"/>
        </w:rPr>
        <w:t>relaciones entre diferentes áreas de proceso</w:t>
      </w:r>
      <w:r w:rsidRPr="002256DD">
        <w:rPr>
          <w:rFonts w:cs="UnitOT-Light"/>
          <w:szCs w:val="22"/>
        </w:rPr>
        <w:t xml:space="preserve"> se pueden representar de manera gráfica, como se ve en la </w:t>
      </w:r>
      <w:r w:rsidR="00F04A77">
        <w:rPr>
          <w:rFonts w:cs="UnitOT-Light"/>
          <w:szCs w:val="22"/>
        </w:rPr>
        <w:t>f</w:t>
      </w:r>
      <w:r w:rsidRPr="002256DD">
        <w:rPr>
          <w:rFonts w:cs="UnitOT-Light"/>
          <w:szCs w:val="22"/>
        </w:rPr>
        <w:t xml:space="preserve">igura </w:t>
      </w:r>
      <w:r w:rsidR="00F04A77">
        <w:rPr>
          <w:rFonts w:cs="UnitOT-Light"/>
          <w:szCs w:val="22"/>
        </w:rPr>
        <w:t>11,</w:t>
      </w:r>
      <w:r w:rsidRPr="002256DD">
        <w:rPr>
          <w:rFonts w:cs="UnitOT-Light"/>
          <w:szCs w:val="22"/>
        </w:rPr>
        <w:t xml:space="preserve"> para las </w:t>
      </w:r>
      <w:r w:rsidRPr="00F04A77">
        <w:rPr>
          <w:rFonts w:cs="UnitOT-Light"/>
          <w:b/>
          <w:szCs w:val="22"/>
        </w:rPr>
        <w:t xml:space="preserve">áreas dentro de la categoría de Gestión de </w:t>
      </w:r>
      <w:r w:rsidR="00F04A77" w:rsidRPr="00F04A77">
        <w:rPr>
          <w:rFonts w:cs="UnitOT-Light"/>
          <w:b/>
          <w:szCs w:val="22"/>
        </w:rPr>
        <w:t>p</w:t>
      </w:r>
      <w:r w:rsidRPr="00F04A77">
        <w:rPr>
          <w:rFonts w:cs="UnitOT-Light"/>
          <w:b/>
          <w:szCs w:val="22"/>
        </w:rPr>
        <w:t>royectos</w:t>
      </w:r>
      <w:r w:rsidRPr="002256DD">
        <w:rPr>
          <w:rFonts w:cs="UnitOT-Light"/>
          <w:szCs w:val="22"/>
        </w:rPr>
        <w:t>. También se indican relaciones con áreas de otras categorías.</w:t>
      </w:r>
    </w:p>
    <w:p w:rsidR="002256DD" w:rsidRDefault="002256DD" w:rsidP="002256DD">
      <w:pPr>
        <w:tabs>
          <w:tab w:val="left" w:pos="1490"/>
        </w:tabs>
        <w:rPr>
          <w:rFonts w:cs="UnitOT-Light"/>
          <w:szCs w:val="22"/>
        </w:rPr>
      </w:pPr>
    </w:p>
    <w:p w:rsidR="002256DD" w:rsidRDefault="002256DD" w:rsidP="002256DD">
      <w:pPr>
        <w:tabs>
          <w:tab w:val="left" w:pos="1490"/>
        </w:tabs>
        <w:jc w:val="center"/>
        <w:rPr>
          <w:rFonts w:cs="UnitOT-Light"/>
          <w:szCs w:val="22"/>
        </w:rPr>
      </w:pPr>
      <w:r>
        <w:rPr>
          <w:rFonts w:cs="UnitOT-Light"/>
          <w:noProof/>
          <w:szCs w:val="22"/>
        </w:rPr>
        <w:lastRenderedPageBreak/>
        <w:drawing>
          <wp:inline distT="0" distB="0" distL="0" distR="0">
            <wp:extent cx="5219700" cy="34937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png"/>
                    <pic:cNvPicPr/>
                  </pic:nvPicPr>
                  <pic:blipFill>
                    <a:blip r:embed="rId24">
                      <a:extLst>
                        <a:ext uri="{28A0092B-C50C-407E-A947-70E740481C1C}">
                          <a14:useLocalDpi xmlns:a14="http://schemas.microsoft.com/office/drawing/2010/main" val="0"/>
                        </a:ext>
                      </a:extLst>
                    </a:blip>
                    <a:stretch>
                      <a:fillRect/>
                    </a:stretch>
                  </pic:blipFill>
                  <pic:spPr>
                    <a:xfrm>
                      <a:off x="0" y="0"/>
                      <a:ext cx="5219700" cy="3493770"/>
                    </a:xfrm>
                    <a:prstGeom prst="rect">
                      <a:avLst/>
                    </a:prstGeom>
                  </pic:spPr>
                </pic:pic>
              </a:graphicData>
            </a:graphic>
          </wp:inline>
        </w:drawing>
      </w:r>
    </w:p>
    <w:p w:rsidR="00DF21C4" w:rsidRDefault="002256DD" w:rsidP="00DF21C4">
      <w:pPr>
        <w:pStyle w:val="Piedefoto-tabla"/>
      </w:pPr>
      <w:bookmarkStart w:id="20" w:name="_Ref521658878"/>
      <w:r>
        <w:t xml:space="preserve">Figura </w:t>
      </w:r>
      <w:r>
        <w:rPr>
          <w:noProof/>
        </w:rPr>
        <w:fldChar w:fldCharType="begin"/>
      </w:r>
      <w:r>
        <w:rPr>
          <w:noProof/>
        </w:rPr>
        <w:instrText xml:space="preserve"> SEQ Figura \* ARABIC </w:instrText>
      </w:r>
      <w:r>
        <w:rPr>
          <w:noProof/>
        </w:rPr>
        <w:fldChar w:fldCharType="separate"/>
      </w:r>
      <w:r w:rsidR="00F04A77">
        <w:rPr>
          <w:noProof/>
        </w:rPr>
        <w:t>11</w:t>
      </w:r>
      <w:r>
        <w:rPr>
          <w:noProof/>
        </w:rPr>
        <w:fldChar w:fldCharType="end"/>
      </w:r>
      <w:bookmarkEnd w:id="20"/>
      <w:r>
        <w:t xml:space="preserve">. Relaciones entre áreas de proceso de la categoría de Gestión de </w:t>
      </w:r>
      <w:r w:rsidR="00F04A77">
        <w:t>p</w:t>
      </w:r>
      <w:r>
        <w:t>royectos: PMC (</w:t>
      </w:r>
      <w:r w:rsidRPr="00F04A77">
        <w:rPr>
          <w:i/>
        </w:rPr>
        <w:t xml:space="preserve">Project </w:t>
      </w:r>
      <w:proofErr w:type="spellStart"/>
      <w:r w:rsidRPr="00F04A77">
        <w:rPr>
          <w:i/>
        </w:rPr>
        <w:t>Monitoring</w:t>
      </w:r>
      <w:proofErr w:type="spellEnd"/>
      <w:r w:rsidRPr="00F04A77">
        <w:rPr>
          <w:i/>
        </w:rPr>
        <w:t xml:space="preserve"> and Control</w:t>
      </w:r>
      <w:r>
        <w:t>), PP (</w:t>
      </w:r>
      <w:r w:rsidRPr="00F04A77">
        <w:rPr>
          <w:i/>
        </w:rPr>
        <w:t xml:space="preserve">Project </w:t>
      </w:r>
      <w:proofErr w:type="spellStart"/>
      <w:r w:rsidRPr="00F04A77">
        <w:rPr>
          <w:i/>
        </w:rPr>
        <w:t>Planning</w:t>
      </w:r>
      <w:proofErr w:type="spellEnd"/>
      <w:r>
        <w:t>), REQM (</w:t>
      </w:r>
      <w:proofErr w:type="spellStart"/>
      <w:r w:rsidRPr="00F04A77">
        <w:rPr>
          <w:i/>
        </w:rPr>
        <w:t>Requirements</w:t>
      </w:r>
      <w:proofErr w:type="spellEnd"/>
      <w:r w:rsidRPr="00F04A77">
        <w:rPr>
          <w:i/>
        </w:rPr>
        <w:t xml:space="preserve"> Management</w:t>
      </w:r>
      <w:r>
        <w:t>), SAM (</w:t>
      </w:r>
      <w:proofErr w:type="spellStart"/>
      <w:r w:rsidRPr="00F04A77">
        <w:rPr>
          <w:i/>
        </w:rPr>
        <w:t>Supplier</w:t>
      </w:r>
      <w:proofErr w:type="spellEnd"/>
      <w:r w:rsidRPr="00F04A77">
        <w:rPr>
          <w:i/>
        </w:rPr>
        <w:t xml:space="preserve"> </w:t>
      </w:r>
      <w:proofErr w:type="spellStart"/>
      <w:r w:rsidRPr="00F04A77">
        <w:rPr>
          <w:i/>
        </w:rPr>
        <w:t>Agreement</w:t>
      </w:r>
      <w:proofErr w:type="spellEnd"/>
      <w:r w:rsidRPr="00F04A77">
        <w:rPr>
          <w:i/>
        </w:rPr>
        <w:t xml:space="preserve"> Management</w:t>
      </w:r>
      <w:r>
        <w:t xml:space="preserve">). Fuente: </w:t>
      </w:r>
      <w:r w:rsidRPr="002256DD">
        <w:t>SEI (2010, p. 44)</w:t>
      </w:r>
    </w:p>
    <w:p w:rsidR="00DF21C4" w:rsidRDefault="00DF21C4" w:rsidP="00DF21C4"/>
    <w:p w:rsidR="004079BB" w:rsidRDefault="004079BB" w:rsidP="00DF21C4">
      <w:pPr>
        <w:pStyle w:val="TtuloApartado2"/>
      </w:pPr>
      <w:r w:rsidRPr="004079BB">
        <w:t>Niveles de capacidad y niveles de madurez</w:t>
      </w:r>
    </w:p>
    <w:p w:rsidR="004079BB" w:rsidRPr="004079BB" w:rsidRDefault="004079BB" w:rsidP="004079BB"/>
    <w:p w:rsidR="00C1266A" w:rsidRDefault="004079BB" w:rsidP="004079BB">
      <w:pPr>
        <w:rPr>
          <w:rFonts w:cs="UnitOT-Light"/>
          <w:szCs w:val="22"/>
        </w:rPr>
      </w:pPr>
      <w:r w:rsidRPr="004079BB">
        <w:rPr>
          <w:rFonts w:cs="UnitOT-Light"/>
          <w:szCs w:val="22"/>
        </w:rPr>
        <w:t xml:space="preserve">Todos los conceptos que acabamos de exponer se organizan a su vez en torno al concepto de nivel. </w:t>
      </w:r>
    </w:p>
    <w:p w:rsidR="00C1266A" w:rsidRDefault="00C1266A" w:rsidP="004079BB">
      <w:pPr>
        <w:rPr>
          <w:rFonts w:cs="UnitOT-Light"/>
          <w:szCs w:val="22"/>
        </w:rPr>
      </w:pPr>
    </w:p>
    <w:p w:rsidR="00C1266A" w:rsidRDefault="004079BB" w:rsidP="004079BB">
      <w:pPr>
        <w:rPr>
          <w:rFonts w:cs="UnitOT-Light"/>
          <w:szCs w:val="22"/>
        </w:rPr>
      </w:pPr>
      <w:r w:rsidRPr="004079BB">
        <w:rPr>
          <w:rFonts w:cs="UnitOT-Light"/>
          <w:szCs w:val="22"/>
        </w:rPr>
        <w:t xml:space="preserve">Los </w:t>
      </w:r>
      <w:r w:rsidRPr="00C1266A">
        <w:rPr>
          <w:rFonts w:cs="UnitOT-Light"/>
          <w:b/>
          <w:szCs w:val="22"/>
        </w:rPr>
        <w:t xml:space="preserve">niveles </w:t>
      </w:r>
      <w:r w:rsidRPr="004079BB">
        <w:rPr>
          <w:rFonts w:cs="UnitOT-Light"/>
          <w:szCs w:val="22"/>
        </w:rPr>
        <w:t>se utilizan en CMMI</w:t>
      </w:r>
      <w:r w:rsidR="00C1266A">
        <w:rPr>
          <w:rFonts w:cs="UnitOT-Light"/>
          <w:szCs w:val="22"/>
        </w:rPr>
        <w:t>–</w:t>
      </w:r>
      <w:r w:rsidRPr="004079BB">
        <w:rPr>
          <w:rFonts w:cs="UnitOT-Light"/>
          <w:szCs w:val="22"/>
        </w:rPr>
        <w:t xml:space="preserve">DEV para </w:t>
      </w:r>
      <w:r w:rsidR="00C1266A">
        <w:rPr>
          <w:rFonts w:cs="UnitOT-Light"/>
          <w:szCs w:val="22"/>
        </w:rPr>
        <w:t>«</w:t>
      </w:r>
      <w:r w:rsidRPr="004079BB">
        <w:rPr>
          <w:rFonts w:cs="UnitOT-Light"/>
          <w:szCs w:val="22"/>
        </w:rPr>
        <w:t>describir un camino evolutivo recomendado para una organización que quiera mejorar los procesos que utiliza</w:t>
      </w:r>
      <w:r w:rsidR="00C1266A">
        <w:rPr>
          <w:rFonts w:cs="UnitOT-Light"/>
          <w:szCs w:val="22"/>
        </w:rPr>
        <w:t xml:space="preserve">» </w:t>
      </w:r>
      <w:r w:rsidRPr="004079BB">
        <w:rPr>
          <w:rFonts w:cs="UnitOT-Light"/>
          <w:szCs w:val="22"/>
        </w:rPr>
        <w:t>(SEI, 2010, p. 21). Vemos</w:t>
      </w:r>
      <w:r w:rsidR="00C1266A">
        <w:rPr>
          <w:rFonts w:cs="UnitOT-Light"/>
          <w:szCs w:val="22"/>
        </w:rPr>
        <w:t>,</w:t>
      </w:r>
      <w:r w:rsidRPr="004079BB">
        <w:rPr>
          <w:rFonts w:cs="UnitOT-Light"/>
          <w:szCs w:val="22"/>
        </w:rPr>
        <w:t xml:space="preserve"> por tanto</w:t>
      </w:r>
      <w:r w:rsidR="00C1266A">
        <w:rPr>
          <w:rFonts w:cs="UnitOT-Light"/>
          <w:szCs w:val="22"/>
        </w:rPr>
        <w:t>,</w:t>
      </w:r>
      <w:r w:rsidRPr="004079BB">
        <w:rPr>
          <w:rFonts w:cs="UnitOT-Light"/>
          <w:szCs w:val="22"/>
        </w:rPr>
        <w:t xml:space="preserve"> que es un </w:t>
      </w:r>
      <w:r w:rsidRPr="00C1266A">
        <w:rPr>
          <w:rFonts w:cs="UnitOT-Light"/>
          <w:b/>
          <w:szCs w:val="22"/>
        </w:rPr>
        <w:t>concepto dinámico</w:t>
      </w:r>
      <w:r w:rsidRPr="004079BB">
        <w:rPr>
          <w:rFonts w:cs="UnitOT-Light"/>
          <w:szCs w:val="22"/>
        </w:rPr>
        <w:t xml:space="preserve">, no estático, </w:t>
      </w:r>
      <w:r w:rsidRPr="00C1266A">
        <w:rPr>
          <w:rFonts w:cs="UnitOT-Light"/>
          <w:b/>
          <w:szCs w:val="22"/>
        </w:rPr>
        <w:t>orientado a facilitar la mejora de las organizaciones</w:t>
      </w:r>
      <w:r w:rsidRPr="004079BB">
        <w:rPr>
          <w:rFonts w:cs="UnitOT-Light"/>
          <w:szCs w:val="22"/>
        </w:rPr>
        <w:t xml:space="preserve">. </w:t>
      </w:r>
    </w:p>
    <w:p w:rsidR="00C1266A" w:rsidRDefault="00C1266A" w:rsidP="004079BB">
      <w:pPr>
        <w:rPr>
          <w:rFonts w:cs="UnitOT-Light"/>
          <w:szCs w:val="22"/>
        </w:rPr>
      </w:pPr>
    </w:p>
    <w:p w:rsidR="004079BB" w:rsidRDefault="004079BB" w:rsidP="004079BB">
      <w:pPr>
        <w:rPr>
          <w:rFonts w:cs="UnitOT-Light"/>
          <w:szCs w:val="22"/>
        </w:rPr>
      </w:pPr>
      <w:r w:rsidRPr="004079BB">
        <w:rPr>
          <w:rFonts w:cs="UnitOT-Light"/>
          <w:szCs w:val="22"/>
        </w:rPr>
        <w:t xml:space="preserve">Existen </w:t>
      </w:r>
      <w:r w:rsidRPr="00C1266A">
        <w:rPr>
          <w:rFonts w:cs="UnitOT-Light"/>
          <w:b/>
          <w:szCs w:val="22"/>
        </w:rPr>
        <w:t>dos tipos de niveles</w:t>
      </w:r>
      <w:r w:rsidRPr="004079BB">
        <w:rPr>
          <w:rFonts w:cs="UnitOT-Light"/>
          <w:szCs w:val="22"/>
        </w:rPr>
        <w:t>:</w:t>
      </w:r>
    </w:p>
    <w:p w:rsidR="004079BB" w:rsidRPr="004079BB" w:rsidRDefault="004079BB" w:rsidP="004079BB">
      <w:pPr>
        <w:rPr>
          <w:rFonts w:cs="UnitOT-Light"/>
          <w:szCs w:val="22"/>
        </w:rPr>
      </w:pPr>
    </w:p>
    <w:p w:rsidR="00C1266A" w:rsidRDefault="004079BB" w:rsidP="0058224A">
      <w:pPr>
        <w:pStyle w:val="Prrafodelista"/>
        <w:numPr>
          <w:ilvl w:val="0"/>
          <w:numId w:val="23"/>
        </w:numPr>
        <w:rPr>
          <w:rFonts w:cs="UnitOT-Light"/>
          <w:szCs w:val="22"/>
        </w:rPr>
      </w:pPr>
      <w:r w:rsidRPr="00C1266A">
        <w:rPr>
          <w:rFonts w:cs="UnitOT-Light"/>
          <w:b/>
          <w:szCs w:val="22"/>
        </w:rPr>
        <w:t>Niveles de capacidad</w:t>
      </w:r>
      <w:r w:rsidRPr="00C1266A">
        <w:rPr>
          <w:rFonts w:cs="UnitOT-Light"/>
          <w:szCs w:val="22"/>
        </w:rPr>
        <w:t xml:space="preserve">. Se refieren a la consecución de mejoras dentro de áreas de proceso individuales. Definen una escala de capacidad de 0 a 3, como se muestra en la </w:t>
      </w:r>
      <w:r w:rsidR="00C1266A">
        <w:rPr>
          <w:rFonts w:cs="UnitOT-Light"/>
          <w:szCs w:val="22"/>
        </w:rPr>
        <w:t>t</w:t>
      </w:r>
      <w:r w:rsidRPr="00C1266A">
        <w:rPr>
          <w:rFonts w:cs="UnitOT-Light"/>
          <w:szCs w:val="22"/>
        </w:rPr>
        <w:t>abla 4.</w:t>
      </w:r>
    </w:p>
    <w:p w:rsidR="00C1266A" w:rsidRDefault="00C1266A" w:rsidP="00C1266A">
      <w:pPr>
        <w:pStyle w:val="Prrafodelista"/>
        <w:ind w:left="284"/>
        <w:rPr>
          <w:rFonts w:cs="UnitOT-Light"/>
          <w:b/>
          <w:szCs w:val="22"/>
        </w:rPr>
      </w:pPr>
    </w:p>
    <w:tbl>
      <w:tblPr>
        <w:tblW w:w="8080" w:type="dxa"/>
        <w:jc w:val="center"/>
        <w:tblCellMar>
          <w:left w:w="0" w:type="dxa"/>
          <w:right w:w="0" w:type="dxa"/>
        </w:tblCellMar>
        <w:tblLook w:val="0600" w:firstRow="0" w:lastRow="0" w:firstColumn="0" w:lastColumn="0" w:noHBand="1" w:noVBand="1"/>
      </w:tblPr>
      <w:tblGrid>
        <w:gridCol w:w="400"/>
        <w:gridCol w:w="1296"/>
        <w:gridCol w:w="6384"/>
      </w:tblGrid>
      <w:tr w:rsidR="00C1266A" w:rsidRPr="007F5208" w:rsidTr="00C1266A">
        <w:trPr>
          <w:trHeight w:val="23"/>
          <w:jc w:val="center"/>
        </w:trPr>
        <w:tc>
          <w:tcPr>
            <w:tcW w:w="400" w:type="dxa"/>
            <w:tcBorders>
              <w:top w:val="single" w:sz="4" w:space="0" w:color="FFFFFF"/>
              <w:left w:val="single" w:sz="4" w:space="0" w:color="FFFFFF"/>
              <w:bottom w:val="single" w:sz="4" w:space="0" w:color="FFFFFF"/>
              <w:right w:val="single" w:sz="4" w:space="0" w:color="FFFFFF"/>
            </w:tcBorders>
            <w:shd w:val="clear" w:color="auto" w:fill="336699"/>
            <w:tcMar>
              <w:top w:w="147" w:type="dxa"/>
              <w:left w:w="144" w:type="dxa"/>
              <w:bottom w:w="72" w:type="dxa"/>
              <w:right w:w="144" w:type="dxa"/>
            </w:tcMar>
            <w:hideMark/>
          </w:tcPr>
          <w:p w:rsidR="00C1266A" w:rsidRPr="003D5EEE" w:rsidRDefault="00C1266A" w:rsidP="00C1266A">
            <w:pPr>
              <w:rPr>
                <w:b/>
                <w:color w:val="FFFFFF" w:themeColor="background1"/>
                <w:sz w:val="20"/>
                <w:szCs w:val="20"/>
              </w:rPr>
            </w:pPr>
            <w:r w:rsidRPr="003D5EEE">
              <w:rPr>
                <w:b/>
                <w:color w:val="FFFFFF" w:themeColor="background1"/>
                <w:sz w:val="20"/>
                <w:szCs w:val="20"/>
              </w:rPr>
              <w:lastRenderedPageBreak/>
              <w:t>3</w:t>
            </w:r>
          </w:p>
        </w:tc>
        <w:tc>
          <w:tcPr>
            <w:tcW w:w="1296" w:type="dxa"/>
            <w:tcBorders>
              <w:top w:val="single" w:sz="4" w:space="0" w:color="FFFFFF"/>
              <w:left w:val="single" w:sz="4" w:space="0" w:color="FFFFFF"/>
              <w:bottom w:val="single" w:sz="4" w:space="0" w:color="FFFFFF"/>
              <w:right w:val="single" w:sz="4" w:space="0" w:color="FFFFFF"/>
            </w:tcBorders>
            <w:shd w:val="clear" w:color="auto" w:fill="1D98CA"/>
            <w:tcMar>
              <w:top w:w="147" w:type="dxa"/>
              <w:left w:w="144" w:type="dxa"/>
              <w:bottom w:w="72" w:type="dxa"/>
              <w:right w:w="144" w:type="dxa"/>
            </w:tcMar>
            <w:hideMark/>
          </w:tcPr>
          <w:p w:rsidR="00C1266A" w:rsidRPr="003D5EEE" w:rsidRDefault="00C1266A" w:rsidP="00C1266A">
            <w:pPr>
              <w:rPr>
                <w:color w:val="FFFFFF" w:themeColor="background1"/>
                <w:sz w:val="20"/>
                <w:szCs w:val="20"/>
              </w:rPr>
            </w:pPr>
            <w:r w:rsidRPr="003D5EEE">
              <w:rPr>
                <w:color w:val="FFFFFF" w:themeColor="background1"/>
                <w:sz w:val="20"/>
                <w:szCs w:val="20"/>
              </w:rPr>
              <w:t>Definido</w:t>
            </w:r>
          </w:p>
        </w:tc>
        <w:tc>
          <w:tcPr>
            <w:tcW w:w="6384" w:type="dxa"/>
            <w:tcBorders>
              <w:top w:val="single" w:sz="4" w:space="0" w:color="1D98CA"/>
              <w:left w:val="single" w:sz="4" w:space="0" w:color="FFFFFF"/>
              <w:bottom w:val="single" w:sz="4" w:space="0" w:color="1D98CA"/>
              <w:right w:val="single" w:sz="8" w:space="0" w:color="FFFFFF"/>
            </w:tcBorders>
            <w:shd w:val="clear" w:color="auto" w:fill="auto"/>
            <w:tcMar>
              <w:top w:w="72" w:type="dxa"/>
              <w:left w:w="144" w:type="dxa"/>
              <w:bottom w:w="72" w:type="dxa"/>
              <w:right w:w="144" w:type="dxa"/>
            </w:tcMar>
            <w:vAlign w:val="center"/>
            <w:hideMark/>
          </w:tcPr>
          <w:p w:rsidR="00C1266A" w:rsidRPr="003D5EEE" w:rsidRDefault="00C1266A" w:rsidP="00C1266A">
            <w:pPr>
              <w:rPr>
                <w:sz w:val="20"/>
                <w:szCs w:val="20"/>
              </w:rPr>
            </w:pPr>
            <w:r>
              <w:rPr>
                <w:sz w:val="20"/>
                <w:szCs w:val="20"/>
              </w:rPr>
              <w:t xml:space="preserve">Los procesos son gestionados y además se adaptan a partir de un conjunto de </w:t>
            </w:r>
            <w:r w:rsidRPr="00A17960">
              <w:rPr>
                <w:b/>
                <w:sz w:val="20"/>
                <w:szCs w:val="20"/>
              </w:rPr>
              <w:t>procedimientos estándar de la organización</w:t>
            </w:r>
            <w:r>
              <w:rPr>
                <w:sz w:val="20"/>
                <w:szCs w:val="20"/>
              </w:rPr>
              <w:t>. Es decir, los procesos están institucionalizados, y se adaptan según el proyecto empleando guías.</w:t>
            </w:r>
          </w:p>
        </w:tc>
      </w:tr>
      <w:tr w:rsidR="00C1266A" w:rsidRPr="007F5208" w:rsidTr="00C1266A">
        <w:trPr>
          <w:trHeight w:val="23"/>
          <w:jc w:val="center"/>
        </w:trPr>
        <w:tc>
          <w:tcPr>
            <w:tcW w:w="400" w:type="dxa"/>
            <w:tcBorders>
              <w:top w:val="single" w:sz="4" w:space="0" w:color="FFFFFF"/>
              <w:left w:val="single" w:sz="4" w:space="0" w:color="FFFFFF"/>
              <w:bottom w:val="single" w:sz="4" w:space="0" w:color="FFFFFF"/>
              <w:right w:val="single" w:sz="4" w:space="0" w:color="FFFFFF"/>
            </w:tcBorders>
            <w:shd w:val="clear" w:color="auto" w:fill="336699"/>
            <w:tcMar>
              <w:top w:w="147" w:type="dxa"/>
              <w:left w:w="144" w:type="dxa"/>
              <w:bottom w:w="72" w:type="dxa"/>
              <w:right w:w="144" w:type="dxa"/>
            </w:tcMar>
            <w:hideMark/>
          </w:tcPr>
          <w:p w:rsidR="00C1266A" w:rsidRPr="003D5EEE" w:rsidRDefault="00C1266A" w:rsidP="00C1266A">
            <w:pPr>
              <w:rPr>
                <w:b/>
                <w:color w:val="FFFFFF" w:themeColor="background1"/>
                <w:sz w:val="20"/>
                <w:szCs w:val="20"/>
              </w:rPr>
            </w:pPr>
            <w:r w:rsidRPr="003D5EEE">
              <w:rPr>
                <w:b/>
                <w:color w:val="FFFFFF" w:themeColor="background1"/>
                <w:sz w:val="20"/>
                <w:szCs w:val="20"/>
              </w:rPr>
              <w:t>2</w:t>
            </w:r>
          </w:p>
        </w:tc>
        <w:tc>
          <w:tcPr>
            <w:tcW w:w="1296" w:type="dxa"/>
            <w:tcBorders>
              <w:top w:val="single" w:sz="4" w:space="0" w:color="FFFFFF"/>
              <w:left w:val="single" w:sz="4" w:space="0" w:color="FFFFFF"/>
              <w:bottom w:val="single" w:sz="4" w:space="0" w:color="FFFFFF"/>
              <w:right w:val="single" w:sz="4" w:space="0" w:color="FFFFFF"/>
            </w:tcBorders>
            <w:shd w:val="clear" w:color="auto" w:fill="1D98CA"/>
            <w:tcMar>
              <w:top w:w="147" w:type="dxa"/>
              <w:left w:w="144" w:type="dxa"/>
              <w:bottom w:w="72" w:type="dxa"/>
              <w:right w:w="144" w:type="dxa"/>
            </w:tcMar>
            <w:hideMark/>
          </w:tcPr>
          <w:p w:rsidR="00C1266A" w:rsidRPr="003D5EEE" w:rsidRDefault="00C1266A" w:rsidP="00C1266A">
            <w:pPr>
              <w:rPr>
                <w:color w:val="FFFFFF" w:themeColor="background1"/>
                <w:sz w:val="20"/>
                <w:szCs w:val="20"/>
              </w:rPr>
            </w:pPr>
            <w:r>
              <w:rPr>
                <w:color w:val="FFFFFF" w:themeColor="background1"/>
                <w:sz w:val="20"/>
                <w:szCs w:val="20"/>
              </w:rPr>
              <w:t>Gestionado</w:t>
            </w:r>
          </w:p>
        </w:tc>
        <w:tc>
          <w:tcPr>
            <w:tcW w:w="6384" w:type="dxa"/>
            <w:tcBorders>
              <w:top w:val="single" w:sz="4" w:space="0" w:color="1D98CA"/>
              <w:left w:val="single" w:sz="4" w:space="0" w:color="FFFFFF"/>
              <w:bottom w:val="single" w:sz="4" w:space="0" w:color="1D98CA"/>
              <w:right w:val="single" w:sz="8" w:space="0" w:color="FFFFFF"/>
            </w:tcBorders>
            <w:shd w:val="clear" w:color="auto" w:fill="auto"/>
            <w:tcMar>
              <w:top w:w="72" w:type="dxa"/>
              <w:left w:w="144" w:type="dxa"/>
              <w:bottom w:w="72" w:type="dxa"/>
              <w:right w:w="144" w:type="dxa"/>
            </w:tcMar>
            <w:vAlign w:val="center"/>
            <w:hideMark/>
          </w:tcPr>
          <w:p w:rsidR="00C1266A" w:rsidRPr="003D5EEE" w:rsidRDefault="00C1266A" w:rsidP="00C1266A">
            <w:pPr>
              <w:rPr>
                <w:sz w:val="20"/>
                <w:szCs w:val="20"/>
              </w:rPr>
            </w:pPr>
            <w:r>
              <w:rPr>
                <w:sz w:val="20"/>
                <w:szCs w:val="20"/>
              </w:rPr>
              <w:t xml:space="preserve">Los procesos gestionados, además de estar realizados, se planifican y ejecutan de acuerdo con la política, emplean personal cualificado con acceso a los recursos necesarios y se monitoriza, controla y revisa. Esta </w:t>
            </w:r>
            <w:r w:rsidRPr="00A17960">
              <w:rPr>
                <w:b/>
                <w:sz w:val="20"/>
                <w:szCs w:val="20"/>
              </w:rPr>
              <w:t>disciplina</w:t>
            </w:r>
            <w:r>
              <w:rPr>
                <w:sz w:val="20"/>
                <w:szCs w:val="20"/>
              </w:rPr>
              <w:t xml:space="preserve"> garantiza que las prácticas existentes perdurarán.</w:t>
            </w:r>
          </w:p>
        </w:tc>
      </w:tr>
      <w:tr w:rsidR="00C1266A" w:rsidRPr="007F5208" w:rsidTr="00C1266A">
        <w:trPr>
          <w:trHeight w:val="23"/>
          <w:jc w:val="center"/>
        </w:trPr>
        <w:tc>
          <w:tcPr>
            <w:tcW w:w="400" w:type="dxa"/>
            <w:tcBorders>
              <w:top w:val="single" w:sz="4" w:space="0" w:color="FFFFFF"/>
              <w:left w:val="single" w:sz="4" w:space="0" w:color="FFFFFF"/>
              <w:bottom w:val="single" w:sz="4" w:space="0" w:color="FFFFFF"/>
              <w:right w:val="single" w:sz="4" w:space="0" w:color="FFFFFF"/>
            </w:tcBorders>
            <w:shd w:val="clear" w:color="auto" w:fill="336699"/>
            <w:tcMar>
              <w:top w:w="147" w:type="dxa"/>
              <w:left w:w="144" w:type="dxa"/>
              <w:bottom w:w="72" w:type="dxa"/>
              <w:right w:w="144" w:type="dxa"/>
            </w:tcMar>
            <w:hideMark/>
          </w:tcPr>
          <w:p w:rsidR="00C1266A" w:rsidRPr="003D5EEE" w:rsidRDefault="00C1266A" w:rsidP="00C1266A">
            <w:pPr>
              <w:rPr>
                <w:b/>
                <w:color w:val="FFFFFF" w:themeColor="background1"/>
                <w:sz w:val="20"/>
                <w:szCs w:val="20"/>
              </w:rPr>
            </w:pPr>
            <w:r w:rsidRPr="003D5EEE">
              <w:rPr>
                <w:b/>
                <w:color w:val="FFFFFF" w:themeColor="background1"/>
                <w:sz w:val="20"/>
                <w:szCs w:val="20"/>
              </w:rPr>
              <w:t>1</w:t>
            </w:r>
          </w:p>
        </w:tc>
        <w:tc>
          <w:tcPr>
            <w:tcW w:w="1296" w:type="dxa"/>
            <w:tcBorders>
              <w:top w:val="single" w:sz="4" w:space="0" w:color="FFFFFF"/>
              <w:left w:val="single" w:sz="4" w:space="0" w:color="FFFFFF"/>
              <w:bottom w:val="single" w:sz="4" w:space="0" w:color="FFFFFF"/>
              <w:right w:val="single" w:sz="4" w:space="0" w:color="FFFFFF"/>
            </w:tcBorders>
            <w:shd w:val="clear" w:color="auto" w:fill="1D98CA"/>
            <w:tcMar>
              <w:top w:w="147" w:type="dxa"/>
              <w:left w:w="144" w:type="dxa"/>
              <w:bottom w:w="72" w:type="dxa"/>
              <w:right w:w="144" w:type="dxa"/>
            </w:tcMar>
            <w:hideMark/>
          </w:tcPr>
          <w:p w:rsidR="00C1266A" w:rsidRPr="003D5EEE" w:rsidRDefault="00C1266A" w:rsidP="00C1266A">
            <w:pPr>
              <w:rPr>
                <w:color w:val="FFFFFF" w:themeColor="background1"/>
                <w:sz w:val="20"/>
                <w:szCs w:val="20"/>
              </w:rPr>
            </w:pPr>
            <w:r w:rsidRPr="003D5EEE">
              <w:rPr>
                <w:color w:val="FFFFFF" w:themeColor="background1"/>
                <w:sz w:val="20"/>
                <w:szCs w:val="20"/>
              </w:rPr>
              <w:t>Realizado</w:t>
            </w:r>
          </w:p>
        </w:tc>
        <w:tc>
          <w:tcPr>
            <w:tcW w:w="6384" w:type="dxa"/>
            <w:tcBorders>
              <w:top w:val="single" w:sz="4" w:space="0" w:color="1D98CA"/>
              <w:left w:val="single" w:sz="4" w:space="0" w:color="FFFFFF"/>
              <w:bottom w:val="single" w:sz="4" w:space="0" w:color="1D98CA"/>
              <w:right w:val="single" w:sz="8" w:space="0" w:color="FFFFFF"/>
            </w:tcBorders>
            <w:shd w:val="clear" w:color="auto" w:fill="auto"/>
            <w:tcMar>
              <w:top w:w="72" w:type="dxa"/>
              <w:left w:w="144" w:type="dxa"/>
              <w:bottom w:w="72" w:type="dxa"/>
              <w:right w:w="144" w:type="dxa"/>
            </w:tcMar>
            <w:vAlign w:val="center"/>
            <w:hideMark/>
          </w:tcPr>
          <w:p w:rsidR="00C1266A" w:rsidRPr="003D5EEE" w:rsidRDefault="00C1266A" w:rsidP="00C1266A">
            <w:pPr>
              <w:rPr>
                <w:sz w:val="20"/>
                <w:szCs w:val="20"/>
              </w:rPr>
            </w:pPr>
            <w:r>
              <w:rPr>
                <w:sz w:val="20"/>
                <w:szCs w:val="20"/>
              </w:rPr>
              <w:t xml:space="preserve">Los procesos existen y llevan a cabo el trabajo necesario para producir los productos de trabajo. Se logran </w:t>
            </w:r>
            <w:r w:rsidRPr="00C50E38">
              <w:rPr>
                <w:b/>
                <w:sz w:val="20"/>
                <w:szCs w:val="20"/>
              </w:rPr>
              <w:t>todas las metas específicas</w:t>
            </w:r>
            <w:r>
              <w:rPr>
                <w:sz w:val="20"/>
                <w:szCs w:val="20"/>
              </w:rPr>
              <w:t xml:space="preserve"> de esa área. Las mejoras pueden perderse si no se institucionalizan (niveles 2 y 3).</w:t>
            </w:r>
          </w:p>
        </w:tc>
      </w:tr>
      <w:tr w:rsidR="00C1266A" w:rsidRPr="007F5208" w:rsidTr="00C1266A">
        <w:trPr>
          <w:trHeight w:val="23"/>
          <w:jc w:val="center"/>
        </w:trPr>
        <w:tc>
          <w:tcPr>
            <w:tcW w:w="400" w:type="dxa"/>
            <w:tcBorders>
              <w:top w:val="single" w:sz="4" w:space="0" w:color="FFFFFF"/>
              <w:left w:val="single" w:sz="4" w:space="0" w:color="FFFFFF"/>
              <w:bottom w:val="single" w:sz="4" w:space="0" w:color="1D98CA"/>
              <w:right w:val="single" w:sz="4" w:space="0" w:color="FFFFFF"/>
            </w:tcBorders>
            <w:shd w:val="clear" w:color="auto" w:fill="336699"/>
            <w:tcMar>
              <w:top w:w="147" w:type="dxa"/>
              <w:left w:w="144" w:type="dxa"/>
              <w:bottom w:w="72" w:type="dxa"/>
              <w:right w:w="144" w:type="dxa"/>
            </w:tcMar>
            <w:hideMark/>
          </w:tcPr>
          <w:p w:rsidR="00C1266A" w:rsidRPr="003D5EEE" w:rsidRDefault="00C1266A" w:rsidP="00C1266A">
            <w:pPr>
              <w:rPr>
                <w:b/>
                <w:color w:val="FFFFFF" w:themeColor="background1"/>
                <w:sz w:val="20"/>
                <w:szCs w:val="20"/>
              </w:rPr>
            </w:pPr>
            <w:r w:rsidRPr="003D5EEE">
              <w:rPr>
                <w:b/>
                <w:color w:val="FFFFFF" w:themeColor="background1"/>
                <w:sz w:val="20"/>
                <w:szCs w:val="20"/>
              </w:rPr>
              <w:t>0</w:t>
            </w:r>
          </w:p>
        </w:tc>
        <w:tc>
          <w:tcPr>
            <w:tcW w:w="1296" w:type="dxa"/>
            <w:tcBorders>
              <w:top w:val="single" w:sz="4" w:space="0" w:color="FFFFFF"/>
              <w:left w:val="single" w:sz="4" w:space="0" w:color="FFFFFF"/>
              <w:bottom w:val="single" w:sz="4" w:space="0" w:color="1D98CA"/>
              <w:right w:val="single" w:sz="4" w:space="0" w:color="FFFFFF"/>
            </w:tcBorders>
            <w:shd w:val="clear" w:color="auto" w:fill="1D98CA"/>
            <w:tcMar>
              <w:top w:w="147" w:type="dxa"/>
              <w:left w:w="144" w:type="dxa"/>
              <w:bottom w:w="72" w:type="dxa"/>
              <w:right w:w="144" w:type="dxa"/>
            </w:tcMar>
            <w:hideMark/>
          </w:tcPr>
          <w:p w:rsidR="00C1266A" w:rsidRPr="003D5EEE" w:rsidRDefault="00C1266A" w:rsidP="00C1266A">
            <w:pPr>
              <w:rPr>
                <w:color w:val="FFFFFF" w:themeColor="background1"/>
                <w:sz w:val="20"/>
                <w:szCs w:val="20"/>
              </w:rPr>
            </w:pPr>
            <w:r w:rsidRPr="003D5EEE">
              <w:rPr>
                <w:color w:val="FFFFFF" w:themeColor="background1"/>
                <w:sz w:val="20"/>
                <w:szCs w:val="20"/>
              </w:rPr>
              <w:t>Incompleto</w:t>
            </w:r>
          </w:p>
        </w:tc>
        <w:tc>
          <w:tcPr>
            <w:tcW w:w="6384" w:type="dxa"/>
            <w:tcBorders>
              <w:top w:val="single" w:sz="4" w:space="0" w:color="1D98CA"/>
              <w:left w:val="single" w:sz="4" w:space="0" w:color="FFFFFF"/>
              <w:bottom w:val="single" w:sz="4" w:space="0" w:color="1D98CA"/>
              <w:right w:val="single" w:sz="8" w:space="0" w:color="FFFFFF"/>
            </w:tcBorders>
            <w:shd w:val="clear" w:color="auto" w:fill="auto"/>
            <w:tcMar>
              <w:top w:w="72" w:type="dxa"/>
              <w:left w:w="144" w:type="dxa"/>
              <w:bottom w:w="72" w:type="dxa"/>
              <w:right w:w="144" w:type="dxa"/>
            </w:tcMar>
            <w:vAlign w:val="center"/>
            <w:hideMark/>
          </w:tcPr>
          <w:p w:rsidR="00C1266A" w:rsidRPr="003D5EEE" w:rsidRDefault="00C1266A" w:rsidP="00C1266A">
            <w:pPr>
              <w:keepNext/>
              <w:rPr>
                <w:sz w:val="20"/>
                <w:szCs w:val="20"/>
              </w:rPr>
            </w:pPr>
            <w:r>
              <w:rPr>
                <w:sz w:val="20"/>
                <w:szCs w:val="20"/>
              </w:rPr>
              <w:t>El área de proceso no existe o no logra todas las metas específicas. No hay metas genéricas en este nivel, porque no tiene sentido institucionalizar procesos que se realizan parcialmente.</w:t>
            </w:r>
          </w:p>
        </w:tc>
      </w:tr>
    </w:tbl>
    <w:p w:rsidR="00C1266A" w:rsidRDefault="00C1266A" w:rsidP="00C1266A">
      <w:pPr>
        <w:pStyle w:val="Piedefoto-tabla"/>
      </w:pPr>
      <w:bookmarkStart w:id="21" w:name="_Ref521597772"/>
      <w:r>
        <w:t xml:space="preserve">Tabla </w:t>
      </w:r>
      <w:r>
        <w:rPr>
          <w:noProof/>
        </w:rPr>
        <w:fldChar w:fldCharType="begin"/>
      </w:r>
      <w:r>
        <w:rPr>
          <w:noProof/>
        </w:rPr>
        <w:instrText xml:space="preserve"> SEQ Tabla \* ARABIC </w:instrText>
      </w:r>
      <w:r>
        <w:rPr>
          <w:noProof/>
        </w:rPr>
        <w:fldChar w:fldCharType="separate"/>
      </w:r>
      <w:r>
        <w:rPr>
          <w:noProof/>
        </w:rPr>
        <w:t>4</w:t>
      </w:r>
      <w:r>
        <w:rPr>
          <w:noProof/>
        </w:rPr>
        <w:fldChar w:fldCharType="end"/>
      </w:r>
      <w:bookmarkEnd w:id="21"/>
      <w:r>
        <w:t>. Niveles de capacidad de áreas de proceso según el CMMI</w:t>
      </w:r>
    </w:p>
    <w:p w:rsidR="00C1266A" w:rsidRDefault="00C1266A" w:rsidP="00C1266A">
      <w:pPr>
        <w:pStyle w:val="Prrafodelista"/>
        <w:ind w:left="284"/>
        <w:rPr>
          <w:rFonts w:cs="UnitOT-Light"/>
          <w:szCs w:val="22"/>
        </w:rPr>
      </w:pPr>
    </w:p>
    <w:p w:rsidR="00C1266A" w:rsidRDefault="00C1266A" w:rsidP="00C1266A">
      <w:pPr>
        <w:ind w:left="284"/>
        <w:rPr>
          <w:rFonts w:cs="UnitOT-Light"/>
          <w:szCs w:val="22"/>
        </w:rPr>
      </w:pPr>
      <w:r w:rsidRPr="004079BB">
        <w:rPr>
          <w:rFonts w:cs="UnitOT-Light"/>
          <w:szCs w:val="22"/>
        </w:rPr>
        <w:t xml:space="preserve">Como vemos, la valoración CMMI clasifica las áreas de proceso en una escala de cuatro niveles de capacidad (a partir de la versión 1.3 del CMMI desaparecen los niveles 4 y 5, y en mucha documentación, incluyendo los libros de Sommerville y Pressman que utilizamos en este tema, encontrarás que se refieren a 5 niveles). Cada nivel indica la cantidad de metas alcanzadas por esa área en concreto. Los niveles se describen en la </w:t>
      </w:r>
      <w:r w:rsidR="005C2C2D">
        <w:rPr>
          <w:rFonts w:cs="UnitOT-Light"/>
          <w:szCs w:val="22"/>
        </w:rPr>
        <w:t>t</w:t>
      </w:r>
      <w:r w:rsidRPr="004079BB">
        <w:rPr>
          <w:rFonts w:cs="UnitOT-Light"/>
          <w:szCs w:val="22"/>
        </w:rPr>
        <w:t>abla 4, y dan lugar a la representación continua que veremos más adelante. Alcanzar un nivel de capacidad en un área de proceso implica lograr todas las metas genéricas hasta ese nivel.</w:t>
      </w:r>
    </w:p>
    <w:p w:rsidR="00C1266A" w:rsidRDefault="00C1266A" w:rsidP="00C1266A">
      <w:pPr>
        <w:pStyle w:val="Prrafodelista"/>
        <w:ind w:left="284"/>
        <w:rPr>
          <w:rFonts w:cs="UnitOT-Light"/>
          <w:szCs w:val="22"/>
        </w:rPr>
      </w:pPr>
    </w:p>
    <w:p w:rsidR="00C1266A" w:rsidRDefault="004079BB" w:rsidP="0058224A">
      <w:pPr>
        <w:pStyle w:val="Prrafodelista"/>
        <w:numPr>
          <w:ilvl w:val="0"/>
          <w:numId w:val="23"/>
        </w:numPr>
        <w:rPr>
          <w:rFonts w:cs="UnitOT-Light"/>
          <w:szCs w:val="22"/>
        </w:rPr>
      </w:pPr>
      <w:r w:rsidRPr="00C1266A">
        <w:rPr>
          <w:rFonts w:cs="UnitOT-Light"/>
          <w:b/>
          <w:szCs w:val="22"/>
        </w:rPr>
        <w:t>Niveles de madurez</w:t>
      </w:r>
      <w:r w:rsidRPr="00C1266A">
        <w:rPr>
          <w:rFonts w:cs="UnitOT-Light"/>
          <w:szCs w:val="22"/>
        </w:rPr>
        <w:t>. Se refieren a la consecución de mejoras en múltiples áreas de proceso de manera simultánea. En este caso</w:t>
      </w:r>
      <w:r w:rsidR="00C1266A">
        <w:rPr>
          <w:rFonts w:cs="UnitOT-Light"/>
          <w:szCs w:val="22"/>
        </w:rPr>
        <w:t>,</w:t>
      </w:r>
      <w:r w:rsidRPr="00C1266A">
        <w:rPr>
          <w:rFonts w:cs="UnitOT-Light"/>
          <w:szCs w:val="22"/>
        </w:rPr>
        <w:t xml:space="preserve"> se define una escala de madurez de 1 a 5 (inicial, gestionado, definido, gestionado cuantitativamente y en optimización), como se muestra en la </w:t>
      </w:r>
      <w:r w:rsidR="00C1266A">
        <w:rPr>
          <w:rFonts w:cs="UnitOT-Light"/>
          <w:szCs w:val="22"/>
        </w:rPr>
        <w:t>t</w:t>
      </w:r>
      <w:r w:rsidRPr="00C1266A">
        <w:rPr>
          <w:rFonts w:cs="UnitOT-Light"/>
          <w:szCs w:val="22"/>
        </w:rPr>
        <w:t>abla 5.</w:t>
      </w:r>
    </w:p>
    <w:p w:rsidR="00C1266A" w:rsidRDefault="00C1266A" w:rsidP="00C1266A">
      <w:pPr>
        <w:pStyle w:val="Prrafodelista"/>
        <w:ind w:left="284"/>
        <w:rPr>
          <w:rFonts w:cs="UnitOT-Light"/>
          <w:b/>
          <w:szCs w:val="22"/>
        </w:rPr>
      </w:pPr>
    </w:p>
    <w:p w:rsidR="004079BB" w:rsidRDefault="00C1266A" w:rsidP="005C2C2D">
      <w:pPr>
        <w:pStyle w:val="Prrafodelista"/>
        <w:ind w:left="284"/>
        <w:rPr>
          <w:rFonts w:cs="UnitOT-Light"/>
          <w:szCs w:val="22"/>
        </w:rPr>
      </w:pPr>
      <w:r>
        <w:rPr>
          <w:rFonts w:cs="UnitOT-Light"/>
          <w:szCs w:val="22"/>
        </w:rPr>
        <w:t>E</w:t>
      </w:r>
      <w:r w:rsidR="004079BB" w:rsidRPr="00C1266A">
        <w:rPr>
          <w:rFonts w:cs="UnitOT-Light"/>
          <w:szCs w:val="22"/>
        </w:rPr>
        <w:t xml:space="preserve">s posible valorar la organización en su conjunto empleando los niveles de madurez. Estos niveles se resumen en la </w:t>
      </w:r>
      <w:r w:rsidR="005C2C2D">
        <w:rPr>
          <w:rFonts w:cs="UnitOT-Light"/>
          <w:szCs w:val="22"/>
        </w:rPr>
        <w:t>t</w:t>
      </w:r>
      <w:r w:rsidR="004079BB" w:rsidRPr="00C1266A">
        <w:rPr>
          <w:rFonts w:cs="UnitOT-Light"/>
          <w:szCs w:val="22"/>
        </w:rPr>
        <w:t xml:space="preserve">abla 5, y dan origen a la representación </w:t>
      </w:r>
      <w:r w:rsidR="004079BB" w:rsidRPr="00C1266A">
        <w:rPr>
          <w:rFonts w:cs="UnitOT-Light"/>
          <w:szCs w:val="22"/>
        </w:rPr>
        <w:lastRenderedPageBreak/>
        <w:t>por etapas. Cada nivel desarrolla un conjunto predefinido de procesos que la preparan para pasar al siguiente nivel de madurez.</w:t>
      </w:r>
    </w:p>
    <w:p w:rsidR="005C2C2D" w:rsidRDefault="005C2C2D" w:rsidP="005C2C2D">
      <w:pPr>
        <w:pStyle w:val="Prrafodelista"/>
        <w:ind w:left="284"/>
      </w:pPr>
    </w:p>
    <w:tbl>
      <w:tblPr>
        <w:tblW w:w="8080" w:type="dxa"/>
        <w:tblCellMar>
          <w:left w:w="0" w:type="dxa"/>
          <w:right w:w="0" w:type="dxa"/>
        </w:tblCellMar>
        <w:tblLook w:val="0600" w:firstRow="0" w:lastRow="0" w:firstColumn="0" w:lastColumn="0" w:noHBand="1" w:noVBand="1"/>
      </w:tblPr>
      <w:tblGrid>
        <w:gridCol w:w="400"/>
        <w:gridCol w:w="1785"/>
        <w:gridCol w:w="5895"/>
      </w:tblGrid>
      <w:tr w:rsidR="004079BB" w:rsidRPr="007F5208" w:rsidTr="00AB7DFE">
        <w:trPr>
          <w:trHeight w:val="23"/>
        </w:trPr>
        <w:tc>
          <w:tcPr>
            <w:tcW w:w="400" w:type="dxa"/>
            <w:tcBorders>
              <w:top w:val="single" w:sz="4" w:space="0" w:color="FFFFFF"/>
              <w:left w:val="single" w:sz="4" w:space="0" w:color="FFFFFF"/>
              <w:bottom w:val="single" w:sz="8" w:space="0" w:color="FFFFFF" w:themeColor="background1"/>
              <w:right w:val="single" w:sz="8" w:space="0" w:color="FFFFFF" w:themeColor="background1"/>
            </w:tcBorders>
            <w:shd w:val="clear" w:color="auto" w:fill="336699"/>
            <w:tcMar>
              <w:top w:w="147" w:type="dxa"/>
              <w:left w:w="144" w:type="dxa"/>
              <w:bottom w:w="72" w:type="dxa"/>
              <w:right w:w="144" w:type="dxa"/>
            </w:tcMar>
            <w:hideMark/>
          </w:tcPr>
          <w:p w:rsidR="004079BB" w:rsidRPr="003D5EEE" w:rsidRDefault="004079BB" w:rsidP="005C2C2D">
            <w:pPr>
              <w:rPr>
                <w:b/>
                <w:color w:val="FFFFFF" w:themeColor="background1"/>
                <w:sz w:val="20"/>
                <w:szCs w:val="20"/>
              </w:rPr>
            </w:pPr>
            <w:r>
              <w:rPr>
                <w:b/>
                <w:color w:val="FFFFFF" w:themeColor="background1"/>
                <w:sz w:val="20"/>
                <w:szCs w:val="20"/>
              </w:rPr>
              <w:t>5</w:t>
            </w:r>
          </w:p>
        </w:tc>
        <w:tc>
          <w:tcPr>
            <w:tcW w:w="1785" w:type="dxa"/>
            <w:tcBorders>
              <w:top w:val="single" w:sz="4" w:space="0" w:color="FFFFFF"/>
              <w:left w:val="single" w:sz="8" w:space="0" w:color="FFFFFF" w:themeColor="background1"/>
              <w:bottom w:val="single" w:sz="8" w:space="0" w:color="FFFFFF" w:themeColor="background1"/>
              <w:right w:val="single" w:sz="8" w:space="0" w:color="FFFFFF" w:themeColor="background1"/>
            </w:tcBorders>
            <w:shd w:val="clear" w:color="auto" w:fill="1D98CA"/>
            <w:tcMar>
              <w:top w:w="147" w:type="dxa"/>
              <w:left w:w="144" w:type="dxa"/>
              <w:bottom w:w="72" w:type="dxa"/>
              <w:right w:w="144" w:type="dxa"/>
            </w:tcMar>
            <w:hideMark/>
          </w:tcPr>
          <w:p w:rsidR="004079BB" w:rsidRPr="003D5EEE" w:rsidRDefault="004079BB" w:rsidP="005C2C2D">
            <w:pPr>
              <w:rPr>
                <w:color w:val="FFFFFF" w:themeColor="background1"/>
                <w:sz w:val="20"/>
                <w:szCs w:val="20"/>
              </w:rPr>
            </w:pPr>
            <w:r>
              <w:rPr>
                <w:color w:val="FFFFFF" w:themeColor="background1"/>
                <w:sz w:val="20"/>
                <w:szCs w:val="20"/>
              </w:rPr>
              <w:t>En optimización</w:t>
            </w:r>
          </w:p>
        </w:tc>
        <w:tc>
          <w:tcPr>
            <w:tcW w:w="5895" w:type="dxa"/>
            <w:tcBorders>
              <w:top w:val="single" w:sz="4" w:space="0" w:color="1D98CA"/>
              <w:left w:val="single" w:sz="8" w:space="0" w:color="FFFFFF" w:themeColor="background1"/>
              <w:bottom w:val="single" w:sz="8" w:space="0" w:color="0098CE"/>
              <w:right w:val="single" w:sz="8" w:space="0" w:color="FFFFFF"/>
            </w:tcBorders>
            <w:shd w:val="clear" w:color="auto" w:fill="auto"/>
            <w:tcMar>
              <w:top w:w="72" w:type="dxa"/>
              <w:left w:w="144" w:type="dxa"/>
              <w:bottom w:w="72" w:type="dxa"/>
              <w:right w:w="144" w:type="dxa"/>
            </w:tcMar>
            <w:vAlign w:val="center"/>
            <w:hideMark/>
          </w:tcPr>
          <w:p w:rsidR="004079BB" w:rsidRPr="003D5EEE" w:rsidRDefault="004079BB" w:rsidP="005C2C2D">
            <w:pPr>
              <w:rPr>
                <w:sz w:val="20"/>
                <w:szCs w:val="20"/>
              </w:rPr>
            </w:pPr>
            <w:r>
              <w:rPr>
                <w:sz w:val="20"/>
                <w:szCs w:val="20"/>
              </w:rPr>
              <w:t xml:space="preserve">La organización optimiza sus procesos </w:t>
            </w:r>
            <w:r w:rsidRPr="003D5EEE">
              <w:rPr>
                <w:sz w:val="20"/>
                <w:szCs w:val="20"/>
              </w:rPr>
              <w:t>empleando medios estadísticos que permiten la adaptación y la mejora continua.</w:t>
            </w:r>
            <w:r>
              <w:rPr>
                <w:sz w:val="20"/>
                <w:szCs w:val="20"/>
              </w:rPr>
              <w:t xml:space="preserve"> Este nivel se centra en la mejora continua de procesos y tecnología a nivel de la organización, integrando información de todos los proyectos.</w:t>
            </w:r>
          </w:p>
        </w:tc>
      </w:tr>
      <w:tr w:rsidR="004079BB" w:rsidRPr="007F5208" w:rsidTr="00AB7DFE">
        <w:trPr>
          <w:trHeight w:val="23"/>
        </w:trPr>
        <w:tc>
          <w:tcPr>
            <w:tcW w:w="400" w:type="dxa"/>
            <w:tcBorders>
              <w:top w:val="single" w:sz="8" w:space="0" w:color="FFFFFF" w:themeColor="background1"/>
              <w:left w:val="single" w:sz="4" w:space="0" w:color="FFFFFF"/>
              <w:bottom w:val="single" w:sz="8" w:space="0" w:color="FFFFFF" w:themeColor="background1"/>
              <w:right w:val="single" w:sz="8" w:space="0" w:color="FFFFFF" w:themeColor="background1"/>
            </w:tcBorders>
            <w:shd w:val="clear" w:color="auto" w:fill="336699"/>
            <w:tcMar>
              <w:top w:w="147" w:type="dxa"/>
              <w:left w:w="144" w:type="dxa"/>
              <w:bottom w:w="72" w:type="dxa"/>
              <w:right w:w="144" w:type="dxa"/>
            </w:tcMar>
          </w:tcPr>
          <w:p w:rsidR="004079BB" w:rsidRPr="003D5EEE" w:rsidRDefault="004079BB" w:rsidP="005C2C2D">
            <w:pPr>
              <w:rPr>
                <w:b/>
                <w:color w:val="FFFFFF" w:themeColor="background1"/>
                <w:sz w:val="20"/>
                <w:szCs w:val="20"/>
              </w:rPr>
            </w:pPr>
            <w:r w:rsidRPr="003D5EEE">
              <w:rPr>
                <w:b/>
                <w:color w:val="FFFFFF" w:themeColor="background1"/>
                <w:sz w:val="20"/>
                <w:szCs w:val="20"/>
              </w:rPr>
              <w:t>4</w:t>
            </w:r>
          </w:p>
        </w:tc>
        <w:tc>
          <w:tcPr>
            <w:tcW w:w="17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1D98CA"/>
            <w:tcMar>
              <w:top w:w="147" w:type="dxa"/>
              <w:left w:w="144" w:type="dxa"/>
              <w:bottom w:w="72" w:type="dxa"/>
              <w:right w:w="144" w:type="dxa"/>
            </w:tcMar>
          </w:tcPr>
          <w:p w:rsidR="004079BB" w:rsidRPr="003D5EEE" w:rsidRDefault="004079BB" w:rsidP="005C2C2D">
            <w:pPr>
              <w:rPr>
                <w:color w:val="FFFFFF" w:themeColor="background1"/>
                <w:sz w:val="20"/>
                <w:szCs w:val="20"/>
              </w:rPr>
            </w:pPr>
            <w:r>
              <w:rPr>
                <w:color w:val="FFFFFF" w:themeColor="background1"/>
                <w:sz w:val="20"/>
                <w:szCs w:val="20"/>
              </w:rPr>
              <w:t>Gestionado</w:t>
            </w:r>
            <w:r w:rsidRPr="003D5EEE">
              <w:rPr>
                <w:color w:val="FFFFFF" w:themeColor="background1"/>
                <w:sz w:val="20"/>
                <w:szCs w:val="20"/>
              </w:rPr>
              <w:t xml:space="preserve"> cuantitativamente</w:t>
            </w:r>
          </w:p>
        </w:tc>
        <w:tc>
          <w:tcPr>
            <w:tcW w:w="5895" w:type="dxa"/>
            <w:tcBorders>
              <w:top w:val="single" w:sz="8" w:space="0" w:color="0098CE"/>
              <w:left w:val="single" w:sz="8" w:space="0" w:color="FFFFFF" w:themeColor="background1"/>
              <w:bottom w:val="single" w:sz="8" w:space="0" w:color="0098CE"/>
              <w:right w:val="single" w:sz="8" w:space="0" w:color="FFFFFF"/>
            </w:tcBorders>
            <w:shd w:val="clear" w:color="auto" w:fill="auto"/>
            <w:tcMar>
              <w:top w:w="72" w:type="dxa"/>
              <w:left w:w="144" w:type="dxa"/>
              <w:bottom w:w="72" w:type="dxa"/>
              <w:right w:w="144" w:type="dxa"/>
            </w:tcMar>
            <w:vAlign w:val="center"/>
          </w:tcPr>
          <w:p w:rsidR="004079BB" w:rsidRPr="003D5EEE" w:rsidRDefault="004079BB" w:rsidP="005C2C2D">
            <w:pPr>
              <w:rPr>
                <w:sz w:val="20"/>
                <w:szCs w:val="20"/>
              </w:rPr>
            </w:pPr>
            <w:r>
              <w:rPr>
                <w:sz w:val="20"/>
                <w:szCs w:val="20"/>
              </w:rPr>
              <w:t>La organización y los proyectos establecen objetivos cuantitativos que se interpretan en términos estadísticos y se utiliza la información durante la gestión de los proyectos. Esto aumenta la predictibilidad de resultados a nivel de proyecto, respecto del nivel 3.</w:t>
            </w:r>
          </w:p>
        </w:tc>
      </w:tr>
      <w:tr w:rsidR="004079BB" w:rsidRPr="007F5208" w:rsidTr="00AB7DFE">
        <w:trPr>
          <w:trHeight w:val="23"/>
        </w:trPr>
        <w:tc>
          <w:tcPr>
            <w:tcW w:w="400" w:type="dxa"/>
            <w:tcBorders>
              <w:top w:val="single" w:sz="8" w:space="0" w:color="FFFFFF" w:themeColor="background1"/>
              <w:left w:val="single" w:sz="4" w:space="0" w:color="FFFFFF"/>
              <w:bottom w:val="single" w:sz="8" w:space="0" w:color="FFFFFF" w:themeColor="background1"/>
              <w:right w:val="single" w:sz="8" w:space="0" w:color="FFFFFF" w:themeColor="background1"/>
            </w:tcBorders>
            <w:shd w:val="clear" w:color="auto" w:fill="336699"/>
            <w:tcMar>
              <w:top w:w="147" w:type="dxa"/>
              <w:left w:w="144" w:type="dxa"/>
              <w:bottom w:w="72" w:type="dxa"/>
              <w:right w:w="144" w:type="dxa"/>
            </w:tcMar>
            <w:hideMark/>
          </w:tcPr>
          <w:p w:rsidR="004079BB" w:rsidRPr="003D5EEE" w:rsidRDefault="004079BB" w:rsidP="005C2C2D">
            <w:pPr>
              <w:rPr>
                <w:b/>
                <w:color w:val="FFFFFF" w:themeColor="background1"/>
                <w:sz w:val="20"/>
                <w:szCs w:val="20"/>
              </w:rPr>
            </w:pPr>
            <w:r w:rsidRPr="003D5EEE">
              <w:rPr>
                <w:b/>
                <w:color w:val="FFFFFF" w:themeColor="background1"/>
                <w:sz w:val="20"/>
                <w:szCs w:val="20"/>
              </w:rPr>
              <w:t>3</w:t>
            </w:r>
          </w:p>
        </w:tc>
        <w:tc>
          <w:tcPr>
            <w:tcW w:w="17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1D98CA"/>
            <w:tcMar>
              <w:top w:w="147" w:type="dxa"/>
              <w:left w:w="144" w:type="dxa"/>
              <w:bottom w:w="72" w:type="dxa"/>
              <w:right w:w="144" w:type="dxa"/>
            </w:tcMar>
            <w:hideMark/>
          </w:tcPr>
          <w:p w:rsidR="004079BB" w:rsidRPr="003D5EEE" w:rsidRDefault="004079BB" w:rsidP="005C2C2D">
            <w:pPr>
              <w:rPr>
                <w:color w:val="FFFFFF" w:themeColor="background1"/>
                <w:sz w:val="20"/>
                <w:szCs w:val="20"/>
              </w:rPr>
            </w:pPr>
            <w:r w:rsidRPr="003D5EEE">
              <w:rPr>
                <w:color w:val="FFFFFF" w:themeColor="background1"/>
                <w:sz w:val="20"/>
                <w:szCs w:val="20"/>
              </w:rPr>
              <w:t>Definido</w:t>
            </w:r>
          </w:p>
        </w:tc>
        <w:tc>
          <w:tcPr>
            <w:tcW w:w="5895" w:type="dxa"/>
            <w:tcBorders>
              <w:top w:val="single" w:sz="8" w:space="0" w:color="0098CE"/>
              <w:left w:val="single" w:sz="8" w:space="0" w:color="FFFFFF" w:themeColor="background1"/>
              <w:bottom w:val="single" w:sz="8" w:space="0" w:color="0098CE"/>
              <w:right w:val="single" w:sz="8" w:space="0" w:color="FFFFFF"/>
            </w:tcBorders>
            <w:shd w:val="clear" w:color="auto" w:fill="auto"/>
            <w:tcMar>
              <w:top w:w="72" w:type="dxa"/>
              <w:left w:w="144" w:type="dxa"/>
              <w:bottom w:w="72" w:type="dxa"/>
              <w:right w:w="144" w:type="dxa"/>
            </w:tcMar>
            <w:vAlign w:val="center"/>
            <w:hideMark/>
          </w:tcPr>
          <w:p w:rsidR="004079BB" w:rsidRPr="003D5EEE" w:rsidRDefault="004079BB" w:rsidP="005C2C2D">
            <w:pPr>
              <w:rPr>
                <w:sz w:val="20"/>
                <w:szCs w:val="20"/>
              </w:rPr>
            </w:pPr>
            <w:r>
              <w:rPr>
                <w:sz w:val="20"/>
                <w:szCs w:val="20"/>
              </w:rPr>
              <w:t>Los procesos están definidos y</w:t>
            </w:r>
            <w:r w:rsidR="005C2C2D">
              <w:rPr>
                <w:sz w:val="20"/>
                <w:szCs w:val="20"/>
              </w:rPr>
              <w:t>,</w:t>
            </w:r>
            <w:r>
              <w:rPr>
                <w:sz w:val="20"/>
                <w:szCs w:val="20"/>
              </w:rPr>
              <w:t xml:space="preserve"> por tanto</w:t>
            </w:r>
            <w:r w:rsidR="005C2C2D">
              <w:rPr>
                <w:sz w:val="20"/>
                <w:szCs w:val="20"/>
              </w:rPr>
              <w:t>,</w:t>
            </w:r>
            <w:r>
              <w:rPr>
                <w:sz w:val="20"/>
                <w:szCs w:val="20"/>
              </w:rPr>
              <w:t xml:space="preserve"> existen estándares y procedimientos para adaptarlos a cada proyecto.</w:t>
            </w:r>
          </w:p>
        </w:tc>
      </w:tr>
      <w:tr w:rsidR="004079BB" w:rsidRPr="007F5208" w:rsidTr="00AB7DFE">
        <w:trPr>
          <w:trHeight w:val="23"/>
        </w:trPr>
        <w:tc>
          <w:tcPr>
            <w:tcW w:w="400" w:type="dxa"/>
            <w:tcBorders>
              <w:top w:val="single" w:sz="8" w:space="0" w:color="FFFFFF" w:themeColor="background1"/>
              <w:left w:val="single" w:sz="4" w:space="0" w:color="FFFFFF"/>
              <w:bottom w:val="single" w:sz="8" w:space="0" w:color="FFFFFF" w:themeColor="background1"/>
              <w:right w:val="single" w:sz="8" w:space="0" w:color="FFFFFF" w:themeColor="background1"/>
            </w:tcBorders>
            <w:shd w:val="clear" w:color="auto" w:fill="336699"/>
            <w:tcMar>
              <w:top w:w="147" w:type="dxa"/>
              <w:left w:w="144" w:type="dxa"/>
              <w:bottom w:w="72" w:type="dxa"/>
              <w:right w:w="144" w:type="dxa"/>
            </w:tcMar>
            <w:hideMark/>
          </w:tcPr>
          <w:p w:rsidR="004079BB" w:rsidRPr="003D5EEE" w:rsidRDefault="004079BB" w:rsidP="005C2C2D">
            <w:pPr>
              <w:rPr>
                <w:b/>
                <w:color w:val="FFFFFF" w:themeColor="background1"/>
                <w:sz w:val="20"/>
                <w:szCs w:val="20"/>
              </w:rPr>
            </w:pPr>
            <w:r w:rsidRPr="003D5EEE">
              <w:rPr>
                <w:b/>
                <w:color w:val="FFFFFF" w:themeColor="background1"/>
                <w:sz w:val="20"/>
                <w:szCs w:val="20"/>
              </w:rPr>
              <w:t>2</w:t>
            </w:r>
          </w:p>
        </w:tc>
        <w:tc>
          <w:tcPr>
            <w:tcW w:w="17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1D98CA"/>
            <w:tcMar>
              <w:top w:w="147" w:type="dxa"/>
              <w:left w:w="144" w:type="dxa"/>
              <w:bottom w:w="72" w:type="dxa"/>
              <w:right w:w="144" w:type="dxa"/>
            </w:tcMar>
            <w:hideMark/>
          </w:tcPr>
          <w:p w:rsidR="004079BB" w:rsidRPr="003D5EEE" w:rsidRDefault="004079BB" w:rsidP="005C2C2D">
            <w:pPr>
              <w:rPr>
                <w:color w:val="FFFFFF" w:themeColor="background1"/>
                <w:sz w:val="20"/>
                <w:szCs w:val="20"/>
              </w:rPr>
            </w:pPr>
            <w:r>
              <w:rPr>
                <w:color w:val="FFFFFF" w:themeColor="background1"/>
                <w:sz w:val="20"/>
                <w:szCs w:val="20"/>
              </w:rPr>
              <w:t>Gestionado</w:t>
            </w:r>
          </w:p>
        </w:tc>
        <w:tc>
          <w:tcPr>
            <w:tcW w:w="5895" w:type="dxa"/>
            <w:tcBorders>
              <w:top w:val="single" w:sz="8" w:space="0" w:color="0098CE"/>
              <w:left w:val="single" w:sz="8" w:space="0" w:color="FFFFFF" w:themeColor="background1"/>
              <w:bottom w:val="single" w:sz="8" w:space="0" w:color="0098CE"/>
              <w:right w:val="single" w:sz="8" w:space="0" w:color="FFFFFF"/>
            </w:tcBorders>
            <w:shd w:val="clear" w:color="auto" w:fill="auto"/>
            <w:tcMar>
              <w:top w:w="72" w:type="dxa"/>
              <w:left w:w="144" w:type="dxa"/>
              <w:bottom w:w="72" w:type="dxa"/>
              <w:right w:w="144" w:type="dxa"/>
            </w:tcMar>
            <w:vAlign w:val="center"/>
            <w:hideMark/>
          </w:tcPr>
          <w:p w:rsidR="004079BB" w:rsidRPr="003D5EEE" w:rsidRDefault="004079BB" w:rsidP="005C2C2D">
            <w:pPr>
              <w:rPr>
                <w:sz w:val="20"/>
                <w:szCs w:val="20"/>
              </w:rPr>
            </w:pPr>
            <w:r>
              <w:rPr>
                <w:sz w:val="20"/>
                <w:szCs w:val="20"/>
              </w:rPr>
              <w:t>Los procesos tienen un nivel de capacidad gestionado, y por tanto existe una disciplina que permite repetir los éxitos a nivel de proyecto.</w:t>
            </w:r>
          </w:p>
        </w:tc>
      </w:tr>
      <w:tr w:rsidR="004079BB" w:rsidRPr="007F5208" w:rsidTr="00AB7DFE">
        <w:trPr>
          <w:trHeight w:val="23"/>
        </w:trPr>
        <w:tc>
          <w:tcPr>
            <w:tcW w:w="400" w:type="dxa"/>
            <w:tcBorders>
              <w:top w:val="single" w:sz="8" w:space="0" w:color="FFFFFF" w:themeColor="background1"/>
              <w:left w:val="single" w:sz="4" w:space="0" w:color="FFFFFF"/>
              <w:bottom w:val="single" w:sz="4" w:space="0" w:color="FFFFFF"/>
              <w:right w:val="single" w:sz="8" w:space="0" w:color="FFFFFF" w:themeColor="background1"/>
            </w:tcBorders>
            <w:shd w:val="clear" w:color="auto" w:fill="336699"/>
            <w:tcMar>
              <w:top w:w="147" w:type="dxa"/>
              <w:left w:w="144" w:type="dxa"/>
              <w:bottom w:w="72" w:type="dxa"/>
              <w:right w:w="144" w:type="dxa"/>
            </w:tcMar>
            <w:hideMark/>
          </w:tcPr>
          <w:p w:rsidR="004079BB" w:rsidRPr="003D5EEE" w:rsidRDefault="004079BB" w:rsidP="005C2C2D">
            <w:pPr>
              <w:rPr>
                <w:b/>
                <w:color w:val="FFFFFF" w:themeColor="background1"/>
                <w:sz w:val="20"/>
                <w:szCs w:val="20"/>
              </w:rPr>
            </w:pPr>
            <w:r w:rsidRPr="003D5EEE">
              <w:rPr>
                <w:b/>
                <w:color w:val="FFFFFF" w:themeColor="background1"/>
                <w:sz w:val="20"/>
                <w:szCs w:val="20"/>
              </w:rPr>
              <w:t>1</w:t>
            </w:r>
          </w:p>
        </w:tc>
        <w:tc>
          <w:tcPr>
            <w:tcW w:w="1785" w:type="dxa"/>
            <w:tcBorders>
              <w:top w:val="single" w:sz="8" w:space="0" w:color="FFFFFF" w:themeColor="background1"/>
              <w:left w:val="single" w:sz="8" w:space="0" w:color="FFFFFF" w:themeColor="background1"/>
              <w:bottom w:val="single" w:sz="4" w:space="0" w:color="FFFFFF"/>
              <w:right w:val="single" w:sz="8" w:space="0" w:color="FFFFFF" w:themeColor="background1"/>
            </w:tcBorders>
            <w:shd w:val="clear" w:color="auto" w:fill="1D98CA"/>
            <w:tcMar>
              <w:top w:w="147" w:type="dxa"/>
              <w:left w:w="144" w:type="dxa"/>
              <w:bottom w:w="72" w:type="dxa"/>
              <w:right w:w="144" w:type="dxa"/>
            </w:tcMar>
            <w:hideMark/>
          </w:tcPr>
          <w:p w:rsidR="004079BB" w:rsidRPr="003D5EEE" w:rsidRDefault="004079BB" w:rsidP="005C2C2D">
            <w:pPr>
              <w:rPr>
                <w:color w:val="FFFFFF" w:themeColor="background1"/>
                <w:sz w:val="20"/>
                <w:szCs w:val="20"/>
              </w:rPr>
            </w:pPr>
            <w:r>
              <w:rPr>
                <w:color w:val="FFFFFF" w:themeColor="background1"/>
                <w:sz w:val="20"/>
                <w:szCs w:val="20"/>
              </w:rPr>
              <w:t>Inicial</w:t>
            </w:r>
          </w:p>
        </w:tc>
        <w:tc>
          <w:tcPr>
            <w:tcW w:w="5895" w:type="dxa"/>
            <w:tcBorders>
              <w:top w:val="single" w:sz="8" w:space="0" w:color="0098CE"/>
              <w:left w:val="single" w:sz="8" w:space="0" w:color="FFFFFF" w:themeColor="background1"/>
              <w:bottom w:val="single" w:sz="4" w:space="0" w:color="1D98CA"/>
              <w:right w:val="single" w:sz="8" w:space="0" w:color="FFFFFF"/>
            </w:tcBorders>
            <w:shd w:val="clear" w:color="auto" w:fill="auto"/>
            <w:tcMar>
              <w:top w:w="72" w:type="dxa"/>
              <w:left w:w="144" w:type="dxa"/>
              <w:bottom w:w="72" w:type="dxa"/>
              <w:right w:w="144" w:type="dxa"/>
            </w:tcMar>
            <w:vAlign w:val="center"/>
            <w:hideMark/>
          </w:tcPr>
          <w:p w:rsidR="004079BB" w:rsidRPr="003D5EEE" w:rsidRDefault="004079BB" w:rsidP="005C2C2D">
            <w:pPr>
              <w:rPr>
                <w:sz w:val="20"/>
                <w:szCs w:val="20"/>
              </w:rPr>
            </w:pPr>
            <w:r>
              <w:rPr>
                <w:sz w:val="20"/>
                <w:szCs w:val="20"/>
              </w:rPr>
              <w:t>Los procesos son</w:t>
            </w:r>
            <w:r w:rsidRPr="005C2C2D">
              <w:rPr>
                <w:i/>
                <w:sz w:val="20"/>
                <w:szCs w:val="20"/>
              </w:rPr>
              <w:t xml:space="preserve"> ad hoc</w:t>
            </w:r>
            <w:r>
              <w:rPr>
                <w:sz w:val="20"/>
                <w:szCs w:val="20"/>
              </w:rPr>
              <w:t xml:space="preserve"> y caóticos, y aunque se pueden completar proyectos, los resultados no son repetibles. El éxito depende de la competencia del equipo, pero con frecuenta se excede el presupuesto y plazos planificados. </w:t>
            </w:r>
          </w:p>
        </w:tc>
      </w:tr>
    </w:tbl>
    <w:p w:rsidR="004079BB" w:rsidRDefault="004079BB" w:rsidP="004079BB">
      <w:pPr>
        <w:pStyle w:val="Piedefoto-tabla"/>
      </w:pPr>
      <w:bookmarkStart w:id="22" w:name="_Ref521767153"/>
      <w:r>
        <w:t xml:space="preserve">Tabla </w:t>
      </w:r>
      <w:r>
        <w:rPr>
          <w:noProof/>
        </w:rPr>
        <w:fldChar w:fldCharType="begin"/>
      </w:r>
      <w:r>
        <w:rPr>
          <w:noProof/>
        </w:rPr>
        <w:instrText xml:space="preserve"> SEQ Tabla \* ARABIC </w:instrText>
      </w:r>
      <w:r>
        <w:rPr>
          <w:noProof/>
        </w:rPr>
        <w:fldChar w:fldCharType="separate"/>
      </w:r>
      <w:r>
        <w:rPr>
          <w:noProof/>
        </w:rPr>
        <w:t>5</w:t>
      </w:r>
      <w:r>
        <w:rPr>
          <w:noProof/>
        </w:rPr>
        <w:fldChar w:fldCharType="end"/>
      </w:r>
      <w:bookmarkEnd w:id="22"/>
      <w:r>
        <w:t>. Niveles de madurez de la organización según el CMMI</w:t>
      </w:r>
    </w:p>
    <w:p w:rsidR="004079BB" w:rsidRPr="004079BB" w:rsidRDefault="004079BB" w:rsidP="004079BB"/>
    <w:p w:rsidR="006A4F7F" w:rsidRDefault="004079BB" w:rsidP="004079BB">
      <w:r>
        <w:t xml:space="preserve">Finalmente, podemos establecer una </w:t>
      </w:r>
      <w:r w:rsidRPr="006A4F7F">
        <w:rPr>
          <w:b/>
        </w:rPr>
        <w:t>comparación entre niveles de capacidad y los de madurez</w:t>
      </w:r>
      <w:r>
        <w:t>, como se muestra en la</w:t>
      </w:r>
      <w:r w:rsidR="005C2C2D">
        <w:t xml:space="preserve"> tabla 6</w:t>
      </w:r>
      <w:r>
        <w:t xml:space="preserve">. </w:t>
      </w:r>
    </w:p>
    <w:p w:rsidR="006A4F7F" w:rsidRDefault="006A4F7F" w:rsidP="004079BB"/>
    <w:p w:rsidR="005C2C2D" w:rsidRDefault="004079BB" w:rsidP="004079BB">
      <w:r>
        <w:t xml:space="preserve">No tiene sentido definir un nivel de madurez 0 (incompleto) en una organización que tiene procesos incompletos. El término </w:t>
      </w:r>
      <w:r w:rsidR="005C2C2D">
        <w:t>«</w:t>
      </w:r>
      <w:r>
        <w:t>inicial</w:t>
      </w:r>
      <w:r w:rsidR="005C2C2D">
        <w:t>»</w:t>
      </w:r>
      <w:r>
        <w:t xml:space="preserve"> hace referencia a que se trata de un punto de partida para la mejora de la organización, donde todos los procesos están al menos realizados. </w:t>
      </w:r>
    </w:p>
    <w:p w:rsidR="005C2C2D" w:rsidRDefault="005C2C2D" w:rsidP="004079BB"/>
    <w:p w:rsidR="004079BB" w:rsidRDefault="004079BB" w:rsidP="004079BB">
      <w:r>
        <w:t>La denominación de los niveles 2 y 3 coincide y</w:t>
      </w:r>
      <w:r w:rsidR="005C2C2D">
        <w:t>,</w:t>
      </w:r>
      <w:r>
        <w:t xml:space="preserve"> s</w:t>
      </w:r>
      <w:r w:rsidR="005C2C2D">
        <w:t>o</w:t>
      </w:r>
      <w:r>
        <w:t>lo desde el punto de vista de la madurez de la organización</w:t>
      </w:r>
      <w:r w:rsidR="005C2C2D">
        <w:t>,</w:t>
      </w:r>
      <w:r>
        <w:t xml:space="preserve"> se definen los niveles superiores 4 y 5. </w:t>
      </w:r>
    </w:p>
    <w:p w:rsidR="005C2C2D" w:rsidRDefault="005C2C2D" w:rsidP="004079BB">
      <w:pPr>
        <w:sectPr w:rsidR="005C2C2D" w:rsidSect="002C0E95">
          <w:pgSz w:w="11906" w:h="16838" w:code="9"/>
          <w:pgMar w:top="1418" w:right="1843" w:bottom="1418" w:left="1843" w:header="1134" w:footer="397" w:gutter="0"/>
          <w:cols w:space="708"/>
          <w:docGrid w:linePitch="360"/>
        </w:sectPr>
      </w:pPr>
    </w:p>
    <w:tbl>
      <w:tblPr>
        <w:tblStyle w:val="TablaUNIR1"/>
        <w:tblW w:w="0" w:type="auto"/>
        <w:tblLook w:val="04A0" w:firstRow="1" w:lastRow="0" w:firstColumn="1" w:lastColumn="0" w:noHBand="0" w:noVBand="1"/>
      </w:tblPr>
      <w:tblGrid>
        <w:gridCol w:w="988"/>
        <w:gridCol w:w="3260"/>
        <w:gridCol w:w="3962"/>
      </w:tblGrid>
      <w:tr w:rsidR="004079BB" w:rsidTr="00AB7DFE">
        <w:trPr>
          <w:cnfStyle w:val="100000000000" w:firstRow="1" w:lastRow="0" w:firstColumn="0" w:lastColumn="0" w:oddVBand="0" w:evenVBand="0" w:oddHBand="0" w:evenHBand="0" w:firstRowFirstColumn="0" w:firstRowLastColumn="0" w:lastRowFirstColumn="0" w:lastRowLastColumn="0"/>
        </w:trPr>
        <w:tc>
          <w:tcPr>
            <w:tcW w:w="988" w:type="dxa"/>
            <w:tcBorders>
              <w:bottom w:val="single" w:sz="8" w:space="0" w:color="FFFFFF" w:themeColor="background1"/>
              <w:right w:val="single" w:sz="8" w:space="0" w:color="FFFFFF" w:themeColor="background1"/>
            </w:tcBorders>
            <w:shd w:val="clear" w:color="auto" w:fill="0098CE"/>
            <w:tcMar>
              <w:top w:w="57" w:type="dxa"/>
              <w:left w:w="85" w:type="dxa"/>
              <w:bottom w:w="57" w:type="dxa"/>
              <w:right w:w="85" w:type="dxa"/>
            </w:tcMar>
          </w:tcPr>
          <w:p w:rsidR="004079BB" w:rsidRPr="0076247B" w:rsidRDefault="005C2C2D" w:rsidP="005C2C2D">
            <w:pPr>
              <w:jc w:val="center"/>
              <w:rPr>
                <w:b/>
                <w:color w:val="FFFFFF" w:themeColor="background1"/>
                <w:sz w:val="22"/>
                <w:szCs w:val="22"/>
              </w:rPr>
            </w:pPr>
            <w:r w:rsidRPr="0076247B">
              <w:rPr>
                <w:b/>
                <w:color w:val="FFFFFF" w:themeColor="background1"/>
                <w:sz w:val="22"/>
                <w:szCs w:val="22"/>
              </w:rPr>
              <w:lastRenderedPageBreak/>
              <w:t>NIVEL</w:t>
            </w:r>
          </w:p>
        </w:tc>
        <w:tc>
          <w:tcPr>
            <w:tcW w:w="3260" w:type="dxa"/>
            <w:tcBorders>
              <w:left w:val="single" w:sz="8" w:space="0" w:color="FFFFFF" w:themeColor="background1"/>
              <w:right w:val="single" w:sz="8" w:space="0" w:color="FFFFFF" w:themeColor="background1"/>
            </w:tcBorders>
            <w:tcMar>
              <w:top w:w="57" w:type="dxa"/>
              <w:left w:w="85" w:type="dxa"/>
              <w:bottom w:w="57" w:type="dxa"/>
              <w:right w:w="85" w:type="dxa"/>
            </w:tcMar>
          </w:tcPr>
          <w:p w:rsidR="004079BB" w:rsidRPr="0076247B" w:rsidRDefault="005C2C2D" w:rsidP="005C2C2D">
            <w:pPr>
              <w:jc w:val="center"/>
              <w:rPr>
                <w:b/>
                <w:color w:val="FFFFFF" w:themeColor="background1"/>
                <w:sz w:val="22"/>
                <w:szCs w:val="22"/>
              </w:rPr>
            </w:pPr>
            <w:r>
              <w:rPr>
                <w:b/>
                <w:color w:val="FFFFFF" w:themeColor="background1"/>
                <w:sz w:val="22"/>
                <w:szCs w:val="22"/>
              </w:rPr>
              <w:t>NIVELES DE CAPACIDAD</w:t>
            </w:r>
          </w:p>
        </w:tc>
        <w:tc>
          <w:tcPr>
            <w:tcW w:w="3962" w:type="dxa"/>
            <w:tcBorders>
              <w:left w:val="single" w:sz="8" w:space="0" w:color="FFFFFF" w:themeColor="background1"/>
            </w:tcBorders>
            <w:tcMar>
              <w:top w:w="57" w:type="dxa"/>
              <w:left w:w="85" w:type="dxa"/>
              <w:bottom w:w="57" w:type="dxa"/>
              <w:right w:w="85" w:type="dxa"/>
            </w:tcMar>
          </w:tcPr>
          <w:p w:rsidR="004079BB" w:rsidRPr="0076247B" w:rsidRDefault="005C2C2D" w:rsidP="005C2C2D">
            <w:pPr>
              <w:jc w:val="center"/>
              <w:rPr>
                <w:b/>
                <w:color w:val="FFFFFF" w:themeColor="background1"/>
                <w:sz w:val="22"/>
                <w:szCs w:val="22"/>
              </w:rPr>
            </w:pPr>
            <w:r>
              <w:rPr>
                <w:b/>
                <w:color w:val="FFFFFF" w:themeColor="background1"/>
                <w:sz w:val="22"/>
                <w:szCs w:val="22"/>
              </w:rPr>
              <w:t>NIVELES DE MADUREZ</w:t>
            </w:r>
          </w:p>
        </w:tc>
      </w:tr>
      <w:tr w:rsidR="004079BB" w:rsidTr="00AB7DFE">
        <w:tc>
          <w:tcPr>
            <w:tcW w:w="988" w:type="dxa"/>
            <w:tcBorders>
              <w:top w:val="single" w:sz="8" w:space="0" w:color="FFFFFF" w:themeColor="background1"/>
              <w:bottom w:val="single" w:sz="8" w:space="0" w:color="FFFFFF" w:themeColor="background1"/>
            </w:tcBorders>
            <w:shd w:val="clear" w:color="auto" w:fill="0098CE"/>
            <w:tcMar>
              <w:top w:w="57" w:type="dxa"/>
              <w:left w:w="85" w:type="dxa"/>
              <w:bottom w:w="57" w:type="dxa"/>
              <w:right w:w="85" w:type="dxa"/>
            </w:tcMar>
          </w:tcPr>
          <w:p w:rsidR="004079BB" w:rsidRPr="005C2C2D" w:rsidRDefault="004079BB" w:rsidP="005C2C2D">
            <w:pPr>
              <w:rPr>
                <w:b/>
                <w:color w:val="FFFFFF" w:themeColor="background1"/>
                <w:sz w:val="20"/>
                <w:szCs w:val="20"/>
              </w:rPr>
            </w:pPr>
            <w:r w:rsidRPr="005C2C2D">
              <w:rPr>
                <w:b/>
                <w:color w:val="FFFFFF" w:themeColor="background1"/>
                <w:sz w:val="20"/>
                <w:szCs w:val="20"/>
              </w:rPr>
              <w:t>0</w:t>
            </w:r>
          </w:p>
        </w:tc>
        <w:tc>
          <w:tcPr>
            <w:tcW w:w="3260" w:type="dxa"/>
            <w:tcMar>
              <w:top w:w="57" w:type="dxa"/>
              <w:left w:w="85" w:type="dxa"/>
              <w:bottom w:w="57" w:type="dxa"/>
              <w:right w:w="85" w:type="dxa"/>
            </w:tcMar>
          </w:tcPr>
          <w:p w:rsidR="004079BB" w:rsidRPr="005C2C2D" w:rsidRDefault="004079BB" w:rsidP="005C2C2D">
            <w:pPr>
              <w:rPr>
                <w:sz w:val="20"/>
                <w:szCs w:val="20"/>
              </w:rPr>
            </w:pPr>
            <w:r w:rsidRPr="005C2C2D">
              <w:rPr>
                <w:sz w:val="20"/>
                <w:szCs w:val="20"/>
              </w:rPr>
              <w:t>Incompleto</w:t>
            </w:r>
          </w:p>
        </w:tc>
        <w:tc>
          <w:tcPr>
            <w:tcW w:w="3962" w:type="dxa"/>
            <w:tcMar>
              <w:top w:w="57" w:type="dxa"/>
              <w:left w:w="85" w:type="dxa"/>
              <w:bottom w:w="57" w:type="dxa"/>
              <w:right w:w="85" w:type="dxa"/>
            </w:tcMar>
          </w:tcPr>
          <w:p w:rsidR="004079BB" w:rsidRPr="005C2C2D" w:rsidRDefault="004079BB" w:rsidP="005C2C2D">
            <w:pPr>
              <w:rPr>
                <w:sz w:val="20"/>
                <w:szCs w:val="20"/>
              </w:rPr>
            </w:pPr>
          </w:p>
        </w:tc>
      </w:tr>
      <w:tr w:rsidR="004079BB" w:rsidTr="00AB7DFE">
        <w:tc>
          <w:tcPr>
            <w:tcW w:w="988" w:type="dxa"/>
            <w:tcBorders>
              <w:top w:val="single" w:sz="8" w:space="0" w:color="FFFFFF" w:themeColor="background1"/>
              <w:bottom w:val="single" w:sz="8" w:space="0" w:color="FFFFFF" w:themeColor="background1"/>
            </w:tcBorders>
            <w:shd w:val="clear" w:color="auto" w:fill="0098CE"/>
            <w:tcMar>
              <w:top w:w="57" w:type="dxa"/>
              <w:left w:w="85" w:type="dxa"/>
              <w:bottom w:w="57" w:type="dxa"/>
              <w:right w:w="85" w:type="dxa"/>
            </w:tcMar>
          </w:tcPr>
          <w:p w:rsidR="004079BB" w:rsidRPr="005C2C2D" w:rsidRDefault="004079BB" w:rsidP="005C2C2D">
            <w:pPr>
              <w:rPr>
                <w:b/>
                <w:color w:val="FFFFFF" w:themeColor="background1"/>
                <w:sz w:val="20"/>
                <w:szCs w:val="20"/>
              </w:rPr>
            </w:pPr>
            <w:r w:rsidRPr="005C2C2D">
              <w:rPr>
                <w:b/>
                <w:color w:val="FFFFFF" w:themeColor="background1"/>
                <w:sz w:val="20"/>
                <w:szCs w:val="20"/>
              </w:rPr>
              <w:t>1</w:t>
            </w:r>
          </w:p>
        </w:tc>
        <w:tc>
          <w:tcPr>
            <w:tcW w:w="3260" w:type="dxa"/>
            <w:tcMar>
              <w:top w:w="57" w:type="dxa"/>
              <w:left w:w="85" w:type="dxa"/>
              <w:bottom w:w="57" w:type="dxa"/>
              <w:right w:w="85" w:type="dxa"/>
            </w:tcMar>
          </w:tcPr>
          <w:p w:rsidR="004079BB" w:rsidRPr="005C2C2D" w:rsidRDefault="004079BB" w:rsidP="005C2C2D">
            <w:pPr>
              <w:rPr>
                <w:sz w:val="20"/>
                <w:szCs w:val="20"/>
              </w:rPr>
            </w:pPr>
            <w:r w:rsidRPr="005C2C2D">
              <w:rPr>
                <w:sz w:val="20"/>
                <w:szCs w:val="20"/>
              </w:rPr>
              <w:t>Realizado</w:t>
            </w:r>
          </w:p>
        </w:tc>
        <w:tc>
          <w:tcPr>
            <w:tcW w:w="3962" w:type="dxa"/>
            <w:tcMar>
              <w:top w:w="57" w:type="dxa"/>
              <w:left w:w="85" w:type="dxa"/>
              <w:bottom w:w="57" w:type="dxa"/>
              <w:right w:w="85" w:type="dxa"/>
            </w:tcMar>
          </w:tcPr>
          <w:p w:rsidR="004079BB" w:rsidRPr="005C2C2D" w:rsidRDefault="004079BB" w:rsidP="005C2C2D">
            <w:pPr>
              <w:rPr>
                <w:sz w:val="20"/>
                <w:szCs w:val="20"/>
              </w:rPr>
            </w:pPr>
            <w:r w:rsidRPr="005C2C2D">
              <w:rPr>
                <w:sz w:val="20"/>
                <w:szCs w:val="20"/>
              </w:rPr>
              <w:t>Inicial</w:t>
            </w:r>
          </w:p>
        </w:tc>
      </w:tr>
      <w:tr w:rsidR="004079BB" w:rsidTr="00AB7DFE">
        <w:tc>
          <w:tcPr>
            <w:tcW w:w="988" w:type="dxa"/>
            <w:tcBorders>
              <w:top w:val="single" w:sz="8" w:space="0" w:color="FFFFFF" w:themeColor="background1"/>
              <w:bottom w:val="single" w:sz="8" w:space="0" w:color="FFFFFF" w:themeColor="background1"/>
            </w:tcBorders>
            <w:shd w:val="clear" w:color="auto" w:fill="0098CE"/>
            <w:tcMar>
              <w:top w:w="57" w:type="dxa"/>
              <w:left w:w="85" w:type="dxa"/>
              <w:bottom w:w="57" w:type="dxa"/>
              <w:right w:w="85" w:type="dxa"/>
            </w:tcMar>
          </w:tcPr>
          <w:p w:rsidR="004079BB" w:rsidRPr="005C2C2D" w:rsidRDefault="004079BB" w:rsidP="005C2C2D">
            <w:pPr>
              <w:rPr>
                <w:b/>
                <w:color w:val="FFFFFF" w:themeColor="background1"/>
                <w:sz w:val="20"/>
                <w:szCs w:val="20"/>
              </w:rPr>
            </w:pPr>
            <w:r w:rsidRPr="005C2C2D">
              <w:rPr>
                <w:b/>
                <w:color w:val="FFFFFF" w:themeColor="background1"/>
                <w:sz w:val="20"/>
                <w:szCs w:val="20"/>
              </w:rPr>
              <w:t>2</w:t>
            </w:r>
          </w:p>
        </w:tc>
        <w:tc>
          <w:tcPr>
            <w:tcW w:w="3260" w:type="dxa"/>
            <w:shd w:val="clear" w:color="auto" w:fill="D9E8F6"/>
            <w:tcMar>
              <w:top w:w="57" w:type="dxa"/>
              <w:left w:w="85" w:type="dxa"/>
              <w:bottom w:w="57" w:type="dxa"/>
              <w:right w:w="85" w:type="dxa"/>
            </w:tcMar>
          </w:tcPr>
          <w:p w:rsidR="004079BB" w:rsidRPr="005C2C2D" w:rsidRDefault="004079BB" w:rsidP="005C2C2D">
            <w:pPr>
              <w:rPr>
                <w:sz w:val="20"/>
                <w:szCs w:val="20"/>
              </w:rPr>
            </w:pPr>
            <w:r w:rsidRPr="005C2C2D">
              <w:rPr>
                <w:sz w:val="20"/>
                <w:szCs w:val="20"/>
              </w:rPr>
              <w:t>Gestionado</w:t>
            </w:r>
          </w:p>
        </w:tc>
        <w:tc>
          <w:tcPr>
            <w:tcW w:w="3962" w:type="dxa"/>
            <w:shd w:val="clear" w:color="auto" w:fill="D9E8F6"/>
            <w:tcMar>
              <w:top w:w="57" w:type="dxa"/>
              <w:left w:w="85" w:type="dxa"/>
              <w:bottom w:w="57" w:type="dxa"/>
              <w:right w:w="85" w:type="dxa"/>
            </w:tcMar>
          </w:tcPr>
          <w:p w:rsidR="004079BB" w:rsidRPr="005C2C2D" w:rsidRDefault="004079BB" w:rsidP="005C2C2D">
            <w:pPr>
              <w:rPr>
                <w:sz w:val="20"/>
                <w:szCs w:val="20"/>
              </w:rPr>
            </w:pPr>
            <w:r w:rsidRPr="005C2C2D">
              <w:rPr>
                <w:sz w:val="20"/>
                <w:szCs w:val="20"/>
              </w:rPr>
              <w:t>Gestionado</w:t>
            </w:r>
          </w:p>
        </w:tc>
      </w:tr>
      <w:tr w:rsidR="004079BB" w:rsidTr="00AB7DFE">
        <w:tc>
          <w:tcPr>
            <w:tcW w:w="988" w:type="dxa"/>
            <w:tcBorders>
              <w:top w:val="single" w:sz="8" w:space="0" w:color="FFFFFF" w:themeColor="background1"/>
              <w:bottom w:val="single" w:sz="8" w:space="0" w:color="FFFFFF" w:themeColor="background1"/>
            </w:tcBorders>
            <w:shd w:val="clear" w:color="auto" w:fill="0098CE"/>
            <w:tcMar>
              <w:top w:w="57" w:type="dxa"/>
              <w:left w:w="85" w:type="dxa"/>
              <w:bottom w:w="57" w:type="dxa"/>
              <w:right w:w="85" w:type="dxa"/>
            </w:tcMar>
          </w:tcPr>
          <w:p w:rsidR="004079BB" w:rsidRPr="005C2C2D" w:rsidRDefault="004079BB" w:rsidP="005C2C2D">
            <w:pPr>
              <w:rPr>
                <w:b/>
                <w:color w:val="FFFFFF" w:themeColor="background1"/>
                <w:sz w:val="20"/>
                <w:szCs w:val="20"/>
              </w:rPr>
            </w:pPr>
            <w:r w:rsidRPr="005C2C2D">
              <w:rPr>
                <w:b/>
                <w:color w:val="FFFFFF" w:themeColor="background1"/>
                <w:sz w:val="20"/>
                <w:szCs w:val="20"/>
              </w:rPr>
              <w:t>3</w:t>
            </w:r>
          </w:p>
        </w:tc>
        <w:tc>
          <w:tcPr>
            <w:tcW w:w="3260" w:type="dxa"/>
            <w:shd w:val="clear" w:color="auto" w:fill="D9E8F6"/>
            <w:tcMar>
              <w:top w:w="57" w:type="dxa"/>
              <w:left w:w="85" w:type="dxa"/>
              <w:bottom w:w="57" w:type="dxa"/>
              <w:right w:w="85" w:type="dxa"/>
            </w:tcMar>
          </w:tcPr>
          <w:p w:rsidR="004079BB" w:rsidRPr="005C2C2D" w:rsidRDefault="004079BB" w:rsidP="005C2C2D">
            <w:pPr>
              <w:rPr>
                <w:sz w:val="20"/>
                <w:szCs w:val="20"/>
              </w:rPr>
            </w:pPr>
            <w:r w:rsidRPr="005C2C2D">
              <w:rPr>
                <w:sz w:val="20"/>
                <w:szCs w:val="20"/>
              </w:rPr>
              <w:t>Definido</w:t>
            </w:r>
          </w:p>
        </w:tc>
        <w:tc>
          <w:tcPr>
            <w:tcW w:w="3962" w:type="dxa"/>
            <w:shd w:val="clear" w:color="auto" w:fill="D9E8F6"/>
            <w:tcMar>
              <w:top w:w="57" w:type="dxa"/>
              <w:left w:w="85" w:type="dxa"/>
              <w:bottom w:w="57" w:type="dxa"/>
              <w:right w:w="85" w:type="dxa"/>
            </w:tcMar>
          </w:tcPr>
          <w:p w:rsidR="004079BB" w:rsidRPr="005C2C2D" w:rsidRDefault="004079BB" w:rsidP="005C2C2D">
            <w:pPr>
              <w:rPr>
                <w:sz w:val="20"/>
                <w:szCs w:val="20"/>
              </w:rPr>
            </w:pPr>
            <w:r w:rsidRPr="005C2C2D">
              <w:rPr>
                <w:sz w:val="20"/>
                <w:szCs w:val="20"/>
              </w:rPr>
              <w:t>Definido</w:t>
            </w:r>
          </w:p>
        </w:tc>
      </w:tr>
      <w:tr w:rsidR="004079BB" w:rsidTr="00AB7DFE">
        <w:tc>
          <w:tcPr>
            <w:tcW w:w="988" w:type="dxa"/>
            <w:tcBorders>
              <w:top w:val="single" w:sz="8" w:space="0" w:color="FFFFFF" w:themeColor="background1"/>
              <w:bottom w:val="single" w:sz="8" w:space="0" w:color="FFFFFF" w:themeColor="background1"/>
            </w:tcBorders>
            <w:shd w:val="clear" w:color="auto" w:fill="0098CE"/>
            <w:tcMar>
              <w:top w:w="57" w:type="dxa"/>
              <w:left w:w="85" w:type="dxa"/>
              <w:bottom w:w="57" w:type="dxa"/>
              <w:right w:w="85" w:type="dxa"/>
            </w:tcMar>
          </w:tcPr>
          <w:p w:rsidR="004079BB" w:rsidRPr="005C2C2D" w:rsidRDefault="004079BB" w:rsidP="005C2C2D">
            <w:pPr>
              <w:rPr>
                <w:b/>
                <w:color w:val="FFFFFF" w:themeColor="background1"/>
                <w:sz w:val="20"/>
                <w:szCs w:val="20"/>
              </w:rPr>
            </w:pPr>
            <w:r w:rsidRPr="005C2C2D">
              <w:rPr>
                <w:b/>
                <w:color w:val="FFFFFF" w:themeColor="background1"/>
                <w:sz w:val="20"/>
                <w:szCs w:val="20"/>
              </w:rPr>
              <w:t>4</w:t>
            </w:r>
          </w:p>
        </w:tc>
        <w:tc>
          <w:tcPr>
            <w:tcW w:w="3260" w:type="dxa"/>
            <w:tcMar>
              <w:top w:w="57" w:type="dxa"/>
              <w:left w:w="85" w:type="dxa"/>
              <w:bottom w:w="57" w:type="dxa"/>
              <w:right w:w="85" w:type="dxa"/>
            </w:tcMar>
          </w:tcPr>
          <w:p w:rsidR="004079BB" w:rsidRPr="005C2C2D" w:rsidRDefault="004079BB" w:rsidP="005C2C2D">
            <w:pPr>
              <w:rPr>
                <w:sz w:val="20"/>
                <w:szCs w:val="20"/>
              </w:rPr>
            </w:pPr>
          </w:p>
        </w:tc>
        <w:tc>
          <w:tcPr>
            <w:tcW w:w="3962" w:type="dxa"/>
            <w:tcMar>
              <w:top w:w="57" w:type="dxa"/>
              <w:left w:w="85" w:type="dxa"/>
              <w:bottom w:w="57" w:type="dxa"/>
              <w:right w:w="85" w:type="dxa"/>
            </w:tcMar>
          </w:tcPr>
          <w:p w:rsidR="004079BB" w:rsidRPr="005C2C2D" w:rsidRDefault="004079BB" w:rsidP="005C2C2D">
            <w:pPr>
              <w:rPr>
                <w:sz w:val="20"/>
                <w:szCs w:val="20"/>
              </w:rPr>
            </w:pPr>
            <w:r w:rsidRPr="005C2C2D">
              <w:rPr>
                <w:sz w:val="20"/>
                <w:szCs w:val="20"/>
              </w:rPr>
              <w:t>Gestionado cuantitativamente</w:t>
            </w:r>
          </w:p>
        </w:tc>
      </w:tr>
      <w:tr w:rsidR="004079BB" w:rsidTr="00AB7DFE">
        <w:tc>
          <w:tcPr>
            <w:tcW w:w="988" w:type="dxa"/>
            <w:tcBorders>
              <w:top w:val="single" w:sz="8" w:space="0" w:color="FFFFFF" w:themeColor="background1"/>
            </w:tcBorders>
            <w:shd w:val="clear" w:color="auto" w:fill="0098CE"/>
            <w:tcMar>
              <w:top w:w="57" w:type="dxa"/>
              <w:left w:w="85" w:type="dxa"/>
              <w:bottom w:w="57" w:type="dxa"/>
              <w:right w:w="85" w:type="dxa"/>
            </w:tcMar>
          </w:tcPr>
          <w:p w:rsidR="004079BB" w:rsidRPr="005C2C2D" w:rsidRDefault="004079BB" w:rsidP="005C2C2D">
            <w:pPr>
              <w:rPr>
                <w:b/>
                <w:color w:val="FFFFFF" w:themeColor="background1"/>
                <w:sz w:val="20"/>
                <w:szCs w:val="20"/>
              </w:rPr>
            </w:pPr>
            <w:r w:rsidRPr="005C2C2D">
              <w:rPr>
                <w:b/>
                <w:color w:val="FFFFFF" w:themeColor="background1"/>
                <w:sz w:val="20"/>
                <w:szCs w:val="20"/>
              </w:rPr>
              <w:t>5</w:t>
            </w:r>
          </w:p>
        </w:tc>
        <w:tc>
          <w:tcPr>
            <w:tcW w:w="3260" w:type="dxa"/>
            <w:tcMar>
              <w:top w:w="57" w:type="dxa"/>
              <w:left w:w="85" w:type="dxa"/>
              <w:bottom w:w="57" w:type="dxa"/>
              <w:right w:w="85" w:type="dxa"/>
            </w:tcMar>
          </w:tcPr>
          <w:p w:rsidR="004079BB" w:rsidRPr="005C2C2D" w:rsidRDefault="004079BB" w:rsidP="005C2C2D">
            <w:pPr>
              <w:rPr>
                <w:sz w:val="20"/>
                <w:szCs w:val="20"/>
              </w:rPr>
            </w:pPr>
          </w:p>
        </w:tc>
        <w:tc>
          <w:tcPr>
            <w:tcW w:w="3962" w:type="dxa"/>
            <w:tcMar>
              <w:top w:w="57" w:type="dxa"/>
              <w:left w:w="85" w:type="dxa"/>
              <w:bottom w:w="57" w:type="dxa"/>
              <w:right w:w="85" w:type="dxa"/>
            </w:tcMar>
          </w:tcPr>
          <w:p w:rsidR="004079BB" w:rsidRPr="005C2C2D" w:rsidRDefault="004079BB" w:rsidP="005C2C2D">
            <w:pPr>
              <w:keepNext/>
              <w:rPr>
                <w:sz w:val="20"/>
                <w:szCs w:val="20"/>
              </w:rPr>
            </w:pPr>
            <w:r w:rsidRPr="005C2C2D">
              <w:rPr>
                <w:sz w:val="20"/>
                <w:szCs w:val="20"/>
              </w:rPr>
              <w:t>En optimización</w:t>
            </w:r>
          </w:p>
        </w:tc>
      </w:tr>
    </w:tbl>
    <w:p w:rsidR="004079BB" w:rsidRDefault="004079BB" w:rsidP="004079BB">
      <w:pPr>
        <w:pStyle w:val="Piedefoto-tabla"/>
      </w:pPr>
      <w:bookmarkStart w:id="23" w:name="_Ref521769346"/>
      <w:r>
        <w:t xml:space="preserve">Tabla </w:t>
      </w:r>
      <w:r>
        <w:rPr>
          <w:noProof/>
        </w:rPr>
        <w:fldChar w:fldCharType="begin"/>
      </w:r>
      <w:r>
        <w:rPr>
          <w:noProof/>
        </w:rPr>
        <w:instrText xml:space="preserve"> SEQ Tabla \* ARABIC </w:instrText>
      </w:r>
      <w:r>
        <w:rPr>
          <w:noProof/>
        </w:rPr>
        <w:fldChar w:fldCharType="separate"/>
      </w:r>
      <w:r>
        <w:rPr>
          <w:noProof/>
        </w:rPr>
        <w:t>6</w:t>
      </w:r>
      <w:r>
        <w:rPr>
          <w:noProof/>
        </w:rPr>
        <w:fldChar w:fldCharType="end"/>
      </w:r>
      <w:bookmarkEnd w:id="23"/>
      <w:r>
        <w:t>. Comparación entre niveles de capacidad y niveles de madurez.</w:t>
      </w:r>
      <w:r>
        <w:br/>
        <w:t xml:space="preserve">Fuente: Elaboración propia a partir de </w:t>
      </w:r>
      <w:r>
        <w:fldChar w:fldCharType="begin"/>
      </w:r>
      <w:r>
        <w:instrText xml:space="preserve"> ADDIN ZOTERO_ITEM CSL_CITATION {"citationID":"hcnvh1jL","properties":{"custom":"SEI (2010)","formattedCitation":"SEI (2010)","plainCitation":"SEI (2010)","noteIndex":0},"citationItems":[{"id":2653,"uris":["http://zotero.org/users/111670/items/DYLBR3LD"],"uri":["http://zotero.org/users/111670/items/DYLBR3LD"],"itemData":{"id":2653,"type":"report","title":"CMMI® for Development, Version 1.3 CMMI-DEV, V1.3","publisher":"Software Engineering Institute","page":"482","source":"Zotero","URL":"https://cmmiinstitute.com/resource-files/public/marketing/v1-3models/cmmi-for-development-v1-3","number":"CMU/SEI-2010-TR-033","language":"en","author":[{"literal":"SEI"}],"issued":{"date-parts":[["2010"]]}}}],"schema":"https://github.com/citation-style-language/schema/raw/master/csl-citation.json"} </w:instrText>
      </w:r>
      <w:r>
        <w:fldChar w:fldCharType="separate"/>
      </w:r>
      <w:r>
        <w:rPr>
          <w:noProof/>
        </w:rPr>
        <w:t>SEI (2010)</w:t>
      </w:r>
      <w:r>
        <w:fldChar w:fldCharType="end"/>
      </w:r>
    </w:p>
    <w:p w:rsidR="004079BB" w:rsidRDefault="004079BB" w:rsidP="004079BB">
      <w:pPr>
        <w:tabs>
          <w:tab w:val="left" w:pos="419"/>
        </w:tabs>
        <w:rPr>
          <w:rFonts w:cs="UnitOT-Light"/>
          <w:szCs w:val="22"/>
        </w:rPr>
      </w:pPr>
    </w:p>
    <w:p w:rsidR="004079BB" w:rsidRDefault="004079BB" w:rsidP="004079BB">
      <w:pPr>
        <w:pStyle w:val="TtuloApartado2"/>
      </w:pPr>
      <w:r w:rsidRPr="004079BB">
        <w:t>La representación continua y la representación por etapas</w:t>
      </w:r>
    </w:p>
    <w:p w:rsidR="004079BB" w:rsidRPr="004079BB" w:rsidRDefault="004079BB" w:rsidP="004079BB">
      <w:pPr>
        <w:tabs>
          <w:tab w:val="center" w:pos="4110"/>
        </w:tabs>
        <w:rPr>
          <w:rFonts w:cs="UnitOT-Light"/>
          <w:szCs w:val="22"/>
        </w:rPr>
      </w:pPr>
    </w:p>
    <w:p w:rsidR="004079BB" w:rsidRDefault="004079BB" w:rsidP="004079BB">
      <w:pPr>
        <w:tabs>
          <w:tab w:val="center" w:pos="4110"/>
        </w:tabs>
        <w:rPr>
          <w:rFonts w:cs="UnitOT-Light"/>
          <w:szCs w:val="22"/>
        </w:rPr>
      </w:pPr>
      <w:r w:rsidRPr="006A4F7F">
        <w:rPr>
          <w:rFonts w:cs="UnitOT-Light"/>
          <w:b/>
          <w:szCs w:val="22"/>
        </w:rPr>
        <w:t>Los niveles de capacidad y los niveles de madurez dan lugar, respectivamente, a la representación continua y la representación por etapas</w:t>
      </w:r>
      <w:r w:rsidRPr="004079BB">
        <w:rPr>
          <w:rFonts w:cs="UnitOT-Light"/>
          <w:szCs w:val="22"/>
        </w:rPr>
        <w:t xml:space="preserve">. </w:t>
      </w:r>
    </w:p>
    <w:p w:rsidR="004079BB" w:rsidRPr="004079BB" w:rsidRDefault="004079BB" w:rsidP="004079BB">
      <w:pPr>
        <w:tabs>
          <w:tab w:val="center" w:pos="4110"/>
        </w:tabs>
        <w:rPr>
          <w:rFonts w:cs="UnitOT-Light"/>
          <w:szCs w:val="22"/>
        </w:rPr>
      </w:pPr>
    </w:p>
    <w:p w:rsidR="004079BB" w:rsidRPr="00C16D8F" w:rsidRDefault="004079BB" w:rsidP="0058224A">
      <w:pPr>
        <w:pStyle w:val="Prrafodelista"/>
        <w:numPr>
          <w:ilvl w:val="0"/>
          <w:numId w:val="24"/>
        </w:numPr>
        <w:tabs>
          <w:tab w:val="center" w:pos="4110"/>
        </w:tabs>
        <w:rPr>
          <w:rFonts w:cs="UnitOT-Light"/>
          <w:szCs w:val="22"/>
        </w:rPr>
      </w:pPr>
      <w:r w:rsidRPr="00F10C99">
        <w:rPr>
          <w:rFonts w:cs="UnitOT-Light"/>
          <w:b/>
          <w:szCs w:val="22"/>
        </w:rPr>
        <w:t xml:space="preserve">La representación continua </w:t>
      </w:r>
      <w:r w:rsidRPr="00C16D8F">
        <w:rPr>
          <w:rFonts w:cs="UnitOT-Light"/>
          <w:szCs w:val="22"/>
        </w:rPr>
        <w:t>permite una clasificación más fina de los procesos, calificándolos por áreas de proceso. Permite un proceso de mejora mejor adaptado a las necesidades específicas de la organización.</w:t>
      </w:r>
    </w:p>
    <w:p w:rsidR="004079BB" w:rsidRPr="00C16D8F" w:rsidRDefault="004079BB" w:rsidP="0058224A">
      <w:pPr>
        <w:pStyle w:val="Prrafodelista"/>
        <w:numPr>
          <w:ilvl w:val="0"/>
          <w:numId w:val="24"/>
        </w:numPr>
        <w:tabs>
          <w:tab w:val="center" w:pos="4110"/>
        </w:tabs>
        <w:rPr>
          <w:rFonts w:cs="UnitOT-Light"/>
          <w:szCs w:val="22"/>
        </w:rPr>
      </w:pPr>
      <w:r w:rsidRPr="00F10C99">
        <w:rPr>
          <w:rFonts w:cs="UnitOT-Light"/>
          <w:b/>
          <w:szCs w:val="22"/>
        </w:rPr>
        <w:t>La representación por etapas</w:t>
      </w:r>
      <w:r w:rsidRPr="00C16D8F">
        <w:rPr>
          <w:rFonts w:cs="UnitOT-Light"/>
          <w:szCs w:val="22"/>
        </w:rPr>
        <w:t>, compatible con el CMM, asigna un nivel de madurez</w:t>
      </w:r>
      <w:r w:rsidR="00F10C99">
        <w:rPr>
          <w:rFonts w:cs="UnitOT-Light"/>
          <w:szCs w:val="22"/>
        </w:rPr>
        <w:t>,</w:t>
      </w:r>
      <w:r w:rsidRPr="00C16D8F">
        <w:rPr>
          <w:rFonts w:cs="UnitOT-Light"/>
          <w:szCs w:val="22"/>
        </w:rPr>
        <w:t xml:space="preserve"> de 1 a 5</w:t>
      </w:r>
      <w:r w:rsidR="00F10C99">
        <w:rPr>
          <w:rFonts w:cs="UnitOT-Light"/>
          <w:szCs w:val="22"/>
        </w:rPr>
        <w:t>,</w:t>
      </w:r>
      <w:r w:rsidRPr="00C16D8F">
        <w:rPr>
          <w:rFonts w:cs="UnitOT-Light"/>
          <w:szCs w:val="22"/>
        </w:rPr>
        <w:t xml:space="preserve"> al conjunto de los procesos que implementa una empresa.</w:t>
      </w:r>
    </w:p>
    <w:p w:rsidR="004079BB" w:rsidRPr="004079BB" w:rsidRDefault="004079BB" w:rsidP="004079BB">
      <w:pPr>
        <w:tabs>
          <w:tab w:val="center" w:pos="4110"/>
        </w:tabs>
        <w:rPr>
          <w:rFonts w:cs="UnitOT-Light"/>
          <w:szCs w:val="22"/>
        </w:rPr>
      </w:pPr>
    </w:p>
    <w:p w:rsidR="00F10C99" w:rsidRDefault="004079BB" w:rsidP="004079BB">
      <w:pPr>
        <w:tabs>
          <w:tab w:val="center" w:pos="4110"/>
        </w:tabs>
        <w:rPr>
          <w:rFonts w:cs="UnitOT-Light"/>
          <w:szCs w:val="22"/>
        </w:rPr>
      </w:pPr>
      <w:r w:rsidRPr="004079BB">
        <w:rPr>
          <w:rFonts w:cs="UnitOT-Light"/>
          <w:szCs w:val="22"/>
        </w:rPr>
        <w:t xml:space="preserve">Muchas compañías no necesitan (o no pueden, por falta de recursos) mejorar todos sus procesos de manera simultánea. </w:t>
      </w:r>
    </w:p>
    <w:p w:rsidR="00F10C99" w:rsidRDefault="00F10C99" w:rsidP="004079BB">
      <w:pPr>
        <w:tabs>
          <w:tab w:val="center" w:pos="4110"/>
        </w:tabs>
        <w:rPr>
          <w:rFonts w:cs="UnitOT-Light"/>
          <w:szCs w:val="22"/>
        </w:rPr>
      </w:pPr>
    </w:p>
    <w:p w:rsidR="00F10C99" w:rsidRDefault="004079BB" w:rsidP="00F10C99">
      <w:pPr>
        <w:pStyle w:val="Destacados"/>
      </w:pPr>
      <w:r w:rsidRPr="004079BB">
        <w:t>El modelo continuo proporciona flexibilidad, centrando el análisis en áreas específicas que se evalúan de manera independiente. Se obtiene así</w:t>
      </w:r>
      <w:r w:rsidR="00F10C99">
        <w:t>,</w:t>
      </w:r>
      <w:r w:rsidRPr="004079BB">
        <w:t xml:space="preserve"> en la representación continua</w:t>
      </w:r>
      <w:r w:rsidR="00F10C99">
        <w:t>,</w:t>
      </w:r>
      <w:r w:rsidRPr="004079BB">
        <w:t xml:space="preserve"> un perfil de capacidades de procesos. </w:t>
      </w:r>
    </w:p>
    <w:p w:rsidR="00F10C99" w:rsidRDefault="00F10C99" w:rsidP="004079BB">
      <w:pPr>
        <w:tabs>
          <w:tab w:val="center" w:pos="4110"/>
        </w:tabs>
        <w:rPr>
          <w:rFonts w:cs="UnitOT-Light"/>
          <w:szCs w:val="22"/>
        </w:rPr>
        <w:sectPr w:rsidR="00F10C99" w:rsidSect="002C0E95">
          <w:pgSz w:w="11906" w:h="16838" w:code="9"/>
          <w:pgMar w:top="1418" w:right="1843" w:bottom="1418" w:left="1843" w:header="1134" w:footer="397" w:gutter="0"/>
          <w:cols w:space="708"/>
          <w:docGrid w:linePitch="360"/>
        </w:sectPr>
      </w:pPr>
    </w:p>
    <w:p w:rsidR="00F10C99" w:rsidRDefault="004079BB" w:rsidP="00F10C99">
      <w:pPr>
        <w:tabs>
          <w:tab w:val="center" w:pos="4110"/>
        </w:tabs>
        <w:rPr>
          <w:rFonts w:cs="UnitOT-Light"/>
          <w:szCs w:val="22"/>
        </w:rPr>
      </w:pPr>
      <w:r w:rsidRPr="004079BB">
        <w:rPr>
          <w:rFonts w:cs="UnitOT-Light"/>
          <w:szCs w:val="22"/>
        </w:rPr>
        <w:lastRenderedPageBreak/>
        <w:t xml:space="preserve">Las compañías pueden centrarse en áreas específicas que resultan más prioritarias según su tipo de actividad. </w:t>
      </w:r>
    </w:p>
    <w:p w:rsidR="00F10C99" w:rsidRDefault="00F10C99" w:rsidP="00F10C99"/>
    <w:p w:rsidR="00F10C99" w:rsidRPr="00315315" w:rsidRDefault="00F10C99" w:rsidP="00F10C99">
      <w:pPr>
        <w:pStyle w:val="Ejemplos"/>
        <w:pBdr>
          <w:left w:val="single" w:sz="4" w:space="4" w:color="0098CD"/>
          <w:right w:val="single" w:sz="4" w:space="4" w:color="0098CD"/>
        </w:pBdr>
        <w:ind w:left="567" w:right="565"/>
        <w:jc w:val="center"/>
        <w:rPr>
          <w:b/>
        </w:rPr>
      </w:pPr>
      <w:r>
        <w:rPr>
          <w:b/>
        </w:rPr>
        <w:t>Ejemplo</w:t>
      </w:r>
    </w:p>
    <w:p w:rsidR="00F10C99" w:rsidRDefault="00F10C99" w:rsidP="00F10C99">
      <w:pPr>
        <w:pStyle w:val="Ejemplos"/>
        <w:pBdr>
          <w:left w:val="single" w:sz="4" w:space="4" w:color="0098CD"/>
          <w:right w:val="single" w:sz="4" w:space="4" w:color="0098CD"/>
        </w:pBdr>
        <w:ind w:left="567" w:right="565"/>
      </w:pPr>
    </w:p>
    <w:p w:rsidR="00F10C99" w:rsidRDefault="00F10C99" w:rsidP="00F10C99">
      <w:pPr>
        <w:pStyle w:val="Ejemplos"/>
        <w:pBdr>
          <w:left w:val="single" w:sz="4" w:space="4" w:color="0098CD"/>
          <w:right w:val="single" w:sz="4" w:space="4" w:color="0098CD"/>
        </w:pBdr>
        <w:ind w:left="567" w:right="565"/>
      </w:pPr>
      <w:r>
        <w:t>Una</w:t>
      </w:r>
      <w:r w:rsidRPr="00F10C99">
        <w:t xml:space="preserve"> </w:t>
      </w:r>
      <w:r w:rsidRPr="00F10C99">
        <w:rPr>
          <w:b/>
        </w:rPr>
        <w:t>empresa que desarrolla software complejo</w:t>
      </w:r>
      <w:r w:rsidRPr="00F10C99">
        <w:t xml:space="preserve"> para la industria aeroespacial podría dar prioridad a mejorar áreas como la Planificación del </w:t>
      </w:r>
      <w:r>
        <w:t>p</w:t>
      </w:r>
      <w:r w:rsidRPr="00F10C99">
        <w:t xml:space="preserve">royecto (PP) o la Gestión de </w:t>
      </w:r>
      <w:r>
        <w:t>r</w:t>
      </w:r>
      <w:r w:rsidRPr="00F10C99">
        <w:t xml:space="preserve">iesgos (RSKM). </w:t>
      </w:r>
    </w:p>
    <w:p w:rsidR="00F10C99" w:rsidRDefault="00F10C99" w:rsidP="00F10C99">
      <w:pPr>
        <w:pStyle w:val="Ejemplos"/>
        <w:pBdr>
          <w:left w:val="single" w:sz="4" w:space="4" w:color="0098CD"/>
          <w:right w:val="single" w:sz="4" w:space="4" w:color="0098CD"/>
        </w:pBdr>
        <w:ind w:left="567" w:right="565"/>
      </w:pPr>
    </w:p>
    <w:p w:rsidR="00F10C99" w:rsidRDefault="00F10C99" w:rsidP="00F10C99">
      <w:pPr>
        <w:pStyle w:val="Ejemplos"/>
        <w:pBdr>
          <w:left w:val="single" w:sz="4" w:space="4" w:color="0098CD"/>
          <w:right w:val="single" w:sz="4" w:space="4" w:color="0098CD"/>
        </w:pBdr>
        <w:ind w:left="567" w:right="565"/>
      </w:pPr>
      <w:r w:rsidRPr="00F10C99">
        <w:t xml:space="preserve">Una </w:t>
      </w:r>
      <w:r w:rsidRPr="00F10C99">
        <w:rPr>
          <w:b/>
        </w:rPr>
        <w:t xml:space="preserve">empresa especializada en desarrollo Web </w:t>
      </w:r>
      <w:r w:rsidRPr="00F10C99">
        <w:t xml:space="preserve">podría preferir mejorar antes la Formación en la </w:t>
      </w:r>
      <w:r>
        <w:t>o</w:t>
      </w:r>
      <w:r w:rsidRPr="00F10C99">
        <w:t xml:space="preserve">rganización (OT) o la Gestión de </w:t>
      </w:r>
      <w:r>
        <w:t>r</w:t>
      </w:r>
      <w:r w:rsidRPr="00F10C99">
        <w:t>equisitos (REQM).</w:t>
      </w:r>
    </w:p>
    <w:p w:rsidR="00F10C99" w:rsidRDefault="00F10C99" w:rsidP="00F10C99">
      <w:pPr>
        <w:pStyle w:val="Ejemplos"/>
        <w:pBdr>
          <w:left w:val="single" w:sz="4" w:space="4" w:color="0098CD"/>
          <w:right w:val="single" w:sz="4" w:space="4" w:color="0098CD"/>
        </w:pBdr>
        <w:ind w:left="567" w:right="565"/>
      </w:pPr>
    </w:p>
    <w:p w:rsidR="00F10C99" w:rsidRPr="004079BB" w:rsidRDefault="00F10C99" w:rsidP="004079BB">
      <w:pPr>
        <w:tabs>
          <w:tab w:val="center" w:pos="4110"/>
        </w:tabs>
        <w:rPr>
          <w:rFonts w:cs="UnitOT-Light"/>
          <w:szCs w:val="22"/>
        </w:rPr>
      </w:pPr>
    </w:p>
    <w:p w:rsidR="004079BB" w:rsidRDefault="004079BB" w:rsidP="004079BB">
      <w:pPr>
        <w:tabs>
          <w:tab w:val="center" w:pos="4110"/>
        </w:tabs>
        <w:rPr>
          <w:rFonts w:cs="UnitOT-Light"/>
          <w:szCs w:val="22"/>
        </w:rPr>
      </w:pPr>
      <w:r w:rsidRPr="004079BB">
        <w:rPr>
          <w:rFonts w:cs="UnitOT-Light"/>
          <w:szCs w:val="22"/>
        </w:rPr>
        <w:t xml:space="preserve">La </w:t>
      </w:r>
      <w:r w:rsidRPr="00AD47B9">
        <w:rPr>
          <w:rFonts w:cs="UnitOT-Light"/>
          <w:b/>
          <w:szCs w:val="22"/>
        </w:rPr>
        <w:t xml:space="preserve">representación continua </w:t>
      </w:r>
      <w:r w:rsidRPr="004079BB">
        <w:rPr>
          <w:rFonts w:cs="UnitOT-Light"/>
          <w:szCs w:val="22"/>
        </w:rPr>
        <w:t xml:space="preserve">no arroja un único indicador de madurez global, sino un </w:t>
      </w:r>
      <w:r w:rsidRPr="00AD47B9">
        <w:rPr>
          <w:rFonts w:cs="UnitOT-Light"/>
          <w:b/>
          <w:szCs w:val="22"/>
        </w:rPr>
        <w:t>conjunto de valores, o perfil de capacidades</w:t>
      </w:r>
      <w:r w:rsidRPr="004079BB">
        <w:rPr>
          <w:rFonts w:cs="UnitOT-Light"/>
          <w:szCs w:val="22"/>
        </w:rPr>
        <w:t xml:space="preserve">, que muestra la capacidad de varias áreas de proceso. Este perfil puede reflejar el estado actual de la empresa o la ruta de mejora elegida, como se muestra en la </w:t>
      </w:r>
      <w:r w:rsidR="00871636">
        <w:rPr>
          <w:rFonts w:cs="UnitOT-Light"/>
          <w:szCs w:val="22"/>
        </w:rPr>
        <w:t>f</w:t>
      </w:r>
      <w:r w:rsidRPr="004079BB">
        <w:rPr>
          <w:rFonts w:cs="UnitOT-Light"/>
          <w:szCs w:val="22"/>
        </w:rPr>
        <w:t>igura</w:t>
      </w:r>
      <w:r w:rsidR="00871636">
        <w:rPr>
          <w:rFonts w:cs="UnitOT-Light"/>
          <w:szCs w:val="22"/>
        </w:rPr>
        <w:t xml:space="preserve"> 12</w:t>
      </w:r>
      <w:r w:rsidRPr="004079BB">
        <w:rPr>
          <w:rFonts w:cs="UnitOT-Light"/>
          <w:szCs w:val="22"/>
        </w:rPr>
        <w:t>.</w:t>
      </w:r>
      <w:r>
        <w:rPr>
          <w:rFonts w:cs="UnitOT-Light"/>
          <w:szCs w:val="22"/>
        </w:rPr>
        <w:tab/>
      </w:r>
    </w:p>
    <w:p w:rsidR="00871636" w:rsidRDefault="00871636" w:rsidP="004079BB">
      <w:pPr>
        <w:tabs>
          <w:tab w:val="center" w:pos="4110"/>
        </w:tabs>
        <w:rPr>
          <w:rFonts w:cs="UnitOT-Light"/>
          <w:szCs w:val="22"/>
        </w:rPr>
      </w:pPr>
    </w:p>
    <w:p w:rsidR="004079BB" w:rsidRDefault="00871636" w:rsidP="004079BB">
      <w:pPr>
        <w:tabs>
          <w:tab w:val="center" w:pos="4110"/>
        </w:tabs>
        <w:jc w:val="center"/>
        <w:rPr>
          <w:rFonts w:cs="UnitOT-Light"/>
          <w:szCs w:val="22"/>
        </w:rPr>
      </w:pPr>
      <w:r>
        <w:rPr>
          <w:rFonts w:cs="UnitOT-Light"/>
          <w:noProof/>
          <w:szCs w:val="22"/>
        </w:rPr>
        <w:drawing>
          <wp:inline distT="0" distB="0" distL="0" distR="0">
            <wp:extent cx="4401879" cy="356264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png"/>
                    <pic:cNvPicPr/>
                  </pic:nvPicPr>
                  <pic:blipFill>
                    <a:blip r:embed="rId25">
                      <a:extLst>
                        <a:ext uri="{28A0092B-C50C-407E-A947-70E740481C1C}">
                          <a14:useLocalDpi xmlns:a14="http://schemas.microsoft.com/office/drawing/2010/main" val="0"/>
                        </a:ext>
                      </a:extLst>
                    </a:blip>
                    <a:stretch>
                      <a:fillRect/>
                    </a:stretch>
                  </pic:blipFill>
                  <pic:spPr>
                    <a:xfrm>
                      <a:off x="0" y="0"/>
                      <a:ext cx="4425729" cy="3581945"/>
                    </a:xfrm>
                    <a:prstGeom prst="rect">
                      <a:avLst/>
                    </a:prstGeom>
                  </pic:spPr>
                </pic:pic>
              </a:graphicData>
            </a:graphic>
          </wp:inline>
        </w:drawing>
      </w:r>
    </w:p>
    <w:p w:rsidR="004079BB" w:rsidRDefault="004079BB" w:rsidP="004079BB">
      <w:pPr>
        <w:pStyle w:val="Piedefoto-tabla"/>
      </w:pPr>
      <w:bookmarkStart w:id="24" w:name="_Ref521770819"/>
      <w:r>
        <w:t xml:space="preserve">Figura </w:t>
      </w:r>
      <w:r>
        <w:rPr>
          <w:noProof/>
        </w:rPr>
        <w:fldChar w:fldCharType="begin"/>
      </w:r>
      <w:r>
        <w:rPr>
          <w:noProof/>
        </w:rPr>
        <w:instrText xml:space="preserve"> SEQ Figura \* ARABIC </w:instrText>
      </w:r>
      <w:r>
        <w:rPr>
          <w:noProof/>
        </w:rPr>
        <w:fldChar w:fldCharType="separate"/>
      </w:r>
      <w:r w:rsidR="00871636">
        <w:rPr>
          <w:noProof/>
        </w:rPr>
        <w:t>12</w:t>
      </w:r>
      <w:r>
        <w:rPr>
          <w:noProof/>
        </w:rPr>
        <w:fldChar w:fldCharType="end"/>
      </w:r>
      <w:bookmarkEnd w:id="24"/>
      <w:r>
        <w:t xml:space="preserve">. Ejemplo de perfil de nivel de capacidades según la representación continua para una empresa. El área sombreada muestra el perfile alcanzado, mientras que las barras no sombreadas muestran el perfil objetivo de la organización. Fuente: </w:t>
      </w:r>
      <w:r w:rsidRPr="004079BB">
        <w:t>SEI (2010, p. 50)</w:t>
      </w:r>
    </w:p>
    <w:p w:rsidR="002555A0" w:rsidRDefault="002555A0" w:rsidP="002555A0">
      <w:r w:rsidRPr="002555A0">
        <w:lastRenderedPageBreak/>
        <w:t xml:space="preserve">Por su parte, la </w:t>
      </w:r>
      <w:r w:rsidRPr="00AD47B9">
        <w:rPr>
          <w:b/>
        </w:rPr>
        <w:t>representación por etapas</w:t>
      </w:r>
      <w:r w:rsidRPr="002555A0">
        <w:t xml:space="preserve"> utiliza las mismas áreas de proceso, metas y prácticas que el modelo continuo, pero </w:t>
      </w:r>
      <w:r w:rsidRPr="00AD47B9">
        <w:rPr>
          <w:b/>
        </w:rPr>
        <w:t>emplea los 5 niveles de madurez, en vez de</w:t>
      </w:r>
      <w:r w:rsidR="00871636" w:rsidRPr="00AD47B9">
        <w:rPr>
          <w:b/>
        </w:rPr>
        <w:t xml:space="preserve"> los</w:t>
      </w:r>
      <w:r w:rsidRPr="00AD47B9">
        <w:rPr>
          <w:b/>
        </w:rPr>
        <w:t xml:space="preserve"> 4 niveles de capacidad. </w:t>
      </w:r>
      <w:r w:rsidRPr="002555A0">
        <w:t xml:space="preserve">Se trata por tanto de una calificación global a nivel de un conjunto de procesos. Así, para alcanzar un determinado nivel de madurez (representados esquemáticamente en la </w:t>
      </w:r>
      <w:r w:rsidR="00AD47B9">
        <w:t>f</w:t>
      </w:r>
      <w:r w:rsidRPr="002555A0">
        <w:t>igura 1</w:t>
      </w:r>
      <w:r w:rsidR="00AD47B9">
        <w:t>3</w:t>
      </w:r>
      <w:r w:rsidRPr="002555A0">
        <w:t xml:space="preserve">) deben lograrse las metas genéricas asociadas a un conjunto de áreas de proceso, como se resume en la </w:t>
      </w:r>
      <w:r w:rsidR="00AD47B9">
        <w:br/>
        <w:t>t</w:t>
      </w:r>
      <w:r w:rsidRPr="002555A0">
        <w:t xml:space="preserve">abla 7. </w:t>
      </w:r>
    </w:p>
    <w:p w:rsidR="00AD47B9" w:rsidRPr="002555A0" w:rsidRDefault="00AD47B9" w:rsidP="002555A0"/>
    <w:p w:rsidR="002555A0" w:rsidRDefault="002555A0" w:rsidP="002555A0">
      <w:r w:rsidRPr="002555A0">
        <w:t xml:space="preserve">La </w:t>
      </w:r>
      <w:r w:rsidRPr="00AD47B9">
        <w:rPr>
          <w:b/>
        </w:rPr>
        <w:t xml:space="preserve">ventaja del modelo CMMI </w:t>
      </w:r>
      <w:r w:rsidRPr="00622BE5">
        <w:t>por etapas es que es similar al antiguo CMM</w:t>
      </w:r>
      <w:r w:rsidR="00AD47B9" w:rsidRPr="00622BE5">
        <w:t>–</w:t>
      </w:r>
      <w:r w:rsidRPr="00622BE5">
        <w:t xml:space="preserve">SW (Modelo de </w:t>
      </w:r>
      <w:r w:rsidR="00DA3502" w:rsidRPr="00622BE5">
        <w:t>madurez de capacidad para el software</w:t>
      </w:r>
      <w:r w:rsidRPr="00622BE5">
        <w:t>), y facilita la transición de las compañías al nuevo modelo. Además, define una ruta de mejora clara</w:t>
      </w:r>
      <w:r w:rsidRPr="00622BE5">
        <w:rPr>
          <w:b/>
        </w:rPr>
        <w:t xml:space="preserve"> </w:t>
      </w:r>
      <w:r w:rsidRPr="002555A0">
        <w:t>para las organizaciones, indicando las metas que deben alcanzar y las prácticas a implementar en cada etapa.</w:t>
      </w:r>
    </w:p>
    <w:p w:rsidR="002555A0" w:rsidRPr="002555A0" w:rsidRDefault="002555A0" w:rsidP="002555A0"/>
    <w:p w:rsidR="002555A0" w:rsidRDefault="002555A0" w:rsidP="002555A0">
      <w:r w:rsidRPr="002555A0">
        <w:t xml:space="preserve">El </w:t>
      </w:r>
      <w:r w:rsidRPr="00622BE5">
        <w:rPr>
          <w:b/>
        </w:rPr>
        <w:t xml:space="preserve">problema </w:t>
      </w:r>
      <w:r w:rsidRPr="002555A0">
        <w:t>es que resulta demasiado rígido y prescriptivo, y obliga a alcanzar todas las metas de una etapa antes de hacer la transición a un nivel superior. Para muchas compañías puede ser más interesante mejorar en áreas de proceso relacionadas con niveles superiores del modelo en etapas, y por este motivo el CMMI propone el modelo continuo, que resulta más flexible.</w:t>
      </w:r>
    </w:p>
    <w:p w:rsidR="00622BE5" w:rsidRDefault="00622BE5" w:rsidP="002555A0">
      <w:pPr>
        <w:rPr>
          <w:rFonts w:cs="UnitOT-Light"/>
          <w:iCs/>
          <w:color w:val="595959" w:themeColor="text1" w:themeTint="A6"/>
          <w:sz w:val="19"/>
          <w:szCs w:val="18"/>
        </w:rPr>
        <w:sectPr w:rsidR="00622BE5" w:rsidSect="002C0E95">
          <w:pgSz w:w="11906" w:h="16838" w:code="9"/>
          <w:pgMar w:top="1418" w:right="1843" w:bottom="1418" w:left="1843" w:header="1134" w:footer="397" w:gutter="0"/>
          <w:cols w:space="708"/>
          <w:docGrid w:linePitch="360"/>
        </w:sectPr>
      </w:pPr>
    </w:p>
    <w:tbl>
      <w:tblPr>
        <w:tblStyle w:val="TablaUNIR1"/>
        <w:tblW w:w="0" w:type="auto"/>
        <w:tblLook w:val="04A0" w:firstRow="1" w:lastRow="0" w:firstColumn="1" w:lastColumn="0" w:noHBand="0" w:noVBand="1"/>
      </w:tblPr>
      <w:tblGrid>
        <w:gridCol w:w="1685"/>
        <w:gridCol w:w="1571"/>
        <w:gridCol w:w="4954"/>
      </w:tblGrid>
      <w:tr w:rsidR="002555A0" w:rsidTr="00622BE5">
        <w:trPr>
          <w:cnfStyle w:val="100000000000" w:firstRow="1" w:lastRow="0" w:firstColumn="0" w:lastColumn="0" w:oddVBand="0" w:evenVBand="0" w:oddHBand="0" w:evenHBand="0" w:firstRowFirstColumn="0" w:firstRowLastColumn="0" w:lastRowFirstColumn="0" w:lastRowLastColumn="0"/>
        </w:trPr>
        <w:tc>
          <w:tcPr>
            <w:tcW w:w="1685" w:type="dxa"/>
            <w:tcBorders>
              <w:bottom w:val="single" w:sz="4" w:space="0" w:color="FFFFFF" w:themeColor="background1"/>
              <w:right w:val="single" w:sz="4" w:space="0" w:color="FFFFFF" w:themeColor="background1"/>
            </w:tcBorders>
            <w:tcMar>
              <w:top w:w="113" w:type="dxa"/>
              <w:bottom w:w="113" w:type="dxa"/>
            </w:tcMar>
            <w:vAlign w:val="center"/>
          </w:tcPr>
          <w:p w:rsidR="002555A0" w:rsidRPr="00C00F67" w:rsidRDefault="00622BE5" w:rsidP="00622BE5">
            <w:pPr>
              <w:spacing w:line="276" w:lineRule="auto"/>
              <w:jc w:val="center"/>
              <w:rPr>
                <w:b/>
                <w:color w:val="FFFFFF" w:themeColor="background1"/>
                <w:spacing w:val="-4"/>
                <w:sz w:val="20"/>
                <w:szCs w:val="20"/>
              </w:rPr>
            </w:pPr>
            <w:r w:rsidRPr="00C00F67">
              <w:rPr>
                <w:b/>
                <w:color w:val="FFFFFF" w:themeColor="background1"/>
                <w:spacing w:val="-4"/>
                <w:sz w:val="20"/>
                <w:szCs w:val="20"/>
              </w:rPr>
              <w:lastRenderedPageBreak/>
              <w:t>NIVEL DE MADUREZ</w:t>
            </w:r>
          </w:p>
        </w:tc>
        <w:tc>
          <w:tcPr>
            <w:tcW w:w="1571" w:type="dxa"/>
            <w:tcBorders>
              <w:left w:val="single" w:sz="4" w:space="0" w:color="FFFFFF" w:themeColor="background1"/>
              <w:right w:val="single" w:sz="4" w:space="0" w:color="FFFFFF" w:themeColor="background1"/>
            </w:tcBorders>
            <w:tcMar>
              <w:top w:w="113" w:type="dxa"/>
              <w:bottom w:w="113" w:type="dxa"/>
            </w:tcMar>
            <w:vAlign w:val="center"/>
          </w:tcPr>
          <w:p w:rsidR="002555A0" w:rsidRPr="00894A9D" w:rsidRDefault="00622BE5" w:rsidP="00622BE5">
            <w:pPr>
              <w:spacing w:line="276" w:lineRule="auto"/>
              <w:jc w:val="center"/>
              <w:rPr>
                <w:b/>
                <w:color w:val="FFFFFF" w:themeColor="background1"/>
                <w:spacing w:val="-4"/>
                <w:sz w:val="20"/>
                <w:szCs w:val="20"/>
              </w:rPr>
            </w:pPr>
            <w:r>
              <w:rPr>
                <w:b/>
                <w:color w:val="FFFFFF" w:themeColor="background1"/>
                <w:spacing w:val="-4"/>
                <w:sz w:val="20"/>
                <w:szCs w:val="20"/>
              </w:rPr>
              <w:t>ENFOQUE</w:t>
            </w:r>
          </w:p>
        </w:tc>
        <w:tc>
          <w:tcPr>
            <w:tcW w:w="4954" w:type="dxa"/>
            <w:tcBorders>
              <w:left w:val="single" w:sz="4" w:space="0" w:color="FFFFFF" w:themeColor="background1"/>
            </w:tcBorders>
            <w:tcMar>
              <w:top w:w="113" w:type="dxa"/>
              <w:bottom w:w="113" w:type="dxa"/>
            </w:tcMar>
            <w:vAlign w:val="center"/>
          </w:tcPr>
          <w:p w:rsidR="002555A0" w:rsidRPr="00894A9D" w:rsidRDefault="00622BE5" w:rsidP="00622BE5">
            <w:pPr>
              <w:spacing w:line="276" w:lineRule="auto"/>
              <w:jc w:val="center"/>
              <w:rPr>
                <w:b/>
                <w:color w:val="FFFFFF" w:themeColor="background1"/>
                <w:spacing w:val="-4"/>
                <w:sz w:val="20"/>
                <w:szCs w:val="20"/>
              </w:rPr>
            </w:pPr>
            <w:r>
              <w:rPr>
                <w:b/>
                <w:color w:val="FFFFFF" w:themeColor="background1"/>
                <w:spacing w:val="-4"/>
                <w:sz w:val="20"/>
                <w:szCs w:val="20"/>
              </w:rPr>
              <w:t>ÁREAS DE PROCESO REQUERIDAS (METAS GENERALES)</w:t>
            </w:r>
          </w:p>
        </w:tc>
      </w:tr>
      <w:tr w:rsidR="002555A0" w:rsidTr="00622BE5">
        <w:tc>
          <w:tcPr>
            <w:tcW w:w="1685" w:type="dxa"/>
            <w:tcBorders>
              <w:top w:val="single" w:sz="4" w:space="0" w:color="FFFFFF" w:themeColor="background1"/>
              <w:bottom w:val="single" w:sz="4" w:space="0" w:color="FFFFFF" w:themeColor="background1"/>
            </w:tcBorders>
            <w:shd w:val="clear" w:color="auto" w:fill="E6F4F9"/>
            <w:tcMar>
              <w:top w:w="113" w:type="dxa"/>
              <w:bottom w:w="113" w:type="dxa"/>
            </w:tcMar>
          </w:tcPr>
          <w:p w:rsidR="002555A0" w:rsidRPr="00622BE5" w:rsidRDefault="002555A0" w:rsidP="00622BE5">
            <w:pPr>
              <w:jc w:val="left"/>
              <w:rPr>
                <w:b/>
                <w:color w:val="000000" w:themeColor="text1"/>
                <w:spacing w:val="-4"/>
                <w:sz w:val="20"/>
                <w:szCs w:val="20"/>
              </w:rPr>
            </w:pPr>
            <w:r w:rsidRPr="00622BE5">
              <w:rPr>
                <w:b/>
                <w:color w:val="000000" w:themeColor="text1"/>
                <w:spacing w:val="-4"/>
                <w:sz w:val="20"/>
                <w:szCs w:val="20"/>
              </w:rPr>
              <w:t>5. En Optimización</w:t>
            </w:r>
          </w:p>
        </w:tc>
        <w:tc>
          <w:tcPr>
            <w:tcW w:w="1571" w:type="dxa"/>
            <w:tcMar>
              <w:top w:w="113" w:type="dxa"/>
              <w:bottom w:w="113" w:type="dxa"/>
            </w:tcMar>
          </w:tcPr>
          <w:p w:rsidR="002555A0" w:rsidRPr="00894A9D" w:rsidRDefault="002555A0" w:rsidP="00622BE5">
            <w:pPr>
              <w:rPr>
                <w:spacing w:val="-4"/>
                <w:sz w:val="20"/>
                <w:szCs w:val="20"/>
              </w:rPr>
            </w:pPr>
            <w:r>
              <w:rPr>
                <w:spacing w:val="-4"/>
                <w:sz w:val="20"/>
                <w:szCs w:val="20"/>
              </w:rPr>
              <w:t>Mejora de proceso continua</w:t>
            </w:r>
          </w:p>
        </w:tc>
        <w:tc>
          <w:tcPr>
            <w:tcW w:w="4954" w:type="dxa"/>
            <w:tcMar>
              <w:top w:w="113" w:type="dxa"/>
              <w:bottom w:w="113" w:type="dxa"/>
            </w:tcMar>
          </w:tcPr>
          <w:p w:rsidR="002555A0" w:rsidRPr="00381420" w:rsidRDefault="002555A0" w:rsidP="00622BE5">
            <w:pPr>
              <w:rPr>
                <w:b/>
                <w:sz w:val="20"/>
                <w:szCs w:val="20"/>
              </w:rPr>
            </w:pPr>
            <w:r w:rsidRPr="00381420">
              <w:rPr>
                <w:b/>
                <w:sz w:val="20"/>
                <w:szCs w:val="20"/>
              </w:rPr>
              <w:t xml:space="preserve">Gestión del </w:t>
            </w:r>
            <w:r w:rsidR="00622BE5" w:rsidRPr="00381420">
              <w:rPr>
                <w:b/>
                <w:sz w:val="20"/>
                <w:szCs w:val="20"/>
              </w:rPr>
              <w:t xml:space="preserve">rendimiento de la organización </w:t>
            </w:r>
            <w:r w:rsidRPr="00381420">
              <w:rPr>
                <w:b/>
                <w:sz w:val="20"/>
                <w:szCs w:val="20"/>
              </w:rPr>
              <w:t>(OPM)</w:t>
            </w:r>
          </w:p>
          <w:p w:rsidR="002555A0" w:rsidRPr="00522E6E" w:rsidRDefault="002555A0" w:rsidP="00622BE5">
            <w:pPr>
              <w:rPr>
                <w:b/>
                <w:spacing w:val="-4"/>
                <w:sz w:val="20"/>
                <w:szCs w:val="20"/>
              </w:rPr>
            </w:pPr>
            <w:r w:rsidRPr="00522E6E">
              <w:rPr>
                <w:b/>
                <w:spacing w:val="-4"/>
                <w:sz w:val="20"/>
                <w:szCs w:val="20"/>
              </w:rPr>
              <w:t>Análisis causal y resolución (CAR)</w:t>
            </w:r>
          </w:p>
        </w:tc>
      </w:tr>
      <w:tr w:rsidR="002555A0" w:rsidTr="00622BE5">
        <w:tc>
          <w:tcPr>
            <w:tcW w:w="1685" w:type="dxa"/>
            <w:tcBorders>
              <w:top w:val="single" w:sz="4" w:space="0" w:color="FFFFFF" w:themeColor="background1"/>
              <w:bottom w:val="single" w:sz="4" w:space="0" w:color="FFFFFF" w:themeColor="background1"/>
            </w:tcBorders>
            <w:shd w:val="clear" w:color="auto" w:fill="E6F4F9"/>
            <w:tcMar>
              <w:top w:w="113" w:type="dxa"/>
              <w:bottom w:w="113" w:type="dxa"/>
            </w:tcMar>
          </w:tcPr>
          <w:p w:rsidR="002555A0" w:rsidRPr="00622BE5" w:rsidRDefault="002555A0" w:rsidP="00622BE5">
            <w:pPr>
              <w:jc w:val="left"/>
              <w:rPr>
                <w:b/>
                <w:color w:val="000000" w:themeColor="text1"/>
                <w:spacing w:val="-4"/>
                <w:sz w:val="20"/>
                <w:szCs w:val="20"/>
              </w:rPr>
            </w:pPr>
            <w:r w:rsidRPr="00622BE5">
              <w:rPr>
                <w:b/>
                <w:color w:val="000000" w:themeColor="text1"/>
                <w:spacing w:val="-4"/>
                <w:sz w:val="20"/>
                <w:szCs w:val="20"/>
              </w:rPr>
              <w:t>4. Gestionado cuantitativamente</w:t>
            </w:r>
          </w:p>
        </w:tc>
        <w:tc>
          <w:tcPr>
            <w:tcW w:w="1571" w:type="dxa"/>
            <w:tcMar>
              <w:top w:w="113" w:type="dxa"/>
              <w:bottom w:w="113" w:type="dxa"/>
            </w:tcMar>
          </w:tcPr>
          <w:p w:rsidR="002555A0" w:rsidRPr="00894A9D" w:rsidRDefault="002555A0" w:rsidP="00622BE5">
            <w:pPr>
              <w:rPr>
                <w:spacing w:val="-4"/>
                <w:sz w:val="20"/>
                <w:szCs w:val="20"/>
              </w:rPr>
            </w:pPr>
            <w:r>
              <w:rPr>
                <w:spacing w:val="-4"/>
                <w:sz w:val="20"/>
                <w:szCs w:val="20"/>
              </w:rPr>
              <w:t>Administración cuantitativa</w:t>
            </w:r>
          </w:p>
        </w:tc>
        <w:tc>
          <w:tcPr>
            <w:tcW w:w="4954" w:type="dxa"/>
            <w:tcMar>
              <w:top w:w="113" w:type="dxa"/>
              <w:bottom w:w="113" w:type="dxa"/>
            </w:tcMar>
          </w:tcPr>
          <w:p w:rsidR="002555A0" w:rsidRPr="00522E6E" w:rsidRDefault="002555A0" w:rsidP="00622BE5">
            <w:pPr>
              <w:rPr>
                <w:b/>
                <w:spacing w:val="-4"/>
                <w:sz w:val="20"/>
                <w:szCs w:val="20"/>
              </w:rPr>
            </w:pPr>
            <w:r w:rsidRPr="00522E6E">
              <w:rPr>
                <w:b/>
                <w:spacing w:val="-4"/>
                <w:sz w:val="20"/>
                <w:szCs w:val="20"/>
              </w:rPr>
              <w:t xml:space="preserve">Gestión </w:t>
            </w:r>
            <w:r w:rsidR="00622BE5" w:rsidRPr="00522E6E">
              <w:rPr>
                <w:b/>
                <w:spacing w:val="-4"/>
                <w:sz w:val="20"/>
                <w:szCs w:val="20"/>
              </w:rPr>
              <w:t xml:space="preserve">cuantitativa de </w:t>
            </w:r>
            <w:r w:rsidR="00622BE5">
              <w:rPr>
                <w:b/>
                <w:spacing w:val="-4"/>
                <w:sz w:val="20"/>
                <w:szCs w:val="20"/>
              </w:rPr>
              <w:t>p</w:t>
            </w:r>
            <w:r w:rsidR="00622BE5" w:rsidRPr="00522E6E">
              <w:rPr>
                <w:b/>
                <w:spacing w:val="-4"/>
                <w:sz w:val="20"/>
                <w:szCs w:val="20"/>
              </w:rPr>
              <w:t>royectos</w:t>
            </w:r>
            <w:r w:rsidRPr="00522E6E">
              <w:rPr>
                <w:b/>
                <w:spacing w:val="-4"/>
                <w:sz w:val="20"/>
                <w:szCs w:val="20"/>
              </w:rPr>
              <w:t xml:space="preserve"> (QPM)</w:t>
            </w:r>
          </w:p>
          <w:p w:rsidR="002555A0" w:rsidRPr="00522E6E" w:rsidRDefault="002555A0" w:rsidP="00622BE5">
            <w:pPr>
              <w:rPr>
                <w:b/>
                <w:spacing w:val="-4"/>
                <w:sz w:val="20"/>
                <w:szCs w:val="20"/>
              </w:rPr>
            </w:pPr>
            <w:r w:rsidRPr="00522E6E">
              <w:rPr>
                <w:b/>
                <w:spacing w:val="-4"/>
                <w:sz w:val="20"/>
                <w:szCs w:val="20"/>
              </w:rPr>
              <w:t xml:space="preserve">Rendimiento </w:t>
            </w:r>
            <w:r>
              <w:rPr>
                <w:b/>
                <w:spacing w:val="-4"/>
                <w:sz w:val="20"/>
                <w:szCs w:val="20"/>
              </w:rPr>
              <w:t xml:space="preserve">del </w:t>
            </w:r>
            <w:r w:rsidR="00622BE5">
              <w:rPr>
                <w:b/>
                <w:spacing w:val="-4"/>
                <w:sz w:val="20"/>
                <w:szCs w:val="20"/>
              </w:rPr>
              <w:t>rendimiento de la organización</w:t>
            </w:r>
            <w:r w:rsidRPr="00522E6E">
              <w:rPr>
                <w:b/>
                <w:spacing w:val="-4"/>
                <w:sz w:val="20"/>
                <w:szCs w:val="20"/>
              </w:rPr>
              <w:t xml:space="preserve"> (OPP)</w:t>
            </w:r>
          </w:p>
        </w:tc>
      </w:tr>
      <w:tr w:rsidR="002555A0" w:rsidTr="00622BE5">
        <w:tc>
          <w:tcPr>
            <w:tcW w:w="1685" w:type="dxa"/>
            <w:tcBorders>
              <w:top w:val="single" w:sz="4" w:space="0" w:color="FFFFFF" w:themeColor="background1"/>
              <w:bottom w:val="single" w:sz="4" w:space="0" w:color="FFFFFF" w:themeColor="background1"/>
            </w:tcBorders>
            <w:shd w:val="clear" w:color="auto" w:fill="E6F4F9"/>
            <w:tcMar>
              <w:top w:w="113" w:type="dxa"/>
              <w:bottom w:w="113" w:type="dxa"/>
            </w:tcMar>
          </w:tcPr>
          <w:p w:rsidR="002555A0" w:rsidRPr="00622BE5" w:rsidRDefault="002555A0" w:rsidP="00622BE5">
            <w:pPr>
              <w:jc w:val="left"/>
              <w:rPr>
                <w:b/>
                <w:color w:val="000000" w:themeColor="text1"/>
                <w:spacing w:val="-4"/>
                <w:sz w:val="20"/>
                <w:szCs w:val="20"/>
              </w:rPr>
            </w:pPr>
            <w:r w:rsidRPr="00622BE5">
              <w:rPr>
                <w:b/>
                <w:color w:val="000000" w:themeColor="text1"/>
                <w:spacing w:val="-4"/>
                <w:sz w:val="20"/>
                <w:szCs w:val="20"/>
              </w:rPr>
              <w:t>3. Definido</w:t>
            </w:r>
          </w:p>
        </w:tc>
        <w:tc>
          <w:tcPr>
            <w:tcW w:w="1571" w:type="dxa"/>
            <w:tcMar>
              <w:top w:w="113" w:type="dxa"/>
              <w:bottom w:w="113" w:type="dxa"/>
            </w:tcMar>
          </w:tcPr>
          <w:p w:rsidR="002555A0" w:rsidRPr="00894A9D" w:rsidRDefault="002555A0" w:rsidP="00622BE5">
            <w:pPr>
              <w:rPr>
                <w:spacing w:val="-4"/>
                <w:sz w:val="20"/>
                <w:szCs w:val="20"/>
              </w:rPr>
            </w:pPr>
            <w:r>
              <w:rPr>
                <w:spacing w:val="-4"/>
                <w:sz w:val="20"/>
                <w:szCs w:val="20"/>
              </w:rPr>
              <w:t>Estandarización de procesos</w:t>
            </w:r>
          </w:p>
        </w:tc>
        <w:tc>
          <w:tcPr>
            <w:tcW w:w="4954" w:type="dxa"/>
            <w:tcMar>
              <w:top w:w="113" w:type="dxa"/>
              <w:bottom w:w="113" w:type="dxa"/>
            </w:tcMar>
          </w:tcPr>
          <w:p w:rsidR="002555A0" w:rsidRPr="00522E6E" w:rsidRDefault="002555A0" w:rsidP="00622BE5">
            <w:pPr>
              <w:rPr>
                <w:b/>
                <w:spacing w:val="-4"/>
                <w:sz w:val="20"/>
                <w:szCs w:val="20"/>
              </w:rPr>
            </w:pPr>
            <w:r w:rsidRPr="00522E6E">
              <w:rPr>
                <w:b/>
                <w:spacing w:val="-4"/>
                <w:sz w:val="20"/>
                <w:szCs w:val="20"/>
              </w:rPr>
              <w:t xml:space="preserve">Análisis de </w:t>
            </w:r>
            <w:r w:rsidR="00622BE5" w:rsidRPr="00522E6E">
              <w:rPr>
                <w:b/>
                <w:spacing w:val="-4"/>
                <w:sz w:val="20"/>
                <w:szCs w:val="20"/>
              </w:rPr>
              <w:t xml:space="preserve">decisiones y resolución </w:t>
            </w:r>
            <w:r w:rsidRPr="00522E6E">
              <w:rPr>
                <w:b/>
                <w:spacing w:val="-4"/>
                <w:sz w:val="20"/>
                <w:szCs w:val="20"/>
              </w:rPr>
              <w:t>(DAR)</w:t>
            </w:r>
          </w:p>
          <w:p w:rsidR="002555A0" w:rsidRPr="00522E6E" w:rsidRDefault="002555A0" w:rsidP="00622BE5">
            <w:pPr>
              <w:rPr>
                <w:b/>
                <w:spacing w:val="-4"/>
                <w:sz w:val="20"/>
                <w:szCs w:val="20"/>
              </w:rPr>
            </w:pPr>
            <w:r w:rsidRPr="00522E6E">
              <w:rPr>
                <w:b/>
                <w:spacing w:val="-4"/>
                <w:sz w:val="20"/>
                <w:szCs w:val="20"/>
              </w:rPr>
              <w:t xml:space="preserve">Gestión de </w:t>
            </w:r>
            <w:r w:rsidR="00622BE5" w:rsidRPr="00522E6E">
              <w:rPr>
                <w:b/>
                <w:spacing w:val="-4"/>
                <w:sz w:val="20"/>
                <w:szCs w:val="20"/>
              </w:rPr>
              <w:t xml:space="preserve">riesgos </w:t>
            </w:r>
            <w:r w:rsidRPr="00522E6E">
              <w:rPr>
                <w:b/>
                <w:spacing w:val="-4"/>
                <w:sz w:val="20"/>
                <w:szCs w:val="20"/>
              </w:rPr>
              <w:t>(RSKM)</w:t>
            </w:r>
          </w:p>
          <w:p w:rsidR="002555A0" w:rsidRPr="00522E6E" w:rsidRDefault="002555A0" w:rsidP="00622BE5">
            <w:pPr>
              <w:rPr>
                <w:b/>
                <w:spacing w:val="-4"/>
                <w:sz w:val="20"/>
                <w:szCs w:val="20"/>
              </w:rPr>
            </w:pPr>
            <w:r w:rsidRPr="00522E6E">
              <w:rPr>
                <w:b/>
                <w:spacing w:val="-4"/>
                <w:sz w:val="20"/>
                <w:szCs w:val="20"/>
              </w:rPr>
              <w:t>Gestión</w:t>
            </w:r>
            <w:r w:rsidR="00622BE5" w:rsidRPr="00522E6E">
              <w:rPr>
                <w:b/>
                <w:spacing w:val="-4"/>
                <w:sz w:val="20"/>
                <w:szCs w:val="20"/>
              </w:rPr>
              <w:t xml:space="preserve"> integrada del proye</w:t>
            </w:r>
            <w:r w:rsidRPr="00522E6E">
              <w:rPr>
                <w:b/>
                <w:spacing w:val="-4"/>
                <w:sz w:val="20"/>
                <w:szCs w:val="20"/>
              </w:rPr>
              <w:t>cto (IPM)</w:t>
            </w:r>
          </w:p>
          <w:p w:rsidR="002555A0" w:rsidRPr="00522E6E" w:rsidRDefault="002555A0" w:rsidP="00622BE5">
            <w:pPr>
              <w:rPr>
                <w:b/>
                <w:spacing w:val="-4"/>
                <w:sz w:val="20"/>
                <w:szCs w:val="20"/>
              </w:rPr>
            </w:pPr>
            <w:r w:rsidRPr="00522E6E">
              <w:rPr>
                <w:b/>
                <w:spacing w:val="-4"/>
                <w:sz w:val="20"/>
                <w:szCs w:val="20"/>
              </w:rPr>
              <w:t xml:space="preserve">Formación en </w:t>
            </w:r>
            <w:r w:rsidR="00622BE5" w:rsidRPr="00522E6E">
              <w:rPr>
                <w:b/>
                <w:spacing w:val="-4"/>
                <w:sz w:val="20"/>
                <w:szCs w:val="20"/>
              </w:rPr>
              <w:t>la organización</w:t>
            </w:r>
            <w:r w:rsidRPr="00522E6E">
              <w:rPr>
                <w:b/>
                <w:spacing w:val="-4"/>
                <w:sz w:val="20"/>
                <w:szCs w:val="20"/>
              </w:rPr>
              <w:t xml:space="preserve"> (OT)</w:t>
            </w:r>
          </w:p>
          <w:p w:rsidR="002555A0" w:rsidRPr="00522E6E" w:rsidRDefault="002555A0" w:rsidP="00622BE5">
            <w:pPr>
              <w:rPr>
                <w:b/>
                <w:spacing w:val="-4"/>
                <w:sz w:val="20"/>
                <w:szCs w:val="20"/>
              </w:rPr>
            </w:pPr>
            <w:r w:rsidRPr="00522E6E">
              <w:rPr>
                <w:b/>
                <w:spacing w:val="-4"/>
                <w:sz w:val="20"/>
                <w:szCs w:val="20"/>
              </w:rPr>
              <w:t xml:space="preserve">Enfoque en </w:t>
            </w:r>
            <w:r w:rsidR="00622BE5" w:rsidRPr="00522E6E">
              <w:rPr>
                <w:b/>
                <w:spacing w:val="-4"/>
                <w:sz w:val="20"/>
                <w:szCs w:val="20"/>
              </w:rPr>
              <w:t>procesos de la organización</w:t>
            </w:r>
            <w:r w:rsidRPr="00522E6E">
              <w:rPr>
                <w:b/>
                <w:spacing w:val="-4"/>
                <w:sz w:val="20"/>
                <w:szCs w:val="20"/>
              </w:rPr>
              <w:t xml:space="preserve"> (OPF)</w:t>
            </w:r>
          </w:p>
          <w:p w:rsidR="002555A0" w:rsidRDefault="002555A0" w:rsidP="00622BE5">
            <w:pPr>
              <w:rPr>
                <w:b/>
                <w:spacing w:val="-4"/>
                <w:sz w:val="20"/>
                <w:szCs w:val="20"/>
              </w:rPr>
            </w:pPr>
            <w:r w:rsidRPr="00522E6E">
              <w:rPr>
                <w:b/>
                <w:spacing w:val="-4"/>
                <w:sz w:val="20"/>
                <w:szCs w:val="20"/>
              </w:rPr>
              <w:t>Definición de proceso organizacional (OPD)</w:t>
            </w:r>
          </w:p>
          <w:p w:rsidR="002555A0" w:rsidRDefault="002555A0" w:rsidP="00622BE5">
            <w:pPr>
              <w:rPr>
                <w:spacing w:val="-4"/>
                <w:sz w:val="20"/>
                <w:szCs w:val="20"/>
              </w:rPr>
            </w:pPr>
            <w:r>
              <w:rPr>
                <w:spacing w:val="-4"/>
                <w:sz w:val="20"/>
                <w:szCs w:val="20"/>
              </w:rPr>
              <w:t>Verificación (VER)</w:t>
            </w:r>
          </w:p>
          <w:p w:rsidR="002555A0" w:rsidRDefault="002555A0" w:rsidP="00622BE5">
            <w:pPr>
              <w:rPr>
                <w:spacing w:val="-4"/>
                <w:sz w:val="20"/>
                <w:szCs w:val="20"/>
              </w:rPr>
            </w:pPr>
            <w:r>
              <w:rPr>
                <w:spacing w:val="-4"/>
                <w:sz w:val="20"/>
                <w:szCs w:val="20"/>
              </w:rPr>
              <w:t>Validación (VAL)</w:t>
            </w:r>
          </w:p>
          <w:p w:rsidR="002555A0" w:rsidRDefault="002555A0" w:rsidP="00622BE5">
            <w:pPr>
              <w:rPr>
                <w:spacing w:val="-4"/>
                <w:sz w:val="20"/>
                <w:szCs w:val="20"/>
              </w:rPr>
            </w:pPr>
            <w:r>
              <w:rPr>
                <w:spacing w:val="-4"/>
                <w:sz w:val="20"/>
                <w:szCs w:val="20"/>
              </w:rPr>
              <w:t xml:space="preserve">Solución </w:t>
            </w:r>
            <w:r w:rsidR="00622BE5">
              <w:rPr>
                <w:spacing w:val="-4"/>
                <w:sz w:val="20"/>
                <w:szCs w:val="20"/>
              </w:rPr>
              <w:t>técnica</w:t>
            </w:r>
            <w:r>
              <w:rPr>
                <w:spacing w:val="-4"/>
                <w:sz w:val="20"/>
                <w:szCs w:val="20"/>
              </w:rPr>
              <w:t xml:space="preserve"> (TS)</w:t>
            </w:r>
          </w:p>
          <w:p w:rsidR="002555A0" w:rsidRDefault="002555A0" w:rsidP="00622BE5">
            <w:pPr>
              <w:rPr>
                <w:spacing w:val="-4"/>
                <w:sz w:val="20"/>
                <w:szCs w:val="20"/>
              </w:rPr>
            </w:pPr>
            <w:r>
              <w:rPr>
                <w:spacing w:val="-4"/>
                <w:sz w:val="20"/>
                <w:szCs w:val="20"/>
              </w:rPr>
              <w:t xml:space="preserve">Desarrollo de </w:t>
            </w:r>
            <w:r w:rsidR="00622BE5">
              <w:rPr>
                <w:spacing w:val="-4"/>
                <w:sz w:val="20"/>
                <w:szCs w:val="20"/>
              </w:rPr>
              <w:t>requisitos</w:t>
            </w:r>
            <w:r>
              <w:rPr>
                <w:spacing w:val="-4"/>
                <w:sz w:val="20"/>
                <w:szCs w:val="20"/>
              </w:rPr>
              <w:t xml:space="preserve"> (RD)</w:t>
            </w:r>
          </w:p>
          <w:p w:rsidR="002555A0" w:rsidRPr="00522E6E" w:rsidRDefault="002555A0" w:rsidP="00622BE5">
            <w:pPr>
              <w:rPr>
                <w:spacing w:val="-4"/>
                <w:sz w:val="20"/>
                <w:szCs w:val="20"/>
              </w:rPr>
            </w:pPr>
            <w:r>
              <w:rPr>
                <w:spacing w:val="-4"/>
                <w:sz w:val="20"/>
                <w:szCs w:val="20"/>
              </w:rPr>
              <w:t xml:space="preserve">Integración de </w:t>
            </w:r>
            <w:r w:rsidR="00622BE5">
              <w:rPr>
                <w:spacing w:val="-4"/>
                <w:sz w:val="20"/>
                <w:szCs w:val="20"/>
              </w:rPr>
              <w:t>producto</w:t>
            </w:r>
            <w:r>
              <w:rPr>
                <w:spacing w:val="-4"/>
                <w:sz w:val="20"/>
                <w:szCs w:val="20"/>
              </w:rPr>
              <w:t xml:space="preserve"> (PI)</w:t>
            </w:r>
          </w:p>
        </w:tc>
      </w:tr>
      <w:tr w:rsidR="002555A0" w:rsidTr="00622BE5">
        <w:tc>
          <w:tcPr>
            <w:tcW w:w="1685" w:type="dxa"/>
            <w:tcBorders>
              <w:top w:val="single" w:sz="4" w:space="0" w:color="FFFFFF" w:themeColor="background1"/>
              <w:bottom w:val="single" w:sz="4" w:space="0" w:color="FFFFFF" w:themeColor="background1"/>
            </w:tcBorders>
            <w:shd w:val="clear" w:color="auto" w:fill="E6F4F9"/>
            <w:tcMar>
              <w:top w:w="113" w:type="dxa"/>
              <w:bottom w:w="113" w:type="dxa"/>
            </w:tcMar>
          </w:tcPr>
          <w:p w:rsidR="002555A0" w:rsidRPr="00622BE5" w:rsidRDefault="002555A0" w:rsidP="00622BE5">
            <w:pPr>
              <w:jc w:val="left"/>
              <w:rPr>
                <w:b/>
                <w:color w:val="000000" w:themeColor="text1"/>
                <w:spacing w:val="-4"/>
                <w:sz w:val="20"/>
                <w:szCs w:val="20"/>
              </w:rPr>
            </w:pPr>
            <w:r w:rsidRPr="00622BE5">
              <w:rPr>
                <w:b/>
                <w:color w:val="000000" w:themeColor="text1"/>
                <w:spacing w:val="-4"/>
                <w:sz w:val="20"/>
                <w:szCs w:val="20"/>
              </w:rPr>
              <w:t>2. Gestionado</w:t>
            </w:r>
          </w:p>
        </w:tc>
        <w:tc>
          <w:tcPr>
            <w:tcW w:w="1571" w:type="dxa"/>
            <w:tcMar>
              <w:top w:w="113" w:type="dxa"/>
              <w:bottom w:w="113" w:type="dxa"/>
            </w:tcMar>
          </w:tcPr>
          <w:p w:rsidR="002555A0" w:rsidRPr="00894A9D" w:rsidRDefault="002555A0" w:rsidP="00622BE5">
            <w:pPr>
              <w:rPr>
                <w:spacing w:val="-4"/>
                <w:sz w:val="20"/>
                <w:szCs w:val="20"/>
              </w:rPr>
            </w:pPr>
            <w:r>
              <w:rPr>
                <w:spacing w:val="-4"/>
                <w:sz w:val="20"/>
                <w:szCs w:val="20"/>
              </w:rPr>
              <w:t>Administración básica de proyecto</w:t>
            </w:r>
          </w:p>
        </w:tc>
        <w:tc>
          <w:tcPr>
            <w:tcW w:w="4954" w:type="dxa"/>
            <w:tcMar>
              <w:top w:w="113" w:type="dxa"/>
              <w:bottom w:w="113" w:type="dxa"/>
            </w:tcMar>
          </w:tcPr>
          <w:p w:rsidR="002555A0" w:rsidRPr="00522E6E" w:rsidRDefault="002555A0" w:rsidP="00622BE5">
            <w:pPr>
              <w:rPr>
                <w:b/>
                <w:spacing w:val="-4"/>
                <w:sz w:val="20"/>
                <w:szCs w:val="20"/>
              </w:rPr>
            </w:pPr>
            <w:r w:rsidRPr="00522E6E">
              <w:rPr>
                <w:b/>
                <w:spacing w:val="-4"/>
                <w:sz w:val="20"/>
                <w:szCs w:val="20"/>
              </w:rPr>
              <w:t>Aseguramiento de la</w:t>
            </w:r>
            <w:r w:rsidR="00622BE5" w:rsidRPr="00522E6E">
              <w:rPr>
                <w:b/>
                <w:spacing w:val="-4"/>
                <w:sz w:val="20"/>
                <w:szCs w:val="20"/>
              </w:rPr>
              <w:t xml:space="preserve"> calidad de proceso y producto</w:t>
            </w:r>
            <w:r w:rsidRPr="00522E6E">
              <w:rPr>
                <w:b/>
                <w:spacing w:val="-4"/>
                <w:sz w:val="20"/>
                <w:szCs w:val="20"/>
              </w:rPr>
              <w:t xml:space="preserve"> (PPQA)</w:t>
            </w:r>
          </w:p>
          <w:p w:rsidR="002555A0" w:rsidRPr="00522E6E" w:rsidRDefault="002555A0" w:rsidP="00622BE5">
            <w:pPr>
              <w:rPr>
                <w:b/>
                <w:spacing w:val="-4"/>
                <w:sz w:val="20"/>
                <w:szCs w:val="20"/>
              </w:rPr>
            </w:pPr>
            <w:r w:rsidRPr="00522E6E">
              <w:rPr>
                <w:b/>
                <w:spacing w:val="-4"/>
                <w:sz w:val="20"/>
                <w:szCs w:val="20"/>
              </w:rPr>
              <w:t xml:space="preserve">Medición y </w:t>
            </w:r>
            <w:r w:rsidR="00622BE5" w:rsidRPr="00522E6E">
              <w:rPr>
                <w:b/>
                <w:spacing w:val="-4"/>
                <w:sz w:val="20"/>
                <w:szCs w:val="20"/>
              </w:rPr>
              <w:t xml:space="preserve">análisis </w:t>
            </w:r>
            <w:r w:rsidRPr="00522E6E">
              <w:rPr>
                <w:b/>
                <w:spacing w:val="-4"/>
                <w:sz w:val="20"/>
                <w:szCs w:val="20"/>
              </w:rPr>
              <w:t>(MA)</w:t>
            </w:r>
          </w:p>
          <w:p w:rsidR="002555A0" w:rsidRPr="00522E6E" w:rsidRDefault="002555A0" w:rsidP="00622BE5">
            <w:pPr>
              <w:rPr>
                <w:b/>
                <w:spacing w:val="-4"/>
                <w:sz w:val="20"/>
                <w:szCs w:val="20"/>
              </w:rPr>
            </w:pPr>
            <w:r w:rsidRPr="00522E6E">
              <w:rPr>
                <w:b/>
                <w:spacing w:val="-4"/>
                <w:sz w:val="20"/>
                <w:szCs w:val="20"/>
              </w:rPr>
              <w:t xml:space="preserve">Gestión de </w:t>
            </w:r>
            <w:r w:rsidR="00622BE5" w:rsidRPr="00522E6E">
              <w:rPr>
                <w:b/>
                <w:spacing w:val="-4"/>
                <w:sz w:val="20"/>
                <w:szCs w:val="20"/>
              </w:rPr>
              <w:t>configuración</w:t>
            </w:r>
            <w:r w:rsidRPr="00522E6E">
              <w:rPr>
                <w:b/>
                <w:spacing w:val="-4"/>
                <w:sz w:val="20"/>
                <w:szCs w:val="20"/>
              </w:rPr>
              <w:t xml:space="preserve"> (CM)</w:t>
            </w:r>
          </w:p>
          <w:p w:rsidR="002555A0" w:rsidRPr="00522E6E" w:rsidRDefault="002555A0" w:rsidP="00622BE5">
            <w:pPr>
              <w:rPr>
                <w:b/>
                <w:spacing w:val="-4"/>
                <w:sz w:val="20"/>
                <w:szCs w:val="20"/>
              </w:rPr>
            </w:pPr>
            <w:r w:rsidRPr="00522E6E">
              <w:rPr>
                <w:b/>
                <w:spacing w:val="-4"/>
                <w:sz w:val="20"/>
                <w:szCs w:val="20"/>
              </w:rPr>
              <w:t xml:space="preserve">Planificación del </w:t>
            </w:r>
            <w:r w:rsidR="00622BE5" w:rsidRPr="00522E6E">
              <w:rPr>
                <w:b/>
                <w:spacing w:val="-4"/>
                <w:sz w:val="20"/>
                <w:szCs w:val="20"/>
              </w:rPr>
              <w:t xml:space="preserve">proyecto </w:t>
            </w:r>
            <w:r w:rsidRPr="00522E6E">
              <w:rPr>
                <w:b/>
                <w:spacing w:val="-4"/>
                <w:sz w:val="20"/>
                <w:szCs w:val="20"/>
              </w:rPr>
              <w:t>(PP)</w:t>
            </w:r>
          </w:p>
          <w:p w:rsidR="002555A0" w:rsidRPr="00522E6E" w:rsidRDefault="002555A0" w:rsidP="00622BE5">
            <w:pPr>
              <w:rPr>
                <w:b/>
                <w:spacing w:val="-4"/>
                <w:sz w:val="20"/>
                <w:szCs w:val="20"/>
              </w:rPr>
            </w:pPr>
            <w:r w:rsidRPr="00522E6E">
              <w:rPr>
                <w:b/>
                <w:spacing w:val="-4"/>
                <w:sz w:val="20"/>
                <w:szCs w:val="20"/>
              </w:rPr>
              <w:t xml:space="preserve">Monitorización y </w:t>
            </w:r>
            <w:r w:rsidR="00622BE5" w:rsidRPr="00522E6E">
              <w:rPr>
                <w:b/>
                <w:spacing w:val="-4"/>
                <w:sz w:val="20"/>
                <w:szCs w:val="20"/>
              </w:rPr>
              <w:t>control del proyecto</w:t>
            </w:r>
            <w:r w:rsidRPr="00522E6E">
              <w:rPr>
                <w:b/>
                <w:spacing w:val="-4"/>
                <w:sz w:val="20"/>
                <w:szCs w:val="20"/>
              </w:rPr>
              <w:t xml:space="preserve"> (PMC)</w:t>
            </w:r>
          </w:p>
          <w:p w:rsidR="002555A0" w:rsidRDefault="002555A0" w:rsidP="00622BE5">
            <w:pPr>
              <w:rPr>
                <w:b/>
                <w:spacing w:val="-4"/>
                <w:sz w:val="20"/>
                <w:szCs w:val="20"/>
              </w:rPr>
            </w:pPr>
            <w:r w:rsidRPr="00522E6E">
              <w:rPr>
                <w:b/>
                <w:spacing w:val="-4"/>
                <w:sz w:val="20"/>
                <w:szCs w:val="20"/>
              </w:rPr>
              <w:t xml:space="preserve">Gestión de </w:t>
            </w:r>
            <w:r w:rsidR="00622BE5" w:rsidRPr="00522E6E">
              <w:rPr>
                <w:b/>
                <w:spacing w:val="-4"/>
                <w:sz w:val="20"/>
                <w:szCs w:val="20"/>
              </w:rPr>
              <w:t xml:space="preserve">requisitos </w:t>
            </w:r>
            <w:r w:rsidRPr="00522E6E">
              <w:rPr>
                <w:b/>
                <w:spacing w:val="-4"/>
                <w:sz w:val="20"/>
                <w:szCs w:val="20"/>
              </w:rPr>
              <w:t>(REQM)</w:t>
            </w:r>
          </w:p>
          <w:p w:rsidR="002555A0" w:rsidRPr="00522E6E" w:rsidRDefault="002555A0" w:rsidP="00622BE5">
            <w:pPr>
              <w:rPr>
                <w:spacing w:val="-4"/>
                <w:sz w:val="20"/>
                <w:szCs w:val="20"/>
              </w:rPr>
            </w:pPr>
            <w:r>
              <w:rPr>
                <w:spacing w:val="-4"/>
                <w:sz w:val="20"/>
                <w:szCs w:val="20"/>
              </w:rPr>
              <w:t xml:space="preserve">Gestión de </w:t>
            </w:r>
            <w:r w:rsidR="00622BE5">
              <w:rPr>
                <w:spacing w:val="-4"/>
                <w:sz w:val="20"/>
                <w:szCs w:val="20"/>
              </w:rPr>
              <w:t>acuerdos con proveedores</w:t>
            </w:r>
            <w:r>
              <w:rPr>
                <w:spacing w:val="-4"/>
                <w:sz w:val="20"/>
                <w:szCs w:val="20"/>
              </w:rPr>
              <w:t xml:space="preserve"> (SAM)</w:t>
            </w:r>
          </w:p>
        </w:tc>
      </w:tr>
      <w:tr w:rsidR="002555A0" w:rsidTr="00622BE5">
        <w:tc>
          <w:tcPr>
            <w:tcW w:w="1685" w:type="dxa"/>
            <w:tcBorders>
              <w:top w:val="single" w:sz="4" w:space="0" w:color="FFFFFF" w:themeColor="background1"/>
            </w:tcBorders>
            <w:shd w:val="clear" w:color="auto" w:fill="E6F4F9"/>
            <w:tcMar>
              <w:top w:w="113" w:type="dxa"/>
              <w:bottom w:w="113" w:type="dxa"/>
            </w:tcMar>
          </w:tcPr>
          <w:p w:rsidR="002555A0" w:rsidRPr="00622BE5" w:rsidRDefault="002555A0" w:rsidP="00622BE5">
            <w:pPr>
              <w:jc w:val="left"/>
              <w:rPr>
                <w:b/>
                <w:color w:val="000000" w:themeColor="text1"/>
                <w:spacing w:val="-4"/>
                <w:sz w:val="20"/>
                <w:szCs w:val="20"/>
              </w:rPr>
            </w:pPr>
            <w:r w:rsidRPr="00622BE5">
              <w:rPr>
                <w:b/>
                <w:color w:val="000000" w:themeColor="text1"/>
                <w:spacing w:val="-4"/>
                <w:sz w:val="20"/>
                <w:szCs w:val="20"/>
              </w:rPr>
              <w:t>1. Inicial</w:t>
            </w:r>
          </w:p>
        </w:tc>
        <w:tc>
          <w:tcPr>
            <w:tcW w:w="1571" w:type="dxa"/>
            <w:tcMar>
              <w:top w:w="113" w:type="dxa"/>
              <w:bottom w:w="113" w:type="dxa"/>
            </w:tcMar>
          </w:tcPr>
          <w:p w:rsidR="002555A0" w:rsidRPr="00894A9D" w:rsidRDefault="002555A0" w:rsidP="00622BE5">
            <w:pPr>
              <w:rPr>
                <w:spacing w:val="-4"/>
                <w:sz w:val="20"/>
                <w:szCs w:val="20"/>
              </w:rPr>
            </w:pPr>
          </w:p>
        </w:tc>
        <w:tc>
          <w:tcPr>
            <w:tcW w:w="4954" w:type="dxa"/>
            <w:tcMar>
              <w:top w:w="113" w:type="dxa"/>
              <w:bottom w:w="113" w:type="dxa"/>
            </w:tcMar>
          </w:tcPr>
          <w:p w:rsidR="002555A0" w:rsidRPr="00894A9D" w:rsidRDefault="002555A0" w:rsidP="00622BE5">
            <w:pPr>
              <w:keepNext/>
              <w:rPr>
                <w:spacing w:val="-4"/>
                <w:sz w:val="20"/>
                <w:szCs w:val="20"/>
              </w:rPr>
            </w:pPr>
          </w:p>
        </w:tc>
      </w:tr>
    </w:tbl>
    <w:p w:rsidR="002555A0" w:rsidRDefault="002555A0" w:rsidP="002555A0">
      <w:pPr>
        <w:pStyle w:val="Piedefoto-tabla"/>
      </w:pPr>
      <w:bookmarkStart w:id="25" w:name="_Ref521600199"/>
      <w:r>
        <w:t xml:space="preserve">Tabla </w:t>
      </w:r>
      <w:r>
        <w:rPr>
          <w:noProof/>
        </w:rPr>
        <w:fldChar w:fldCharType="begin"/>
      </w:r>
      <w:r>
        <w:rPr>
          <w:noProof/>
        </w:rPr>
        <w:instrText xml:space="preserve"> SEQ Tabla \* ARABIC </w:instrText>
      </w:r>
      <w:r>
        <w:rPr>
          <w:noProof/>
        </w:rPr>
        <w:fldChar w:fldCharType="separate"/>
      </w:r>
      <w:r>
        <w:rPr>
          <w:noProof/>
        </w:rPr>
        <w:t>7</w:t>
      </w:r>
      <w:r>
        <w:rPr>
          <w:noProof/>
        </w:rPr>
        <w:fldChar w:fldCharType="end"/>
      </w:r>
      <w:bookmarkEnd w:id="25"/>
      <w:r>
        <w:t>. Niveles de madurez según las áreas de proceso requeridas.</w:t>
      </w:r>
      <w:r>
        <w:br/>
        <w:t xml:space="preserve">Fuente: Elaboración propia a partir de </w:t>
      </w:r>
      <w:r w:rsidRPr="002555A0">
        <w:t xml:space="preserve">Pressman (2010, p. 689) y </w:t>
      </w:r>
      <w:proofErr w:type="spellStart"/>
      <w:r w:rsidRPr="002555A0">
        <w:t>Linders</w:t>
      </w:r>
      <w:proofErr w:type="spellEnd"/>
      <w:r w:rsidRPr="002555A0">
        <w:t xml:space="preserve"> (2016)</w:t>
      </w:r>
    </w:p>
    <w:p w:rsidR="00061BDC" w:rsidRPr="00C059ED" w:rsidRDefault="00061BDC" w:rsidP="00FE7BCD">
      <w:pPr>
        <w:pStyle w:val="Destacados"/>
        <w:jc w:val="both"/>
      </w:pPr>
    </w:p>
    <w:p w:rsidR="004A1A48" w:rsidRDefault="002555A0" w:rsidP="002555A0">
      <w:pPr>
        <w:tabs>
          <w:tab w:val="center" w:pos="4110"/>
        </w:tabs>
        <w:jc w:val="center"/>
      </w:pPr>
      <w:r>
        <w:rPr>
          <w:noProof/>
        </w:rPr>
        <w:lastRenderedPageBreak/>
        <w:drawing>
          <wp:inline distT="0" distB="0" distL="0" distR="0" wp14:anchorId="2D2A0D0F">
            <wp:extent cx="5462270" cy="4121150"/>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2270" cy="4121150"/>
                    </a:xfrm>
                    <a:prstGeom prst="rect">
                      <a:avLst/>
                    </a:prstGeom>
                    <a:noFill/>
                  </pic:spPr>
                </pic:pic>
              </a:graphicData>
            </a:graphic>
          </wp:inline>
        </w:drawing>
      </w:r>
    </w:p>
    <w:p w:rsidR="002555A0" w:rsidRDefault="002555A0" w:rsidP="002555A0">
      <w:pPr>
        <w:pStyle w:val="Piedefoto-tabla"/>
      </w:pPr>
      <w:bookmarkStart w:id="26" w:name="_Ref521603007"/>
      <w:r>
        <w:t xml:space="preserve">Figura </w:t>
      </w:r>
      <w:r>
        <w:rPr>
          <w:noProof/>
        </w:rPr>
        <w:fldChar w:fldCharType="begin"/>
      </w:r>
      <w:r>
        <w:rPr>
          <w:noProof/>
        </w:rPr>
        <w:instrText xml:space="preserve"> SEQ Figura \* ARABIC </w:instrText>
      </w:r>
      <w:r>
        <w:rPr>
          <w:noProof/>
        </w:rPr>
        <w:fldChar w:fldCharType="separate"/>
      </w:r>
      <w:r w:rsidR="00AD47B9">
        <w:rPr>
          <w:noProof/>
        </w:rPr>
        <w:t>13</w:t>
      </w:r>
      <w:r>
        <w:rPr>
          <w:noProof/>
        </w:rPr>
        <w:fldChar w:fldCharType="end"/>
      </w:r>
      <w:bookmarkEnd w:id="26"/>
      <w:r>
        <w:t>. Representación por etapas del modelo CMMI-DEV</w:t>
      </w:r>
    </w:p>
    <w:p w:rsidR="002555A0" w:rsidRDefault="002555A0" w:rsidP="00EA67FC"/>
    <w:p w:rsidR="00622BE5" w:rsidRDefault="00622BE5" w:rsidP="00EA67FC"/>
    <w:p w:rsidR="00EA67FC" w:rsidRPr="00EA67FC" w:rsidRDefault="00EA67FC" w:rsidP="00EA67FC">
      <w:pPr>
        <w:pStyle w:val="TituloApartado1"/>
      </w:pPr>
      <w:bookmarkStart w:id="27" w:name="_Toc535214353"/>
      <w:r w:rsidRPr="00EA67FC">
        <w:t>9.6. CMMI V2.0</w:t>
      </w:r>
      <w:bookmarkEnd w:id="27"/>
    </w:p>
    <w:p w:rsidR="00EA67FC" w:rsidRDefault="00EA67FC" w:rsidP="00EA67FC"/>
    <w:p w:rsidR="00622BE5" w:rsidRPr="00622BE5" w:rsidRDefault="00EA67FC" w:rsidP="00EA67FC">
      <w:pPr>
        <w:rPr>
          <w:b/>
        </w:rPr>
      </w:pPr>
      <w:r w:rsidRPr="00622BE5">
        <w:rPr>
          <w:b/>
        </w:rPr>
        <w:t xml:space="preserve">En 2018 ha aparecido la última versión del Modelo de </w:t>
      </w:r>
      <w:r w:rsidR="00622BE5" w:rsidRPr="00622BE5">
        <w:rPr>
          <w:b/>
        </w:rPr>
        <w:t>madurez de capacidades</w:t>
      </w:r>
      <w:r w:rsidRPr="00622BE5">
        <w:rPr>
          <w:b/>
        </w:rPr>
        <w:t xml:space="preserve">, la 2.0. </w:t>
      </w:r>
    </w:p>
    <w:p w:rsidR="00622BE5" w:rsidRDefault="00622BE5" w:rsidP="00EA67FC"/>
    <w:p w:rsidR="00EA67FC" w:rsidRDefault="00EA67FC" w:rsidP="00EA67FC">
      <w:r w:rsidRPr="00EA67FC">
        <w:t xml:space="preserve">Las </w:t>
      </w:r>
      <w:r w:rsidRPr="00622BE5">
        <w:rPr>
          <w:b/>
        </w:rPr>
        <w:t>principales modificaciones introducidas respecto de la versión 1.3</w:t>
      </w:r>
      <w:r w:rsidRPr="00EA67FC">
        <w:t xml:space="preserve"> son las siguientes (</w:t>
      </w:r>
      <w:r w:rsidRPr="00622BE5">
        <w:rPr>
          <w:i/>
        </w:rPr>
        <w:t xml:space="preserve">CMMI </w:t>
      </w:r>
      <w:proofErr w:type="spellStart"/>
      <w:r w:rsidRPr="00622BE5">
        <w:rPr>
          <w:i/>
        </w:rPr>
        <w:t>Institute</w:t>
      </w:r>
      <w:proofErr w:type="spellEnd"/>
      <w:r w:rsidRPr="00EA67FC">
        <w:t>, 2018a, 2018b):</w:t>
      </w:r>
    </w:p>
    <w:p w:rsidR="00EA67FC" w:rsidRPr="00EA67FC" w:rsidRDefault="00EA67FC" w:rsidP="00EA67FC"/>
    <w:p w:rsidR="00622BE5" w:rsidRDefault="00EA67FC" w:rsidP="0058224A">
      <w:pPr>
        <w:pStyle w:val="Prrafodelista"/>
        <w:numPr>
          <w:ilvl w:val="0"/>
          <w:numId w:val="25"/>
        </w:numPr>
      </w:pPr>
      <w:r w:rsidRPr="00EA67FC">
        <w:t>Mayor énfasis en el rendimiento. Se han incluido nuevas prácticas relacionadas con la mejora del rendimiento en todos los niveles de madurez, ayudando a las empresas a mejorar su ROI (</w:t>
      </w:r>
      <w:proofErr w:type="spellStart"/>
      <w:r w:rsidRPr="00EA67FC">
        <w:t>Return</w:t>
      </w:r>
      <w:proofErr w:type="spellEnd"/>
      <w:r w:rsidRPr="00EA67FC">
        <w:t xml:space="preserve"> </w:t>
      </w:r>
      <w:proofErr w:type="spellStart"/>
      <w:r w:rsidRPr="00EA67FC">
        <w:t>Of</w:t>
      </w:r>
      <w:proofErr w:type="spellEnd"/>
      <w:r w:rsidRPr="00EA67FC">
        <w:t xml:space="preserve"> </w:t>
      </w:r>
      <w:proofErr w:type="spellStart"/>
      <w:r w:rsidRPr="00EA67FC">
        <w:t>Investment</w:t>
      </w:r>
      <w:proofErr w:type="spellEnd"/>
      <w:r w:rsidRPr="00EA67FC">
        <w:t>).</w:t>
      </w:r>
    </w:p>
    <w:p w:rsidR="00622BE5" w:rsidRDefault="00EA67FC" w:rsidP="0058224A">
      <w:pPr>
        <w:pStyle w:val="Prrafodelista"/>
        <w:numPr>
          <w:ilvl w:val="0"/>
          <w:numId w:val="25"/>
        </w:numPr>
      </w:pPr>
      <w:r w:rsidRPr="00EA67FC">
        <w:t>Se incluye una guía específica para organizaciones que emplean métodos ágiles para mejorar sus procesos y escalar sus prácticas</w:t>
      </w:r>
      <w:r w:rsidR="00622BE5">
        <w:t>.</w:t>
      </w:r>
    </w:p>
    <w:p w:rsidR="00622BE5" w:rsidRDefault="00EA67FC" w:rsidP="0058224A">
      <w:pPr>
        <w:pStyle w:val="Prrafodelista"/>
        <w:numPr>
          <w:ilvl w:val="0"/>
          <w:numId w:val="25"/>
        </w:numPr>
      </w:pPr>
      <w:r w:rsidRPr="00EA67FC">
        <w:lastRenderedPageBreak/>
        <w:t>Mejora de la usabilidad. Se ha tendido cuidado en utilizar un lenguaje no demasiado técnico para facilitar la comprensión de lectores de habla no inglesa.</w:t>
      </w:r>
    </w:p>
    <w:p w:rsidR="00622BE5" w:rsidRDefault="00EA67FC" w:rsidP="0058224A">
      <w:pPr>
        <w:pStyle w:val="Prrafodelista"/>
        <w:numPr>
          <w:ilvl w:val="0"/>
          <w:numId w:val="25"/>
        </w:numPr>
      </w:pPr>
      <w:r w:rsidRPr="00EA67FC">
        <w:t>Las prácticas siguen también un camino evolutivo, de manera que las prácticas de cada nivel se construyen sobre las del nivel inferior.</w:t>
      </w:r>
    </w:p>
    <w:p w:rsidR="00622BE5" w:rsidRDefault="00EA67FC" w:rsidP="0058224A">
      <w:pPr>
        <w:pStyle w:val="Prrafodelista"/>
        <w:numPr>
          <w:ilvl w:val="0"/>
          <w:numId w:val="25"/>
        </w:numPr>
      </w:pPr>
      <w:r w:rsidRPr="00EA67FC">
        <w:t>Los niveles de madurez son similares a los definidos en la versión 1.3.</w:t>
      </w:r>
    </w:p>
    <w:p w:rsidR="00622BE5" w:rsidRDefault="00EA67FC" w:rsidP="0058224A">
      <w:pPr>
        <w:pStyle w:val="Prrafodelista"/>
        <w:numPr>
          <w:ilvl w:val="0"/>
          <w:numId w:val="25"/>
        </w:numPr>
      </w:pPr>
      <w:r w:rsidRPr="00EA67FC">
        <w:t>Ofrece una guía de adopción paso a paso para ayudar a las organizaciones a hacer la transición desde CMMI V1.3.</w:t>
      </w:r>
    </w:p>
    <w:p w:rsidR="00EA67FC" w:rsidRDefault="00EA67FC" w:rsidP="0058224A">
      <w:pPr>
        <w:pStyle w:val="Prrafodelista"/>
        <w:numPr>
          <w:ilvl w:val="0"/>
          <w:numId w:val="25"/>
        </w:numPr>
      </w:pPr>
      <w:r w:rsidRPr="00EA67FC">
        <w:t xml:space="preserve">Las </w:t>
      </w:r>
      <w:r w:rsidR="004B4E88">
        <w:t>«</w:t>
      </w:r>
      <w:r w:rsidRPr="00EA67FC">
        <w:t>áreas de proceso</w:t>
      </w:r>
      <w:r w:rsidR="004B4E88">
        <w:t>»</w:t>
      </w:r>
      <w:r w:rsidRPr="00EA67FC">
        <w:t xml:space="preserve"> se llaman ahora </w:t>
      </w:r>
      <w:r w:rsidR="004B4E88">
        <w:t>«</w:t>
      </w:r>
      <w:r w:rsidRPr="00EA67FC">
        <w:t>áreas de práctica</w:t>
      </w:r>
      <w:r w:rsidR="004B4E88">
        <w:t>»</w:t>
      </w:r>
      <w:r w:rsidRPr="00EA67FC">
        <w:t xml:space="preserve"> para hacer énfasis en que CMMI V2.0 es ante todo una colección de buenas prácticas, y no de procesos que deben implementarse.</w:t>
      </w:r>
    </w:p>
    <w:p w:rsidR="00EA67FC" w:rsidRDefault="00EA67FC" w:rsidP="00EA67FC"/>
    <w:p w:rsidR="00EA67FC" w:rsidRPr="00EA67FC" w:rsidRDefault="00EA67FC" w:rsidP="00EA67FC"/>
    <w:p w:rsidR="00EA67FC" w:rsidRPr="00EA67FC" w:rsidRDefault="00EA67FC" w:rsidP="00D33106">
      <w:pPr>
        <w:pStyle w:val="TituloApartado1"/>
      </w:pPr>
      <w:bookmarkStart w:id="28" w:name="_Toc535214354"/>
      <w:r w:rsidRPr="00EA67FC">
        <w:t>9.7. CMMI y Ágil</w:t>
      </w:r>
      <w:bookmarkEnd w:id="28"/>
    </w:p>
    <w:p w:rsidR="00EA67FC" w:rsidRDefault="00EA67FC" w:rsidP="00EA67FC"/>
    <w:p w:rsidR="00EA67FC" w:rsidRDefault="00EA67FC" w:rsidP="00EA67FC">
      <w:r w:rsidRPr="00EA67FC">
        <w:t xml:space="preserve">Como ya hemos mencionado, </w:t>
      </w:r>
      <w:r w:rsidRPr="00622BE5">
        <w:rPr>
          <w:b/>
        </w:rPr>
        <w:t>CMMI y las metodologías ágiles parecen estar en aparente contraposición</w:t>
      </w:r>
      <w:r w:rsidRPr="00EA67FC">
        <w:t xml:space="preserve">. Mientras que los </w:t>
      </w:r>
      <w:r w:rsidRPr="00622BE5">
        <w:rPr>
          <w:b/>
        </w:rPr>
        <w:t xml:space="preserve">métodos ágiles </w:t>
      </w:r>
      <w:r w:rsidRPr="00EA67FC">
        <w:t>valoran más a los individuos y sus interacciones, el software funcional o la respuesta al cambio</w:t>
      </w:r>
      <w:r w:rsidR="00622BE5">
        <w:t>;</w:t>
      </w:r>
      <w:r w:rsidRPr="00EA67FC">
        <w:t xml:space="preserve"> </w:t>
      </w:r>
      <w:r w:rsidRPr="00622BE5">
        <w:rPr>
          <w:b/>
        </w:rPr>
        <w:t xml:space="preserve">CMMI </w:t>
      </w:r>
      <w:r w:rsidRPr="00EA67FC">
        <w:t>se ocupa de la mejora de procesos estandarizados y ayuda a las empresas a poder planificarse mejor y a utilizar las herramientas adecuadas.</w:t>
      </w:r>
    </w:p>
    <w:p w:rsidR="00EA67FC" w:rsidRPr="00EA67FC" w:rsidRDefault="00EA67FC" w:rsidP="00EA67FC"/>
    <w:p w:rsidR="00EA67FC" w:rsidRDefault="00EA67FC" w:rsidP="00EA67FC">
      <w:r w:rsidRPr="00EA67FC">
        <w:t>También hemos mencionado que algunas metodologías ágiles, como XP, valoran especialmente las prácticas utilizadas en el proceso de desarrollo</w:t>
      </w:r>
      <w:r w:rsidR="00622BE5">
        <w:t>,</w:t>
      </w:r>
      <w:r w:rsidRPr="00EA67FC">
        <w:t xml:space="preserve"> y</w:t>
      </w:r>
      <w:r w:rsidR="00622BE5">
        <w:t>,</w:t>
      </w:r>
      <w:r w:rsidRPr="00EA67FC">
        <w:t xml:space="preserve"> como sabemos, CMMI es ante todo un conjunto de buenas prácticas, recopiladas y estructuradas en función de la experiencia acumulada a lo largo de muchos proyectos de desarrollo.</w:t>
      </w:r>
    </w:p>
    <w:p w:rsidR="00622BE5" w:rsidRPr="00EA67FC" w:rsidRDefault="00622BE5" w:rsidP="00EA67FC"/>
    <w:p w:rsidR="00EA67FC" w:rsidRDefault="00EA67FC" w:rsidP="00EA67FC">
      <w:r w:rsidRPr="00EA67FC">
        <w:t>Parece</w:t>
      </w:r>
      <w:r w:rsidR="00622BE5">
        <w:t>,</w:t>
      </w:r>
      <w:r w:rsidRPr="00EA67FC">
        <w:t xml:space="preserve"> por tanto</w:t>
      </w:r>
      <w:r w:rsidR="00622BE5">
        <w:t>,</w:t>
      </w:r>
      <w:r w:rsidRPr="00EA67FC">
        <w:t xml:space="preserve"> que existe la posibilidad de </w:t>
      </w:r>
      <w:r w:rsidRPr="00622BE5">
        <w:rPr>
          <w:b/>
        </w:rPr>
        <w:t>reconciliar ambos enfoques</w:t>
      </w:r>
      <w:r w:rsidRPr="00EA67FC">
        <w:t xml:space="preserve"> (O’Neill, 2016). Pero recordemos</w:t>
      </w:r>
      <w:r w:rsidR="00622BE5">
        <w:t>,</w:t>
      </w:r>
      <w:r w:rsidRPr="00EA67FC">
        <w:t xml:space="preserve"> antes que nada</w:t>
      </w:r>
      <w:r w:rsidR="00622BE5">
        <w:t>,</w:t>
      </w:r>
      <w:r w:rsidRPr="00EA67FC">
        <w:t xml:space="preserve"> que </w:t>
      </w:r>
      <w:r w:rsidRPr="00622BE5">
        <w:rPr>
          <w:b/>
        </w:rPr>
        <w:t>Ágil es un conjunto de metodologías, mientras que CMMI es un modelo de madurez</w:t>
      </w:r>
      <w:r w:rsidRPr="00EA67FC">
        <w:t>. No son exactamente lo mismo, pero tienen cosas en común.</w:t>
      </w:r>
    </w:p>
    <w:p w:rsidR="00EA67FC" w:rsidRPr="00EA67FC" w:rsidRDefault="00EA67FC" w:rsidP="00EA67FC"/>
    <w:p w:rsidR="00622BE5" w:rsidRDefault="00622BE5" w:rsidP="00622BE5">
      <w:pPr>
        <w:pStyle w:val="Prrafodelista"/>
        <w:ind w:left="284"/>
        <w:rPr>
          <w:b/>
        </w:rPr>
      </w:pPr>
    </w:p>
    <w:p w:rsidR="00EA67FC" w:rsidRDefault="00622BE5" w:rsidP="00072C3C">
      <w:pPr>
        <w:pStyle w:val="Prrafodelista"/>
        <w:ind w:left="284"/>
        <w:jc w:val="center"/>
      </w:pPr>
      <w:r>
        <w:rPr>
          <w:b/>
          <w:noProof/>
        </w:rPr>
        <w:lastRenderedPageBreak/>
        <w:drawing>
          <wp:inline distT="0" distB="0" distL="0" distR="0" wp14:anchorId="36823BD1">
            <wp:extent cx="4359275" cy="1713230"/>
            <wp:effectExtent l="0" t="0" r="317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9275" cy="1713230"/>
                    </a:xfrm>
                    <a:prstGeom prst="rect">
                      <a:avLst/>
                    </a:prstGeom>
                    <a:noFill/>
                  </pic:spPr>
                </pic:pic>
              </a:graphicData>
            </a:graphic>
          </wp:inline>
        </w:drawing>
      </w:r>
    </w:p>
    <w:p w:rsidR="00072C3C" w:rsidRDefault="00072C3C" w:rsidP="00072C3C">
      <w:pPr>
        <w:pStyle w:val="Piedefoto-tabla"/>
      </w:pPr>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r>
        <w:t>. Representación por etapas del modelo CMMI-DEV</w:t>
      </w:r>
    </w:p>
    <w:p w:rsidR="00072C3C" w:rsidRDefault="00072C3C" w:rsidP="00072C3C">
      <w:pPr>
        <w:pStyle w:val="Prrafodelista"/>
        <w:ind w:left="284"/>
        <w:jc w:val="center"/>
      </w:pPr>
    </w:p>
    <w:p w:rsidR="00EA67FC" w:rsidRDefault="00EA67FC" w:rsidP="00EA67FC">
      <w:pPr>
        <w:pStyle w:val="TtuloApartado2"/>
      </w:pPr>
      <w:r w:rsidRPr="00EA67FC">
        <w:t>Cómo combinar Ágil y CMMI</w:t>
      </w:r>
    </w:p>
    <w:p w:rsidR="00EA67FC" w:rsidRPr="00EA67FC" w:rsidRDefault="00EA67FC" w:rsidP="00EA67FC"/>
    <w:p w:rsidR="00EA67FC" w:rsidRDefault="00EA67FC" w:rsidP="00EA67FC">
      <w:r w:rsidRPr="00EA67FC">
        <w:t xml:space="preserve">La clave para el éxito de las organizaciones es la </w:t>
      </w:r>
      <w:r w:rsidRPr="00072C3C">
        <w:rPr>
          <w:b/>
        </w:rPr>
        <w:t xml:space="preserve">adecuada combinación de </w:t>
      </w:r>
      <w:r w:rsidR="00072C3C" w:rsidRPr="00072C3C">
        <w:rPr>
          <w:b/>
        </w:rPr>
        <w:t>«</w:t>
      </w:r>
      <w:r w:rsidRPr="00072C3C">
        <w:rPr>
          <w:b/>
        </w:rPr>
        <w:t>agilidad</w:t>
      </w:r>
      <w:r w:rsidR="00072C3C" w:rsidRPr="00072C3C">
        <w:rPr>
          <w:b/>
        </w:rPr>
        <w:t>»</w:t>
      </w:r>
      <w:r w:rsidRPr="00072C3C">
        <w:rPr>
          <w:b/>
        </w:rPr>
        <w:t xml:space="preserve"> y </w:t>
      </w:r>
      <w:r w:rsidR="00072C3C" w:rsidRPr="00072C3C">
        <w:rPr>
          <w:b/>
        </w:rPr>
        <w:t>«</w:t>
      </w:r>
      <w:r w:rsidRPr="00072C3C">
        <w:rPr>
          <w:b/>
        </w:rPr>
        <w:t>estabilidad</w:t>
      </w:r>
      <w:r w:rsidR="00072C3C" w:rsidRPr="00072C3C">
        <w:rPr>
          <w:b/>
        </w:rPr>
        <w:t>»</w:t>
      </w:r>
      <w:r w:rsidRPr="00EA67FC">
        <w:t>. Se trata de construir capacidades dinámicas sobre una estructura de procesos estable y una estructura organizacional sólida. Es posible identificar problemas concretos en los proyectos ágiles que están relacionados con áreas de proceso (o áreas de práctica) contempladas en CMMI</w:t>
      </w:r>
      <w:r w:rsidR="00072C3C">
        <w:t xml:space="preserve"> (tabla 8):</w:t>
      </w:r>
    </w:p>
    <w:p w:rsidR="00072C3C" w:rsidRDefault="00072C3C" w:rsidP="00EA67FC"/>
    <w:tbl>
      <w:tblPr>
        <w:tblStyle w:val="TablaUNIR1"/>
        <w:tblW w:w="0" w:type="auto"/>
        <w:tblLook w:val="04A0" w:firstRow="1" w:lastRow="0" w:firstColumn="1" w:lastColumn="0" w:noHBand="0" w:noVBand="1"/>
      </w:tblPr>
      <w:tblGrid>
        <w:gridCol w:w="1980"/>
        <w:gridCol w:w="2551"/>
        <w:gridCol w:w="3679"/>
      </w:tblGrid>
      <w:tr w:rsidR="00527CE0" w:rsidTr="00667A6F">
        <w:trPr>
          <w:cnfStyle w:val="100000000000" w:firstRow="1" w:lastRow="0" w:firstColumn="0" w:lastColumn="0" w:oddVBand="0" w:evenVBand="0" w:oddHBand="0" w:evenHBand="0" w:firstRowFirstColumn="0" w:firstRowLastColumn="0" w:lastRowFirstColumn="0" w:lastRowLastColumn="0"/>
        </w:trPr>
        <w:tc>
          <w:tcPr>
            <w:tcW w:w="1980" w:type="dxa"/>
            <w:tcBorders>
              <w:right w:val="single" w:sz="4" w:space="0" w:color="FFFFFF" w:themeColor="background1"/>
            </w:tcBorders>
          </w:tcPr>
          <w:p w:rsidR="00527CE0" w:rsidRPr="0051642C" w:rsidRDefault="00072C3C" w:rsidP="00072C3C">
            <w:pPr>
              <w:jc w:val="center"/>
              <w:rPr>
                <w:b/>
                <w:color w:val="FFFFFF" w:themeColor="background1"/>
                <w:sz w:val="22"/>
                <w:szCs w:val="22"/>
              </w:rPr>
            </w:pPr>
            <w:bookmarkStart w:id="29" w:name="_Hlk533068871"/>
            <w:r>
              <w:rPr>
                <w:b/>
                <w:color w:val="FFFFFF" w:themeColor="background1"/>
                <w:sz w:val="22"/>
                <w:szCs w:val="22"/>
              </w:rPr>
              <w:t>PROBLEMA</w:t>
            </w:r>
          </w:p>
        </w:tc>
        <w:tc>
          <w:tcPr>
            <w:tcW w:w="2551" w:type="dxa"/>
            <w:tcBorders>
              <w:left w:val="single" w:sz="4" w:space="0" w:color="FFFFFF" w:themeColor="background1"/>
              <w:right w:val="single" w:sz="4" w:space="0" w:color="FFFFFF" w:themeColor="background1"/>
            </w:tcBorders>
          </w:tcPr>
          <w:p w:rsidR="00527CE0" w:rsidRPr="0051642C" w:rsidRDefault="00072C3C" w:rsidP="00072C3C">
            <w:pPr>
              <w:jc w:val="center"/>
              <w:rPr>
                <w:b/>
                <w:color w:val="FFFFFF" w:themeColor="background1"/>
                <w:sz w:val="22"/>
                <w:szCs w:val="22"/>
              </w:rPr>
            </w:pPr>
            <w:r>
              <w:rPr>
                <w:b/>
                <w:color w:val="FFFFFF" w:themeColor="background1"/>
                <w:sz w:val="22"/>
                <w:szCs w:val="22"/>
              </w:rPr>
              <w:t>TÉCNICA ÁGIL RELACIONADA</w:t>
            </w:r>
          </w:p>
        </w:tc>
        <w:tc>
          <w:tcPr>
            <w:tcW w:w="3679" w:type="dxa"/>
            <w:tcBorders>
              <w:left w:val="single" w:sz="4" w:space="0" w:color="FFFFFF" w:themeColor="background1"/>
            </w:tcBorders>
          </w:tcPr>
          <w:p w:rsidR="00527CE0" w:rsidRPr="0051642C" w:rsidRDefault="00072C3C" w:rsidP="00072C3C">
            <w:pPr>
              <w:jc w:val="center"/>
              <w:rPr>
                <w:b/>
                <w:color w:val="FFFFFF" w:themeColor="background1"/>
                <w:sz w:val="22"/>
                <w:szCs w:val="22"/>
              </w:rPr>
            </w:pPr>
            <w:r>
              <w:rPr>
                <w:b/>
                <w:color w:val="FFFFFF" w:themeColor="background1"/>
                <w:sz w:val="22"/>
                <w:szCs w:val="22"/>
              </w:rPr>
              <w:t>ÁREAS DE PROCESO CMMI</w:t>
            </w:r>
          </w:p>
        </w:tc>
      </w:tr>
      <w:tr w:rsidR="00527CE0" w:rsidTr="00072C3C">
        <w:tc>
          <w:tcPr>
            <w:tcW w:w="1980" w:type="dxa"/>
            <w:vAlign w:val="center"/>
          </w:tcPr>
          <w:p w:rsidR="00527CE0" w:rsidRPr="00072C3C" w:rsidRDefault="00527CE0" w:rsidP="00072C3C">
            <w:pPr>
              <w:jc w:val="left"/>
              <w:rPr>
                <w:b/>
                <w:sz w:val="20"/>
                <w:szCs w:val="20"/>
              </w:rPr>
            </w:pPr>
            <w:r w:rsidRPr="00072C3C">
              <w:rPr>
                <w:b/>
                <w:sz w:val="20"/>
                <w:szCs w:val="20"/>
              </w:rPr>
              <w:t>Los requisitos cambian demasiado</w:t>
            </w:r>
          </w:p>
        </w:tc>
        <w:tc>
          <w:tcPr>
            <w:tcW w:w="2551" w:type="dxa"/>
          </w:tcPr>
          <w:p w:rsidR="00527CE0" w:rsidRPr="001A70EF" w:rsidRDefault="00527CE0" w:rsidP="0058224A">
            <w:pPr>
              <w:pStyle w:val="Prrafodelista"/>
              <w:numPr>
                <w:ilvl w:val="0"/>
                <w:numId w:val="10"/>
              </w:numPr>
              <w:ind w:left="129" w:hanging="129"/>
              <w:jc w:val="left"/>
              <w:rPr>
                <w:sz w:val="20"/>
                <w:szCs w:val="20"/>
              </w:rPr>
            </w:pPr>
            <w:r w:rsidRPr="001A70EF">
              <w:rPr>
                <w:sz w:val="20"/>
                <w:szCs w:val="20"/>
              </w:rPr>
              <w:t xml:space="preserve">Planificación de </w:t>
            </w:r>
            <w:r w:rsidR="00072C3C" w:rsidRPr="00072C3C">
              <w:rPr>
                <w:i/>
                <w:sz w:val="20"/>
                <w:szCs w:val="20"/>
              </w:rPr>
              <w:t>s</w:t>
            </w:r>
            <w:r w:rsidRPr="00072C3C">
              <w:rPr>
                <w:i/>
                <w:sz w:val="20"/>
                <w:szCs w:val="20"/>
              </w:rPr>
              <w:t>print</w:t>
            </w:r>
          </w:p>
          <w:p w:rsidR="00527CE0" w:rsidRPr="00072C3C" w:rsidRDefault="00527CE0" w:rsidP="0058224A">
            <w:pPr>
              <w:pStyle w:val="Prrafodelista"/>
              <w:numPr>
                <w:ilvl w:val="0"/>
                <w:numId w:val="10"/>
              </w:numPr>
              <w:ind w:left="129" w:hanging="129"/>
              <w:jc w:val="left"/>
              <w:rPr>
                <w:i/>
                <w:sz w:val="20"/>
                <w:szCs w:val="20"/>
              </w:rPr>
            </w:pPr>
            <w:proofErr w:type="spellStart"/>
            <w:r w:rsidRPr="00072C3C">
              <w:rPr>
                <w:i/>
                <w:sz w:val="20"/>
                <w:szCs w:val="20"/>
              </w:rPr>
              <w:t>Product</w:t>
            </w:r>
            <w:proofErr w:type="spellEnd"/>
            <w:r w:rsidRPr="00072C3C">
              <w:rPr>
                <w:i/>
                <w:sz w:val="20"/>
                <w:szCs w:val="20"/>
              </w:rPr>
              <w:t xml:space="preserve"> Backlog</w:t>
            </w:r>
          </w:p>
          <w:p w:rsidR="00527CE0" w:rsidRPr="001A70EF" w:rsidRDefault="00527CE0" w:rsidP="0058224A">
            <w:pPr>
              <w:pStyle w:val="Prrafodelista"/>
              <w:numPr>
                <w:ilvl w:val="0"/>
                <w:numId w:val="10"/>
              </w:numPr>
              <w:ind w:left="129" w:hanging="129"/>
              <w:jc w:val="left"/>
              <w:rPr>
                <w:sz w:val="20"/>
                <w:szCs w:val="20"/>
              </w:rPr>
            </w:pPr>
            <w:r w:rsidRPr="001A70EF">
              <w:rPr>
                <w:sz w:val="20"/>
                <w:szCs w:val="20"/>
              </w:rPr>
              <w:t>Historias de usuario</w:t>
            </w:r>
          </w:p>
          <w:p w:rsidR="00527CE0" w:rsidRPr="001A70EF" w:rsidRDefault="00527CE0" w:rsidP="0058224A">
            <w:pPr>
              <w:pStyle w:val="Prrafodelista"/>
              <w:numPr>
                <w:ilvl w:val="0"/>
                <w:numId w:val="10"/>
              </w:numPr>
              <w:ind w:left="129" w:hanging="129"/>
              <w:jc w:val="left"/>
              <w:rPr>
                <w:sz w:val="20"/>
                <w:szCs w:val="20"/>
              </w:rPr>
            </w:pPr>
            <w:r w:rsidRPr="001A70EF">
              <w:rPr>
                <w:sz w:val="20"/>
                <w:szCs w:val="20"/>
              </w:rPr>
              <w:t>Planificación de la</w:t>
            </w:r>
            <w:r w:rsidRPr="00072C3C">
              <w:rPr>
                <w:i/>
                <w:sz w:val="20"/>
                <w:szCs w:val="20"/>
              </w:rPr>
              <w:t xml:space="preserve"> </w:t>
            </w:r>
            <w:proofErr w:type="spellStart"/>
            <w:r w:rsidRPr="00072C3C">
              <w:rPr>
                <w:i/>
                <w:sz w:val="20"/>
                <w:szCs w:val="20"/>
              </w:rPr>
              <w:t>release</w:t>
            </w:r>
            <w:proofErr w:type="spellEnd"/>
          </w:p>
        </w:tc>
        <w:tc>
          <w:tcPr>
            <w:tcW w:w="3679" w:type="dxa"/>
          </w:tcPr>
          <w:p w:rsidR="00527CE0" w:rsidRPr="001A70EF" w:rsidRDefault="00527CE0" w:rsidP="0058224A">
            <w:pPr>
              <w:pStyle w:val="Prrafodelista"/>
              <w:numPr>
                <w:ilvl w:val="0"/>
                <w:numId w:val="10"/>
              </w:numPr>
              <w:ind w:left="180" w:hanging="180"/>
              <w:jc w:val="left"/>
              <w:rPr>
                <w:spacing w:val="-4"/>
                <w:sz w:val="20"/>
                <w:szCs w:val="20"/>
              </w:rPr>
            </w:pPr>
            <w:r w:rsidRPr="001A70EF">
              <w:rPr>
                <w:spacing w:val="-4"/>
                <w:sz w:val="20"/>
                <w:szCs w:val="20"/>
              </w:rPr>
              <w:t>Gestión de requisitos (REQM)</w:t>
            </w:r>
          </w:p>
          <w:p w:rsidR="00527CE0" w:rsidRPr="001A70EF" w:rsidRDefault="00527CE0" w:rsidP="0058224A">
            <w:pPr>
              <w:pStyle w:val="Prrafodelista"/>
              <w:numPr>
                <w:ilvl w:val="0"/>
                <w:numId w:val="10"/>
              </w:numPr>
              <w:ind w:left="180" w:hanging="180"/>
              <w:jc w:val="left"/>
              <w:rPr>
                <w:spacing w:val="-4"/>
                <w:sz w:val="20"/>
                <w:szCs w:val="20"/>
              </w:rPr>
            </w:pPr>
            <w:r w:rsidRPr="001A70EF">
              <w:rPr>
                <w:spacing w:val="-4"/>
                <w:sz w:val="20"/>
                <w:szCs w:val="20"/>
              </w:rPr>
              <w:t>Monitorización y control de proyecto (PMC)</w:t>
            </w:r>
          </w:p>
          <w:p w:rsidR="00527CE0" w:rsidRPr="001A70EF" w:rsidRDefault="00527CE0" w:rsidP="0058224A">
            <w:pPr>
              <w:pStyle w:val="Prrafodelista"/>
              <w:numPr>
                <w:ilvl w:val="0"/>
                <w:numId w:val="10"/>
              </w:numPr>
              <w:ind w:left="180" w:hanging="180"/>
              <w:jc w:val="left"/>
              <w:rPr>
                <w:spacing w:val="-4"/>
                <w:sz w:val="20"/>
                <w:szCs w:val="20"/>
              </w:rPr>
            </w:pPr>
            <w:r w:rsidRPr="001A70EF">
              <w:rPr>
                <w:spacing w:val="-4"/>
                <w:sz w:val="20"/>
                <w:szCs w:val="20"/>
              </w:rPr>
              <w:t>Desarrollo de requisitos (RD)</w:t>
            </w:r>
          </w:p>
          <w:p w:rsidR="00527CE0" w:rsidRPr="001A70EF" w:rsidRDefault="00527CE0" w:rsidP="0058224A">
            <w:pPr>
              <w:pStyle w:val="Prrafodelista"/>
              <w:numPr>
                <w:ilvl w:val="0"/>
                <w:numId w:val="10"/>
              </w:numPr>
              <w:ind w:left="180" w:hanging="180"/>
              <w:jc w:val="left"/>
              <w:rPr>
                <w:spacing w:val="-4"/>
                <w:sz w:val="20"/>
                <w:szCs w:val="20"/>
              </w:rPr>
            </w:pPr>
            <w:r w:rsidRPr="001A70EF">
              <w:rPr>
                <w:spacing w:val="-4"/>
                <w:sz w:val="20"/>
                <w:szCs w:val="20"/>
              </w:rPr>
              <w:t>Verificación (VER)</w:t>
            </w:r>
          </w:p>
        </w:tc>
      </w:tr>
      <w:tr w:rsidR="00527CE0" w:rsidTr="00072C3C">
        <w:tc>
          <w:tcPr>
            <w:tcW w:w="1980" w:type="dxa"/>
            <w:vAlign w:val="center"/>
          </w:tcPr>
          <w:p w:rsidR="00527CE0" w:rsidRPr="00072C3C" w:rsidRDefault="00527CE0" w:rsidP="00072C3C">
            <w:pPr>
              <w:jc w:val="left"/>
              <w:rPr>
                <w:b/>
                <w:sz w:val="20"/>
                <w:szCs w:val="20"/>
              </w:rPr>
            </w:pPr>
            <w:r w:rsidRPr="00072C3C">
              <w:rPr>
                <w:b/>
                <w:sz w:val="20"/>
                <w:szCs w:val="20"/>
              </w:rPr>
              <w:t>Los clientes están frustrados con el progreso</w:t>
            </w:r>
          </w:p>
        </w:tc>
        <w:tc>
          <w:tcPr>
            <w:tcW w:w="2551" w:type="dxa"/>
          </w:tcPr>
          <w:p w:rsidR="00527CE0" w:rsidRPr="001A70EF" w:rsidRDefault="00527CE0" w:rsidP="0058224A">
            <w:pPr>
              <w:pStyle w:val="Prrafodelista"/>
              <w:numPr>
                <w:ilvl w:val="0"/>
                <w:numId w:val="13"/>
              </w:numPr>
              <w:ind w:left="129" w:hanging="129"/>
              <w:jc w:val="left"/>
              <w:rPr>
                <w:sz w:val="20"/>
                <w:szCs w:val="20"/>
              </w:rPr>
            </w:pPr>
            <w:r w:rsidRPr="001A70EF">
              <w:rPr>
                <w:sz w:val="20"/>
                <w:szCs w:val="20"/>
              </w:rPr>
              <w:t xml:space="preserve">Planificación de la </w:t>
            </w:r>
            <w:proofErr w:type="spellStart"/>
            <w:r w:rsidRPr="00072C3C">
              <w:rPr>
                <w:i/>
                <w:sz w:val="20"/>
                <w:szCs w:val="20"/>
              </w:rPr>
              <w:t>release</w:t>
            </w:r>
            <w:proofErr w:type="spellEnd"/>
          </w:p>
          <w:p w:rsidR="00527CE0" w:rsidRPr="001A70EF" w:rsidRDefault="00527CE0" w:rsidP="0058224A">
            <w:pPr>
              <w:pStyle w:val="Prrafodelista"/>
              <w:numPr>
                <w:ilvl w:val="0"/>
                <w:numId w:val="11"/>
              </w:numPr>
              <w:ind w:left="129" w:hanging="129"/>
              <w:jc w:val="left"/>
              <w:rPr>
                <w:sz w:val="20"/>
                <w:szCs w:val="20"/>
              </w:rPr>
            </w:pPr>
            <w:r w:rsidRPr="001A70EF">
              <w:rPr>
                <w:sz w:val="20"/>
                <w:szCs w:val="20"/>
              </w:rPr>
              <w:t xml:space="preserve">Planificación de </w:t>
            </w:r>
            <w:r w:rsidR="00072C3C" w:rsidRPr="00072C3C">
              <w:rPr>
                <w:i/>
                <w:sz w:val="20"/>
                <w:szCs w:val="20"/>
              </w:rPr>
              <w:t>sprint</w:t>
            </w:r>
          </w:p>
          <w:p w:rsidR="00527CE0" w:rsidRPr="001A70EF" w:rsidRDefault="00527CE0" w:rsidP="0058224A">
            <w:pPr>
              <w:pStyle w:val="Prrafodelista"/>
              <w:numPr>
                <w:ilvl w:val="0"/>
                <w:numId w:val="11"/>
              </w:numPr>
              <w:ind w:left="129" w:hanging="129"/>
              <w:jc w:val="left"/>
              <w:rPr>
                <w:sz w:val="20"/>
                <w:szCs w:val="20"/>
              </w:rPr>
            </w:pPr>
            <w:r w:rsidRPr="001A70EF">
              <w:rPr>
                <w:sz w:val="20"/>
                <w:szCs w:val="20"/>
              </w:rPr>
              <w:t xml:space="preserve">Revisión de </w:t>
            </w:r>
            <w:r w:rsidR="00072C3C" w:rsidRPr="00072C3C">
              <w:rPr>
                <w:i/>
                <w:sz w:val="20"/>
                <w:szCs w:val="20"/>
              </w:rPr>
              <w:t>sprint</w:t>
            </w:r>
          </w:p>
        </w:tc>
        <w:tc>
          <w:tcPr>
            <w:tcW w:w="3679" w:type="dxa"/>
          </w:tcPr>
          <w:p w:rsidR="00527CE0" w:rsidRPr="001A70EF" w:rsidRDefault="00527CE0" w:rsidP="0058224A">
            <w:pPr>
              <w:pStyle w:val="Prrafodelista"/>
              <w:numPr>
                <w:ilvl w:val="0"/>
                <w:numId w:val="11"/>
              </w:numPr>
              <w:ind w:left="180" w:hanging="180"/>
              <w:jc w:val="left"/>
              <w:rPr>
                <w:spacing w:val="-4"/>
                <w:sz w:val="20"/>
                <w:szCs w:val="20"/>
              </w:rPr>
            </w:pPr>
            <w:r w:rsidRPr="001A70EF">
              <w:rPr>
                <w:spacing w:val="-4"/>
                <w:sz w:val="20"/>
                <w:szCs w:val="20"/>
              </w:rPr>
              <w:t>Gestión del proyecto integrada (IPM)</w:t>
            </w:r>
          </w:p>
          <w:p w:rsidR="00527CE0" w:rsidRPr="001A70EF" w:rsidRDefault="00527CE0" w:rsidP="0058224A">
            <w:pPr>
              <w:pStyle w:val="Prrafodelista"/>
              <w:numPr>
                <w:ilvl w:val="0"/>
                <w:numId w:val="11"/>
              </w:numPr>
              <w:ind w:left="180" w:hanging="180"/>
              <w:jc w:val="left"/>
              <w:rPr>
                <w:spacing w:val="-4"/>
                <w:sz w:val="20"/>
                <w:szCs w:val="20"/>
              </w:rPr>
            </w:pPr>
            <w:r w:rsidRPr="001A70EF">
              <w:rPr>
                <w:spacing w:val="-4"/>
                <w:sz w:val="20"/>
                <w:szCs w:val="20"/>
              </w:rPr>
              <w:t>Validación (VAL)</w:t>
            </w:r>
          </w:p>
          <w:p w:rsidR="00527CE0" w:rsidRPr="001A70EF" w:rsidRDefault="00527CE0" w:rsidP="0058224A">
            <w:pPr>
              <w:pStyle w:val="Prrafodelista"/>
              <w:numPr>
                <w:ilvl w:val="0"/>
                <w:numId w:val="11"/>
              </w:numPr>
              <w:ind w:left="180" w:hanging="180"/>
              <w:jc w:val="left"/>
              <w:rPr>
                <w:spacing w:val="-4"/>
                <w:sz w:val="20"/>
                <w:szCs w:val="20"/>
              </w:rPr>
            </w:pPr>
            <w:r w:rsidRPr="001A70EF">
              <w:rPr>
                <w:spacing w:val="-4"/>
                <w:sz w:val="20"/>
                <w:szCs w:val="20"/>
              </w:rPr>
              <w:t>Planificación del proyecto (PP)</w:t>
            </w:r>
          </w:p>
          <w:p w:rsidR="00527CE0" w:rsidRPr="00354900" w:rsidRDefault="00527CE0" w:rsidP="0058224A">
            <w:pPr>
              <w:pStyle w:val="Prrafodelista"/>
              <w:numPr>
                <w:ilvl w:val="0"/>
                <w:numId w:val="11"/>
              </w:numPr>
              <w:ind w:left="180" w:hanging="180"/>
              <w:jc w:val="left"/>
              <w:rPr>
                <w:spacing w:val="-4"/>
                <w:sz w:val="20"/>
                <w:szCs w:val="20"/>
              </w:rPr>
            </w:pPr>
            <w:r w:rsidRPr="001A70EF">
              <w:rPr>
                <w:spacing w:val="-4"/>
                <w:sz w:val="20"/>
                <w:szCs w:val="20"/>
              </w:rPr>
              <w:t>Monitorización y control de proyecto (PMC)</w:t>
            </w:r>
          </w:p>
        </w:tc>
      </w:tr>
      <w:tr w:rsidR="00527CE0" w:rsidTr="00072C3C">
        <w:tc>
          <w:tcPr>
            <w:tcW w:w="1980" w:type="dxa"/>
            <w:vAlign w:val="center"/>
          </w:tcPr>
          <w:p w:rsidR="00527CE0" w:rsidRPr="00072C3C" w:rsidRDefault="00527CE0" w:rsidP="00072C3C">
            <w:pPr>
              <w:jc w:val="left"/>
              <w:rPr>
                <w:b/>
                <w:sz w:val="20"/>
                <w:szCs w:val="20"/>
              </w:rPr>
            </w:pPr>
            <w:r w:rsidRPr="00072C3C">
              <w:rPr>
                <w:b/>
                <w:sz w:val="20"/>
                <w:szCs w:val="20"/>
              </w:rPr>
              <w:t>Mala comunicación en el proyecto</w:t>
            </w:r>
          </w:p>
        </w:tc>
        <w:tc>
          <w:tcPr>
            <w:tcW w:w="2551" w:type="dxa"/>
          </w:tcPr>
          <w:p w:rsidR="00527CE0" w:rsidRPr="001A70EF" w:rsidRDefault="00527CE0" w:rsidP="0058224A">
            <w:pPr>
              <w:pStyle w:val="Prrafodelista"/>
              <w:numPr>
                <w:ilvl w:val="0"/>
                <w:numId w:val="12"/>
              </w:numPr>
              <w:ind w:left="129" w:hanging="129"/>
              <w:jc w:val="left"/>
              <w:rPr>
                <w:sz w:val="20"/>
                <w:szCs w:val="20"/>
              </w:rPr>
            </w:pPr>
            <w:r w:rsidRPr="001A70EF">
              <w:rPr>
                <w:sz w:val="20"/>
                <w:szCs w:val="20"/>
              </w:rPr>
              <w:t>Scrum diario</w:t>
            </w:r>
          </w:p>
          <w:p w:rsidR="00527CE0" w:rsidRPr="001A70EF" w:rsidRDefault="00527CE0" w:rsidP="0058224A">
            <w:pPr>
              <w:pStyle w:val="Prrafodelista"/>
              <w:numPr>
                <w:ilvl w:val="0"/>
                <w:numId w:val="12"/>
              </w:numPr>
              <w:ind w:left="129" w:hanging="129"/>
              <w:jc w:val="left"/>
              <w:rPr>
                <w:sz w:val="20"/>
                <w:szCs w:val="20"/>
              </w:rPr>
            </w:pPr>
            <w:r w:rsidRPr="001A70EF">
              <w:rPr>
                <w:sz w:val="20"/>
                <w:szCs w:val="20"/>
              </w:rPr>
              <w:t xml:space="preserve">Planificación de </w:t>
            </w:r>
            <w:proofErr w:type="spellStart"/>
            <w:r w:rsidRPr="00072C3C">
              <w:rPr>
                <w:i/>
                <w:sz w:val="20"/>
                <w:szCs w:val="20"/>
              </w:rPr>
              <w:t>release</w:t>
            </w:r>
            <w:proofErr w:type="spellEnd"/>
          </w:p>
          <w:p w:rsidR="00527CE0" w:rsidRPr="001A70EF" w:rsidRDefault="00527CE0" w:rsidP="0058224A">
            <w:pPr>
              <w:pStyle w:val="Prrafodelista"/>
              <w:numPr>
                <w:ilvl w:val="0"/>
                <w:numId w:val="12"/>
              </w:numPr>
              <w:ind w:left="129" w:hanging="129"/>
              <w:jc w:val="left"/>
              <w:rPr>
                <w:sz w:val="20"/>
                <w:szCs w:val="20"/>
              </w:rPr>
            </w:pPr>
            <w:r w:rsidRPr="001A70EF">
              <w:rPr>
                <w:sz w:val="20"/>
                <w:szCs w:val="20"/>
              </w:rPr>
              <w:t xml:space="preserve">Planificación de </w:t>
            </w:r>
            <w:r w:rsidR="00072C3C" w:rsidRPr="00072C3C">
              <w:rPr>
                <w:i/>
                <w:sz w:val="20"/>
                <w:szCs w:val="20"/>
              </w:rPr>
              <w:t>sprint</w:t>
            </w:r>
          </w:p>
          <w:p w:rsidR="00527CE0" w:rsidRPr="001A70EF" w:rsidRDefault="00527CE0" w:rsidP="0058224A">
            <w:pPr>
              <w:pStyle w:val="Prrafodelista"/>
              <w:numPr>
                <w:ilvl w:val="0"/>
                <w:numId w:val="12"/>
              </w:numPr>
              <w:ind w:left="129" w:hanging="129"/>
              <w:jc w:val="left"/>
              <w:rPr>
                <w:sz w:val="20"/>
                <w:szCs w:val="20"/>
              </w:rPr>
            </w:pPr>
            <w:r w:rsidRPr="001A70EF">
              <w:rPr>
                <w:sz w:val="20"/>
                <w:szCs w:val="20"/>
              </w:rPr>
              <w:t xml:space="preserve">Revisión de </w:t>
            </w:r>
            <w:r w:rsidR="00072C3C" w:rsidRPr="00072C3C">
              <w:rPr>
                <w:i/>
                <w:sz w:val="20"/>
                <w:szCs w:val="20"/>
              </w:rPr>
              <w:t>sprint</w:t>
            </w:r>
          </w:p>
          <w:p w:rsidR="00527CE0" w:rsidRPr="001A70EF" w:rsidRDefault="00527CE0" w:rsidP="0058224A">
            <w:pPr>
              <w:pStyle w:val="Prrafodelista"/>
              <w:numPr>
                <w:ilvl w:val="0"/>
                <w:numId w:val="12"/>
              </w:numPr>
              <w:ind w:left="129" w:hanging="129"/>
              <w:jc w:val="left"/>
              <w:rPr>
                <w:sz w:val="20"/>
                <w:szCs w:val="20"/>
              </w:rPr>
            </w:pPr>
            <w:r w:rsidRPr="001A70EF">
              <w:rPr>
                <w:sz w:val="20"/>
                <w:szCs w:val="20"/>
              </w:rPr>
              <w:t>Reuniones del PO con clientes</w:t>
            </w:r>
          </w:p>
        </w:tc>
        <w:tc>
          <w:tcPr>
            <w:tcW w:w="3679" w:type="dxa"/>
          </w:tcPr>
          <w:p w:rsidR="00527CE0" w:rsidRPr="001A70EF" w:rsidRDefault="00527CE0" w:rsidP="0058224A">
            <w:pPr>
              <w:pStyle w:val="Prrafodelista"/>
              <w:numPr>
                <w:ilvl w:val="0"/>
                <w:numId w:val="12"/>
              </w:numPr>
              <w:ind w:left="180" w:hanging="180"/>
              <w:jc w:val="left"/>
              <w:rPr>
                <w:spacing w:val="-4"/>
                <w:sz w:val="20"/>
                <w:szCs w:val="20"/>
              </w:rPr>
            </w:pPr>
            <w:r w:rsidRPr="001A70EF">
              <w:rPr>
                <w:spacing w:val="-4"/>
                <w:sz w:val="20"/>
                <w:szCs w:val="20"/>
              </w:rPr>
              <w:t>Monitorización y control de proyecto (PMC)</w:t>
            </w:r>
          </w:p>
          <w:p w:rsidR="00527CE0" w:rsidRPr="001A70EF" w:rsidRDefault="00527CE0" w:rsidP="0058224A">
            <w:pPr>
              <w:pStyle w:val="Prrafodelista"/>
              <w:numPr>
                <w:ilvl w:val="0"/>
                <w:numId w:val="12"/>
              </w:numPr>
              <w:ind w:left="180" w:hanging="180"/>
              <w:jc w:val="left"/>
              <w:rPr>
                <w:spacing w:val="-4"/>
                <w:sz w:val="20"/>
                <w:szCs w:val="20"/>
              </w:rPr>
            </w:pPr>
            <w:r w:rsidRPr="001A70EF">
              <w:rPr>
                <w:spacing w:val="-4"/>
                <w:sz w:val="20"/>
                <w:szCs w:val="20"/>
              </w:rPr>
              <w:t>Planificación del proyecto (PP)</w:t>
            </w:r>
          </w:p>
          <w:p w:rsidR="00527CE0" w:rsidRPr="001A70EF" w:rsidRDefault="00527CE0" w:rsidP="0058224A">
            <w:pPr>
              <w:pStyle w:val="Prrafodelista"/>
              <w:numPr>
                <w:ilvl w:val="0"/>
                <w:numId w:val="12"/>
              </w:numPr>
              <w:ind w:left="180" w:hanging="180"/>
              <w:jc w:val="left"/>
              <w:rPr>
                <w:spacing w:val="-4"/>
                <w:sz w:val="20"/>
                <w:szCs w:val="20"/>
              </w:rPr>
            </w:pPr>
            <w:r w:rsidRPr="001A70EF">
              <w:rPr>
                <w:spacing w:val="-4"/>
                <w:sz w:val="20"/>
                <w:szCs w:val="20"/>
              </w:rPr>
              <w:t>Gestión del proyecto integrada (IPM)</w:t>
            </w:r>
          </w:p>
          <w:p w:rsidR="00527CE0" w:rsidRPr="001A70EF" w:rsidRDefault="00527CE0" w:rsidP="00072C3C">
            <w:pPr>
              <w:ind w:left="180" w:hanging="180"/>
              <w:jc w:val="left"/>
              <w:rPr>
                <w:sz w:val="20"/>
                <w:szCs w:val="20"/>
              </w:rPr>
            </w:pPr>
          </w:p>
        </w:tc>
      </w:tr>
      <w:tr w:rsidR="00527CE0" w:rsidTr="00072C3C">
        <w:tc>
          <w:tcPr>
            <w:tcW w:w="1980" w:type="dxa"/>
            <w:vAlign w:val="center"/>
          </w:tcPr>
          <w:p w:rsidR="00527CE0" w:rsidRPr="00072C3C" w:rsidRDefault="00527CE0" w:rsidP="00072C3C">
            <w:pPr>
              <w:jc w:val="left"/>
              <w:rPr>
                <w:b/>
                <w:sz w:val="20"/>
                <w:szCs w:val="20"/>
              </w:rPr>
            </w:pPr>
            <w:r w:rsidRPr="00072C3C">
              <w:rPr>
                <w:b/>
                <w:sz w:val="20"/>
                <w:szCs w:val="20"/>
              </w:rPr>
              <w:lastRenderedPageBreak/>
              <w:t>La calidad del código es mala</w:t>
            </w:r>
          </w:p>
        </w:tc>
        <w:tc>
          <w:tcPr>
            <w:tcW w:w="2551" w:type="dxa"/>
          </w:tcPr>
          <w:p w:rsidR="00527CE0" w:rsidRPr="001A70EF" w:rsidRDefault="00527CE0" w:rsidP="0058224A">
            <w:pPr>
              <w:pStyle w:val="Prrafodelista"/>
              <w:numPr>
                <w:ilvl w:val="0"/>
                <w:numId w:val="14"/>
              </w:numPr>
              <w:ind w:left="129" w:hanging="129"/>
              <w:jc w:val="left"/>
              <w:rPr>
                <w:sz w:val="20"/>
                <w:szCs w:val="20"/>
              </w:rPr>
            </w:pPr>
            <w:r w:rsidRPr="001A70EF">
              <w:rPr>
                <w:sz w:val="20"/>
                <w:szCs w:val="20"/>
              </w:rPr>
              <w:t>Programación en parejas</w:t>
            </w:r>
          </w:p>
          <w:p w:rsidR="00527CE0" w:rsidRPr="001A70EF" w:rsidRDefault="00527CE0" w:rsidP="0058224A">
            <w:pPr>
              <w:pStyle w:val="Prrafodelista"/>
              <w:numPr>
                <w:ilvl w:val="0"/>
                <w:numId w:val="14"/>
              </w:numPr>
              <w:ind w:left="129" w:hanging="129"/>
              <w:jc w:val="left"/>
              <w:rPr>
                <w:sz w:val="20"/>
                <w:szCs w:val="20"/>
              </w:rPr>
            </w:pPr>
            <w:r w:rsidRPr="001A70EF">
              <w:rPr>
                <w:sz w:val="20"/>
                <w:szCs w:val="20"/>
              </w:rPr>
              <w:t>TDD</w:t>
            </w:r>
          </w:p>
          <w:p w:rsidR="00527CE0" w:rsidRPr="001A70EF" w:rsidRDefault="00527CE0" w:rsidP="0058224A">
            <w:pPr>
              <w:pStyle w:val="Prrafodelista"/>
              <w:numPr>
                <w:ilvl w:val="0"/>
                <w:numId w:val="14"/>
              </w:numPr>
              <w:ind w:left="129" w:hanging="129"/>
              <w:jc w:val="left"/>
              <w:rPr>
                <w:sz w:val="20"/>
                <w:szCs w:val="20"/>
              </w:rPr>
            </w:pPr>
            <w:r w:rsidRPr="001A70EF">
              <w:rPr>
                <w:sz w:val="20"/>
                <w:szCs w:val="20"/>
              </w:rPr>
              <w:t>Integración continua</w:t>
            </w:r>
          </w:p>
          <w:p w:rsidR="00527CE0" w:rsidRPr="001A70EF" w:rsidRDefault="00527CE0" w:rsidP="0058224A">
            <w:pPr>
              <w:pStyle w:val="Prrafodelista"/>
              <w:numPr>
                <w:ilvl w:val="0"/>
                <w:numId w:val="14"/>
              </w:numPr>
              <w:ind w:left="129" w:hanging="129"/>
              <w:jc w:val="left"/>
              <w:rPr>
                <w:sz w:val="20"/>
                <w:szCs w:val="20"/>
              </w:rPr>
            </w:pPr>
            <w:r w:rsidRPr="001A70EF">
              <w:rPr>
                <w:sz w:val="20"/>
                <w:szCs w:val="20"/>
              </w:rPr>
              <w:t>Retrospectivas</w:t>
            </w:r>
          </w:p>
        </w:tc>
        <w:tc>
          <w:tcPr>
            <w:tcW w:w="3679" w:type="dxa"/>
          </w:tcPr>
          <w:p w:rsidR="00527CE0" w:rsidRPr="001A70EF" w:rsidRDefault="00527CE0" w:rsidP="0058224A">
            <w:pPr>
              <w:pStyle w:val="Prrafodelista"/>
              <w:numPr>
                <w:ilvl w:val="0"/>
                <w:numId w:val="14"/>
              </w:numPr>
              <w:ind w:left="180" w:hanging="180"/>
              <w:jc w:val="left"/>
              <w:rPr>
                <w:spacing w:val="-4"/>
                <w:sz w:val="20"/>
                <w:szCs w:val="20"/>
              </w:rPr>
            </w:pPr>
            <w:r w:rsidRPr="001A70EF">
              <w:rPr>
                <w:spacing w:val="-4"/>
                <w:sz w:val="20"/>
                <w:szCs w:val="20"/>
              </w:rPr>
              <w:t>Solución técnica (TS)</w:t>
            </w:r>
          </w:p>
          <w:p w:rsidR="00527CE0" w:rsidRPr="001A70EF" w:rsidRDefault="00527CE0" w:rsidP="0058224A">
            <w:pPr>
              <w:pStyle w:val="Prrafodelista"/>
              <w:numPr>
                <w:ilvl w:val="0"/>
                <w:numId w:val="14"/>
              </w:numPr>
              <w:ind w:left="180" w:hanging="180"/>
              <w:jc w:val="left"/>
              <w:rPr>
                <w:spacing w:val="-4"/>
                <w:sz w:val="20"/>
                <w:szCs w:val="20"/>
              </w:rPr>
            </w:pPr>
            <w:r w:rsidRPr="001A70EF">
              <w:rPr>
                <w:spacing w:val="-4"/>
                <w:sz w:val="20"/>
                <w:szCs w:val="20"/>
              </w:rPr>
              <w:t>Verificación (VER)</w:t>
            </w:r>
          </w:p>
          <w:p w:rsidR="00527CE0" w:rsidRPr="001A70EF" w:rsidRDefault="00527CE0" w:rsidP="0058224A">
            <w:pPr>
              <w:pStyle w:val="Prrafodelista"/>
              <w:numPr>
                <w:ilvl w:val="0"/>
                <w:numId w:val="14"/>
              </w:numPr>
              <w:ind w:left="180" w:hanging="180"/>
              <w:jc w:val="left"/>
              <w:rPr>
                <w:spacing w:val="-4"/>
                <w:sz w:val="20"/>
                <w:szCs w:val="20"/>
              </w:rPr>
            </w:pPr>
            <w:r w:rsidRPr="001A70EF">
              <w:rPr>
                <w:spacing w:val="-4"/>
                <w:sz w:val="20"/>
                <w:szCs w:val="20"/>
              </w:rPr>
              <w:t>Validación (VAL)</w:t>
            </w:r>
          </w:p>
          <w:p w:rsidR="00527CE0" w:rsidRPr="001A70EF" w:rsidRDefault="00527CE0" w:rsidP="0058224A">
            <w:pPr>
              <w:pStyle w:val="Prrafodelista"/>
              <w:numPr>
                <w:ilvl w:val="0"/>
                <w:numId w:val="14"/>
              </w:numPr>
              <w:ind w:left="180" w:hanging="180"/>
              <w:jc w:val="left"/>
              <w:rPr>
                <w:spacing w:val="-4"/>
                <w:sz w:val="20"/>
                <w:szCs w:val="20"/>
              </w:rPr>
            </w:pPr>
            <w:r w:rsidRPr="001A70EF">
              <w:rPr>
                <w:spacing w:val="-4"/>
                <w:sz w:val="20"/>
                <w:szCs w:val="20"/>
              </w:rPr>
              <w:t>Gestión del proyecto integrada (IPM)</w:t>
            </w:r>
          </w:p>
          <w:p w:rsidR="00527CE0" w:rsidRPr="00354900" w:rsidRDefault="00527CE0" w:rsidP="0058224A">
            <w:pPr>
              <w:pStyle w:val="Prrafodelista"/>
              <w:numPr>
                <w:ilvl w:val="0"/>
                <w:numId w:val="14"/>
              </w:numPr>
              <w:ind w:left="180" w:hanging="180"/>
              <w:jc w:val="left"/>
              <w:rPr>
                <w:spacing w:val="-4"/>
                <w:sz w:val="20"/>
                <w:szCs w:val="20"/>
              </w:rPr>
            </w:pPr>
            <w:r w:rsidRPr="001A70EF">
              <w:rPr>
                <w:spacing w:val="-4"/>
                <w:sz w:val="20"/>
                <w:szCs w:val="20"/>
              </w:rPr>
              <w:t>Aseguramiento de la calidad de proceso y producto (PPQA)</w:t>
            </w:r>
          </w:p>
        </w:tc>
      </w:tr>
      <w:tr w:rsidR="00527CE0" w:rsidTr="00072C3C">
        <w:tc>
          <w:tcPr>
            <w:tcW w:w="1980" w:type="dxa"/>
            <w:vAlign w:val="center"/>
          </w:tcPr>
          <w:p w:rsidR="00527CE0" w:rsidRPr="00072C3C" w:rsidRDefault="00527CE0" w:rsidP="00072C3C">
            <w:pPr>
              <w:jc w:val="left"/>
              <w:rPr>
                <w:b/>
                <w:sz w:val="20"/>
                <w:szCs w:val="20"/>
              </w:rPr>
            </w:pPr>
            <w:r w:rsidRPr="00072C3C">
              <w:rPr>
                <w:b/>
                <w:sz w:val="20"/>
                <w:szCs w:val="20"/>
              </w:rPr>
              <w:t>No se descubren los problemas potenciales</w:t>
            </w:r>
          </w:p>
        </w:tc>
        <w:tc>
          <w:tcPr>
            <w:tcW w:w="2551" w:type="dxa"/>
          </w:tcPr>
          <w:p w:rsidR="00527CE0" w:rsidRPr="001A70EF" w:rsidRDefault="00527CE0" w:rsidP="0058224A">
            <w:pPr>
              <w:pStyle w:val="Prrafodelista"/>
              <w:numPr>
                <w:ilvl w:val="0"/>
                <w:numId w:val="15"/>
              </w:numPr>
              <w:ind w:left="129" w:hanging="129"/>
              <w:jc w:val="left"/>
              <w:rPr>
                <w:sz w:val="20"/>
                <w:szCs w:val="20"/>
              </w:rPr>
            </w:pPr>
            <w:r w:rsidRPr="001A70EF">
              <w:rPr>
                <w:sz w:val="20"/>
                <w:szCs w:val="20"/>
              </w:rPr>
              <w:t>Scrum diario</w:t>
            </w:r>
          </w:p>
          <w:p w:rsidR="00527CE0" w:rsidRPr="001A70EF" w:rsidRDefault="00527CE0" w:rsidP="0058224A">
            <w:pPr>
              <w:pStyle w:val="Prrafodelista"/>
              <w:numPr>
                <w:ilvl w:val="0"/>
                <w:numId w:val="15"/>
              </w:numPr>
              <w:ind w:left="129" w:hanging="129"/>
              <w:jc w:val="left"/>
              <w:rPr>
                <w:sz w:val="20"/>
                <w:szCs w:val="20"/>
              </w:rPr>
            </w:pPr>
            <w:r w:rsidRPr="001A70EF">
              <w:rPr>
                <w:sz w:val="20"/>
                <w:szCs w:val="20"/>
              </w:rPr>
              <w:t xml:space="preserve">Planificación de </w:t>
            </w:r>
            <w:proofErr w:type="spellStart"/>
            <w:r w:rsidRPr="00072C3C">
              <w:rPr>
                <w:i/>
                <w:sz w:val="20"/>
                <w:szCs w:val="20"/>
              </w:rPr>
              <w:t>release</w:t>
            </w:r>
            <w:proofErr w:type="spellEnd"/>
          </w:p>
          <w:p w:rsidR="00527CE0" w:rsidRPr="001A70EF" w:rsidRDefault="00527CE0" w:rsidP="0058224A">
            <w:pPr>
              <w:pStyle w:val="Prrafodelista"/>
              <w:numPr>
                <w:ilvl w:val="0"/>
                <w:numId w:val="15"/>
              </w:numPr>
              <w:ind w:left="129" w:hanging="129"/>
              <w:jc w:val="left"/>
              <w:rPr>
                <w:sz w:val="20"/>
                <w:szCs w:val="20"/>
              </w:rPr>
            </w:pPr>
            <w:r w:rsidRPr="001A70EF">
              <w:rPr>
                <w:sz w:val="20"/>
                <w:szCs w:val="20"/>
              </w:rPr>
              <w:t xml:space="preserve">Retrospectivas de </w:t>
            </w:r>
            <w:r w:rsidR="00072C3C" w:rsidRPr="00072C3C">
              <w:rPr>
                <w:i/>
                <w:sz w:val="20"/>
                <w:szCs w:val="20"/>
              </w:rPr>
              <w:t>sprint</w:t>
            </w:r>
          </w:p>
        </w:tc>
        <w:tc>
          <w:tcPr>
            <w:tcW w:w="3679" w:type="dxa"/>
          </w:tcPr>
          <w:p w:rsidR="00527CE0" w:rsidRPr="001A70EF" w:rsidRDefault="00527CE0" w:rsidP="0058224A">
            <w:pPr>
              <w:pStyle w:val="Prrafodelista"/>
              <w:numPr>
                <w:ilvl w:val="0"/>
                <w:numId w:val="15"/>
              </w:numPr>
              <w:ind w:left="180" w:hanging="180"/>
              <w:jc w:val="left"/>
              <w:rPr>
                <w:spacing w:val="-4"/>
                <w:sz w:val="20"/>
                <w:szCs w:val="20"/>
              </w:rPr>
            </w:pPr>
            <w:r w:rsidRPr="001A70EF">
              <w:rPr>
                <w:spacing w:val="-4"/>
                <w:sz w:val="20"/>
                <w:szCs w:val="20"/>
              </w:rPr>
              <w:t>Monitorización y control de proyecto (PMC)</w:t>
            </w:r>
          </w:p>
          <w:p w:rsidR="00527CE0" w:rsidRPr="001A70EF" w:rsidRDefault="00527CE0" w:rsidP="0058224A">
            <w:pPr>
              <w:pStyle w:val="Prrafodelista"/>
              <w:numPr>
                <w:ilvl w:val="0"/>
                <w:numId w:val="15"/>
              </w:numPr>
              <w:ind w:left="180" w:hanging="180"/>
              <w:jc w:val="left"/>
              <w:rPr>
                <w:spacing w:val="-4"/>
                <w:sz w:val="20"/>
                <w:szCs w:val="20"/>
              </w:rPr>
            </w:pPr>
            <w:r w:rsidRPr="001A70EF">
              <w:rPr>
                <w:spacing w:val="-4"/>
                <w:sz w:val="20"/>
                <w:szCs w:val="20"/>
              </w:rPr>
              <w:t>Gestión de riesgos (RSKM)</w:t>
            </w:r>
          </w:p>
          <w:p w:rsidR="00527CE0" w:rsidRPr="001A70EF" w:rsidRDefault="00527CE0" w:rsidP="0058224A">
            <w:pPr>
              <w:pStyle w:val="Prrafodelista"/>
              <w:keepNext/>
              <w:numPr>
                <w:ilvl w:val="0"/>
                <w:numId w:val="15"/>
              </w:numPr>
              <w:ind w:left="180" w:hanging="180"/>
              <w:jc w:val="left"/>
              <w:rPr>
                <w:spacing w:val="-4"/>
                <w:sz w:val="20"/>
                <w:szCs w:val="20"/>
              </w:rPr>
            </w:pPr>
            <w:r w:rsidRPr="001A70EF">
              <w:rPr>
                <w:spacing w:val="-4"/>
                <w:sz w:val="20"/>
                <w:szCs w:val="20"/>
              </w:rPr>
              <w:t>Gestión del proyecto integrada (IPM)</w:t>
            </w:r>
          </w:p>
        </w:tc>
      </w:tr>
    </w:tbl>
    <w:p w:rsidR="00527CE0" w:rsidRDefault="00527CE0" w:rsidP="00527CE0">
      <w:pPr>
        <w:pStyle w:val="Piedefoto-tabla"/>
      </w:pPr>
      <w:bookmarkStart w:id="30" w:name="_Ref521659586"/>
      <w:bookmarkEnd w:id="29"/>
      <w:r>
        <w:t xml:space="preserve">Tabla </w:t>
      </w:r>
      <w:r>
        <w:rPr>
          <w:noProof/>
        </w:rPr>
        <w:fldChar w:fldCharType="begin"/>
      </w:r>
      <w:r>
        <w:rPr>
          <w:noProof/>
        </w:rPr>
        <w:instrText xml:space="preserve"> SEQ Tabla \* ARABIC </w:instrText>
      </w:r>
      <w:r>
        <w:rPr>
          <w:noProof/>
        </w:rPr>
        <w:fldChar w:fldCharType="separate"/>
      </w:r>
      <w:r>
        <w:rPr>
          <w:noProof/>
        </w:rPr>
        <w:t>8</w:t>
      </w:r>
      <w:r>
        <w:rPr>
          <w:noProof/>
        </w:rPr>
        <w:fldChar w:fldCharType="end"/>
      </w:r>
      <w:bookmarkEnd w:id="30"/>
      <w:r>
        <w:t xml:space="preserve">. Ejemplos de relaciones entre posibles problemas en proyectos ágiles, las técnicas relacionadas, y las áreas de proceso de CMMI que pueden dar soporte. Fuente: Elaboración propia a partir de </w:t>
      </w:r>
      <w:r w:rsidRPr="00072C3C">
        <w:rPr>
          <w:i/>
        </w:rPr>
        <w:t xml:space="preserve">CMMI </w:t>
      </w:r>
      <w:proofErr w:type="spellStart"/>
      <w:r w:rsidRPr="00072C3C">
        <w:rPr>
          <w:i/>
        </w:rPr>
        <w:t>Institute</w:t>
      </w:r>
      <w:proofErr w:type="spellEnd"/>
      <w:r w:rsidRPr="00072C3C">
        <w:rPr>
          <w:i/>
        </w:rPr>
        <w:t xml:space="preserve"> </w:t>
      </w:r>
      <w:r w:rsidRPr="00527CE0">
        <w:t>(2016)</w:t>
      </w:r>
    </w:p>
    <w:p w:rsidR="00527CE0" w:rsidRDefault="00527CE0" w:rsidP="00527CE0">
      <w:pPr>
        <w:tabs>
          <w:tab w:val="left" w:pos="3181"/>
        </w:tabs>
      </w:pPr>
    </w:p>
    <w:p w:rsidR="00527CE0" w:rsidRDefault="00527CE0" w:rsidP="00527CE0">
      <w:pPr>
        <w:tabs>
          <w:tab w:val="left" w:pos="3181"/>
        </w:tabs>
      </w:pPr>
      <w:r w:rsidRPr="00527CE0">
        <w:t xml:space="preserve">De esta manera, las prácticas específicas propuestas por CMMI para cada área de proceso pueden emplearse para mejorar ciertos aspectos de los procesos ágiles. Algunos ejemplos de ello se muestran en la </w:t>
      </w:r>
      <w:r w:rsidR="00072C3C">
        <w:t>t</w:t>
      </w:r>
      <w:r w:rsidRPr="00527CE0">
        <w:t>abla 9.</w:t>
      </w:r>
    </w:p>
    <w:p w:rsidR="00527CE0" w:rsidRDefault="00527CE0" w:rsidP="00527CE0">
      <w:pPr>
        <w:tabs>
          <w:tab w:val="left" w:pos="3181"/>
        </w:tabs>
      </w:pPr>
    </w:p>
    <w:tbl>
      <w:tblPr>
        <w:tblStyle w:val="TablaUNIR1"/>
        <w:tblW w:w="0" w:type="auto"/>
        <w:tblLook w:val="04A0" w:firstRow="1" w:lastRow="0" w:firstColumn="1" w:lastColumn="0" w:noHBand="0" w:noVBand="1"/>
      </w:tblPr>
      <w:tblGrid>
        <w:gridCol w:w="704"/>
        <w:gridCol w:w="851"/>
        <w:gridCol w:w="2409"/>
        <w:gridCol w:w="4246"/>
      </w:tblGrid>
      <w:tr w:rsidR="00527CE0" w:rsidTr="00667A6F">
        <w:trPr>
          <w:cnfStyle w:val="100000000000" w:firstRow="1" w:lastRow="0" w:firstColumn="0" w:lastColumn="0" w:oddVBand="0" w:evenVBand="0" w:oddHBand="0" w:evenHBand="0" w:firstRowFirstColumn="0" w:firstRowLastColumn="0" w:lastRowFirstColumn="0" w:lastRowLastColumn="0"/>
        </w:trPr>
        <w:tc>
          <w:tcPr>
            <w:tcW w:w="704" w:type="dxa"/>
            <w:tcBorders>
              <w:bottom w:val="single" w:sz="4" w:space="0" w:color="0098CD"/>
              <w:right w:val="single" w:sz="8" w:space="0" w:color="FFFFFF" w:themeColor="background1"/>
            </w:tcBorders>
            <w:shd w:val="clear" w:color="auto" w:fill="0098CE"/>
          </w:tcPr>
          <w:p w:rsidR="00527CE0" w:rsidRPr="005302E8" w:rsidRDefault="00527CE0" w:rsidP="00072C3C">
            <w:pPr>
              <w:jc w:val="center"/>
              <w:rPr>
                <w:b/>
                <w:color w:val="FFFFFF" w:themeColor="background1"/>
              </w:rPr>
            </w:pPr>
          </w:p>
        </w:tc>
        <w:tc>
          <w:tcPr>
            <w:tcW w:w="851" w:type="dxa"/>
            <w:tcBorders>
              <w:left w:val="single" w:sz="8" w:space="0" w:color="FFFFFF" w:themeColor="background1"/>
              <w:right w:val="single" w:sz="8" w:space="0" w:color="FFFFFF" w:themeColor="background1"/>
            </w:tcBorders>
          </w:tcPr>
          <w:p w:rsidR="00527CE0" w:rsidRPr="00BA4B22" w:rsidRDefault="00527CE0" w:rsidP="00072C3C">
            <w:pPr>
              <w:jc w:val="center"/>
              <w:rPr>
                <w:b/>
                <w:color w:val="FFFFFF" w:themeColor="background1"/>
                <w:sz w:val="22"/>
                <w:szCs w:val="22"/>
              </w:rPr>
            </w:pPr>
            <w:r w:rsidRPr="00BA4B22">
              <w:rPr>
                <w:b/>
                <w:color w:val="FFFFFF" w:themeColor="background1"/>
                <w:sz w:val="22"/>
                <w:szCs w:val="22"/>
              </w:rPr>
              <w:t>Área</w:t>
            </w:r>
          </w:p>
        </w:tc>
        <w:tc>
          <w:tcPr>
            <w:tcW w:w="2409" w:type="dxa"/>
            <w:tcBorders>
              <w:left w:val="single" w:sz="8" w:space="0" w:color="FFFFFF" w:themeColor="background1"/>
              <w:right w:val="single" w:sz="8" w:space="0" w:color="FFFFFF" w:themeColor="background1"/>
            </w:tcBorders>
          </w:tcPr>
          <w:p w:rsidR="00527CE0" w:rsidRPr="00BA4B22" w:rsidRDefault="00527CE0" w:rsidP="00072C3C">
            <w:pPr>
              <w:jc w:val="center"/>
              <w:rPr>
                <w:b/>
                <w:color w:val="FFFFFF" w:themeColor="background1"/>
                <w:sz w:val="22"/>
                <w:szCs w:val="22"/>
              </w:rPr>
            </w:pPr>
            <w:r w:rsidRPr="00BA4B22">
              <w:rPr>
                <w:b/>
                <w:color w:val="FFFFFF" w:themeColor="background1"/>
                <w:sz w:val="22"/>
                <w:szCs w:val="22"/>
              </w:rPr>
              <w:t>Práctica</w:t>
            </w:r>
          </w:p>
        </w:tc>
        <w:tc>
          <w:tcPr>
            <w:tcW w:w="4246" w:type="dxa"/>
            <w:tcBorders>
              <w:left w:val="single" w:sz="8" w:space="0" w:color="FFFFFF" w:themeColor="background1"/>
            </w:tcBorders>
          </w:tcPr>
          <w:p w:rsidR="00527CE0" w:rsidRPr="00BA4B22" w:rsidRDefault="00527CE0" w:rsidP="00072C3C">
            <w:pPr>
              <w:jc w:val="center"/>
              <w:rPr>
                <w:b/>
                <w:color w:val="FFFFFF" w:themeColor="background1"/>
                <w:sz w:val="22"/>
                <w:szCs w:val="22"/>
              </w:rPr>
            </w:pPr>
            <w:r w:rsidRPr="00BA4B22">
              <w:rPr>
                <w:b/>
                <w:color w:val="FFFFFF" w:themeColor="background1"/>
                <w:sz w:val="22"/>
                <w:szCs w:val="22"/>
              </w:rPr>
              <w:t>Cómo ayuda</w:t>
            </w:r>
          </w:p>
        </w:tc>
      </w:tr>
      <w:tr w:rsidR="00527CE0" w:rsidTr="007D066C">
        <w:trPr>
          <w:cantSplit/>
          <w:trHeight w:val="347"/>
        </w:trPr>
        <w:tc>
          <w:tcPr>
            <w:tcW w:w="704" w:type="dxa"/>
            <w:vMerge w:val="restart"/>
            <w:tcBorders>
              <w:top w:val="single" w:sz="8" w:space="0" w:color="FFFFFF" w:themeColor="background1"/>
              <w:bottom w:val="single" w:sz="4" w:space="0" w:color="0098CD"/>
            </w:tcBorders>
            <w:shd w:val="clear" w:color="auto" w:fill="0098CE"/>
            <w:textDirection w:val="btLr"/>
          </w:tcPr>
          <w:p w:rsidR="00527CE0" w:rsidRPr="005302E8" w:rsidRDefault="00527CE0" w:rsidP="00072C3C">
            <w:pPr>
              <w:ind w:left="113" w:right="113"/>
              <w:jc w:val="center"/>
              <w:rPr>
                <w:color w:val="FFFFFF" w:themeColor="background1"/>
                <w:sz w:val="20"/>
                <w:szCs w:val="20"/>
              </w:rPr>
            </w:pPr>
            <w:r w:rsidRPr="005302E8">
              <w:rPr>
                <w:color w:val="FFFFFF" w:themeColor="background1"/>
                <w:sz w:val="20"/>
                <w:szCs w:val="20"/>
              </w:rPr>
              <w:t>Scrum diario</w:t>
            </w:r>
          </w:p>
        </w:tc>
        <w:tc>
          <w:tcPr>
            <w:tcW w:w="851" w:type="dxa"/>
            <w:vMerge w:val="restart"/>
            <w:vAlign w:val="center"/>
          </w:tcPr>
          <w:p w:rsidR="00527CE0" w:rsidRPr="007D066C" w:rsidRDefault="00527CE0" w:rsidP="00072C3C">
            <w:pPr>
              <w:jc w:val="left"/>
              <w:rPr>
                <w:b/>
                <w:sz w:val="20"/>
                <w:szCs w:val="20"/>
              </w:rPr>
            </w:pPr>
            <w:r w:rsidRPr="007D066C">
              <w:rPr>
                <w:b/>
                <w:sz w:val="20"/>
                <w:szCs w:val="20"/>
              </w:rPr>
              <w:t>PMC</w:t>
            </w:r>
          </w:p>
        </w:tc>
        <w:tc>
          <w:tcPr>
            <w:tcW w:w="2409" w:type="dxa"/>
            <w:vAlign w:val="center"/>
          </w:tcPr>
          <w:p w:rsidR="00527CE0" w:rsidRPr="009878AE" w:rsidRDefault="00527CE0" w:rsidP="007D066C">
            <w:pPr>
              <w:jc w:val="left"/>
              <w:rPr>
                <w:sz w:val="20"/>
                <w:szCs w:val="20"/>
              </w:rPr>
            </w:pPr>
            <w:r w:rsidRPr="009878AE">
              <w:rPr>
                <w:sz w:val="20"/>
                <w:szCs w:val="20"/>
              </w:rPr>
              <w:t>Monitorizar los riesgos del proyecto</w:t>
            </w:r>
            <w:r>
              <w:rPr>
                <w:sz w:val="20"/>
                <w:szCs w:val="20"/>
              </w:rPr>
              <w:t>.</w:t>
            </w:r>
          </w:p>
        </w:tc>
        <w:tc>
          <w:tcPr>
            <w:tcW w:w="4246" w:type="dxa"/>
          </w:tcPr>
          <w:p w:rsidR="00527CE0" w:rsidRPr="009878AE" w:rsidRDefault="00527CE0" w:rsidP="00072C3C">
            <w:pPr>
              <w:jc w:val="left"/>
              <w:rPr>
                <w:sz w:val="20"/>
                <w:szCs w:val="20"/>
              </w:rPr>
            </w:pPr>
            <w:r>
              <w:rPr>
                <w:sz w:val="20"/>
                <w:szCs w:val="20"/>
              </w:rPr>
              <w:t>Asegura que se identifican los riesgos del proyecto y se discuten inmediatamente, o se muestran de manera visible (en el tablón) para su seguimiento.</w:t>
            </w:r>
          </w:p>
        </w:tc>
      </w:tr>
      <w:tr w:rsidR="00527CE0" w:rsidTr="007D066C">
        <w:trPr>
          <w:cantSplit/>
          <w:trHeight w:val="477"/>
        </w:trPr>
        <w:tc>
          <w:tcPr>
            <w:tcW w:w="704" w:type="dxa"/>
            <w:vMerge/>
            <w:tcBorders>
              <w:top w:val="single" w:sz="8" w:space="0" w:color="FFFFFF" w:themeColor="background1"/>
              <w:bottom w:val="single" w:sz="4" w:space="0" w:color="0098CD"/>
            </w:tcBorders>
            <w:shd w:val="clear" w:color="auto" w:fill="0098CE"/>
            <w:textDirection w:val="btLr"/>
          </w:tcPr>
          <w:p w:rsidR="00527CE0" w:rsidRPr="005302E8" w:rsidRDefault="00527CE0" w:rsidP="00072C3C">
            <w:pPr>
              <w:ind w:left="113" w:right="113"/>
              <w:jc w:val="center"/>
              <w:rPr>
                <w:color w:val="FFFFFF" w:themeColor="background1"/>
                <w:sz w:val="20"/>
                <w:szCs w:val="20"/>
              </w:rPr>
            </w:pPr>
          </w:p>
        </w:tc>
        <w:tc>
          <w:tcPr>
            <w:tcW w:w="851" w:type="dxa"/>
            <w:vMerge/>
            <w:vAlign w:val="center"/>
          </w:tcPr>
          <w:p w:rsidR="00527CE0" w:rsidRPr="007D066C" w:rsidRDefault="00527CE0" w:rsidP="00072C3C">
            <w:pPr>
              <w:jc w:val="left"/>
              <w:rPr>
                <w:b/>
                <w:sz w:val="20"/>
                <w:szCs w:val="20"/>
              </w:rPr>
            </w:pPr>
          </w:p>
        </w:tc>
        <w:tc>
          <w:tcPr>
            <w:tcW w:w="2409" w:type="dxa"/>
            <w:vAlign w:val="center"/>
          </w:tcPr>
          <w:p w:rsidR="00527CE0" w:rsidRPr="009878AE" w:rsidRDefault="00527CE0" w:rsidP="007D066C">
            <w:pPr>
              <w:jc w:val="left"/>
              <w:rPr>
                <w:sz w:val="20"/>
                <w:szCs w:val="20"/>
              </w:rPr>
            </w:pPr>
            <w:r>
              <w:rPr>
                <w:sz w:val="20"/>
                <w:szCs w:val="20"/>
              </w:rPr>
              <w:t>Realizar revisiones de progreso.</w:t>
            </w:r>
          </w:p>
        </w:tc>
        <w:tc>
          <w:tcPr>
            <w:tcW w:w="4246" w:type="dxa"/>
          </w:tcPr>
          <w:p w:rsidR="00527CE0" w:rsidRDefault="00527CE0" w:rsidP="00072C3C">
            <w:pPr>
              <w:jc w:val="left"/>
              <w:rPr>
                <w:sz w:val="20"/>
                <w:szCs w:val="20"/>
              </w:rPr>
            </w:pPr>
            <w:r>
              <w:rPr>
                <w:sz w:val="20"/>
                <w:szCs w:val="20"/>
              </w:rPr>
              <w:t>La práctica soporta la recolección de métricas, identificación de riesgos y recolección de impedimentos.</w:t>
            </w:r>
          </w:p>
        </w:tc>
      </w:tr>
      <w:tr w:rsidR="00527CE0" w:rsidTr="007D066C">
        <w:trPr>
          <w:cantSplit/>
          <w:trHeight w:val="141"/>
        </w:trPr>
        <w:tc>
          <w:tcPr>
            <w:tcW w:w="704" w:type="dxa"/>
            <w:vMerge/>
            <w:tcBorders>
              <w:top w:val="single" w:sz="8" w:space="0" w:color="FFFFFF" w:themeColor="background1"/>
              <w:bottom w:val="single" w:sz="4" w:space="0" w:color="0098CD"/>
            </w:tcBorders>
            <w:shd w:val="clear" w:color="auto" w:fill="0098CE"/>
            <w:textDirection w:val="btLr"/>
          </w:tcPr>
          <w:p w:rsidR="00527CE0" w:rsidRPr="005302E8" w:rsidRDefault="00527CE0" w:rsidP="00072C3C">
            <w:pPr>
              <w:ind w:left="113" w:right="113"/>
              <w:jc w:val="center"/>
              <w:rPr>
                <w:color w:val="FFFFFF" w:themeColor="background1"/>
                <w:sz w:val="20"/>
                <w:szCs w:val="20"/>
              </w:rPr>
            </w:pPr>
          </w:p>
        </w:tc>
        <w:tc>
          <w:tcPr>
            <w:tcW w:w="851" w:type="dxa"/>
            <w:vMerge w:val="restart"/>
            <w:vAlign w:val="center"/>
          </w:tcPr>
          <w:p w:rsidR="00527CE0" w:rsidRPr="007D066C" w:rsidRDefault="00527CE0" w:rsidP="00072C3C">
            <w:pPr>
              <w:jc w:val="left"/>
              <w:rPr>
                <w:b/>
                <w:sz w:val="20"/>
                <w:szCs w:val="20"/>
              </w:rPr>
            </w:pPr>
            <w:r w:rsidRPr="007D066C">
              <w:rPr>
                <w:b/>
                <w:sz w:val="20"/>
                <w:szCs w:val="20"/>
              </w:rPr>
              <w:t>IPM</w:t>
            </w:r>
          </w:p>
        </w:tc>
        <w:tc>
          <w:tcPr>
            <w:tcW w:w="2409" w:type="dxa"/>
            <w:vAlign w:val="center"/>
          </w:tcPr>
          <w:p w:rsidR="00527CE0" w:rsidRPr="009878AE" w:rsidRDefault="00527CE0" w:rsidP="007D066C">
            <w:pPr>
              <w:jc w:val="left"/>
              <w:rPr>
                <w:sz w:val="20"/>
                <w:szCs w:val="20"/>
              </w:rPr>
            </w:pPr>
            <w:r>
              <w:rPr>
                <w:sz w:val="20"/>
                <w:szCs w:val="20"/>
              </w:rPr>
              <w:t xml:space="preserve">Gestionar la implicación de </w:t>
            </w:r>
            <w:proofErr w:type="spellStart"/>
            <w:r w:rsidRPr="00AF67DA">
              <w:rPr>
                <w:i/>
                <w:sz w:val="20"/>
                <w:szCs w:val="20"/>
              </w:rPr>
              <w:t>stakeholders</w:t>
            </w:r>
            <w:proofErr w:type="spellEnd"/>
            <w:r w:rsidRPr="00AF67DA">
              <w:rPr>
                <w:i/>
                <w:sz w:val="20"/>
                <w:szCs w:val="20"/>
              </w:rPr>
              <w:t>.</w:t>
            </w:r>
          </w:p>
        </w:tc>
        <w:tc>
          <w:tcPr>
            <w:tcW w:w="4246" w:type="dxa"/>
          </w:tcPr>
          <w:p w:rsidR="00527CE0" w:rsidRDefault="00527CE0" w:rsidP="00072C3C">
            <w:pPr>
              <w:jc w:val="left"/>
              <w:rPr>
                <w:sz w:val="20"/>
                <w:szCs w:val="20"/>
              </w:rPr>
            </w:pPr>
            <w:r>
              <w:rPr>
                <w:sz w:val="20"/>
                <w:szCs w:val="20"/>
              </w:rPr>
              <w:t>La práctica anima a la documentación de posibles impedimentos basada en la colaboración entre equipos y</w:t>
            </w:r>
            <w:r w:rsidRPr="00AF67DA">
              <w:rPr>
                <w:i/>
                <w:sz w:val="20"/>
                <w:szCs w:val="20"/>
              </w:rPr>
              <w:t xml:space="preserve"> </w:t>
            </w:r>
            <w:proofErr w:type="spellStart"/>
            <w:r w:rsidRPr="00AF67DA">
              <w:rPr>
                <w:i/>
                <w:sz w:val="20"/>
                <w:szCs w:val="20"/>
              </w:rPr>
              <w:t>stakeholders</w:t>
            </w:r>
            <w:proofErr w:type="spellEnd"/>
            <w:r>
              <w:rPr>
                <w:sz w:val="20"/>
                <w:szCs w:val="20"/>
              </w:rPr>
              <w:t>.</w:t>
            </w:r>
          </w:p>
        </w:tc>
      </w:tr>
      <w:tr w:rsidR="00527CE0" w:rsidTr="007D066C">
        <w:trPr>
          <w:cantSplit/>
          <w:trHeight w:val="71"/>
        </w:trPr>
        <w:tc>
          <w:tcPr>
            <w:tcW w:w="704" w:type="dxa"/>
            <w:vMerge/>
            <w:tcBorders>
              <w:top w:val="single" w:sz="8" w:space="0" w:color="FFFFFF" w:themeColor="background1"/>
              <w:bottom w:val="single" w:sz="4" w:space="0" w:color="0098CD"/>
            </w:tcBorders>
            <w:shd w:val="clear" w:color="auto" w:fill="0098CE"/>
            <w:textDirection w:val="btLr"/>
          </w:tcPr>
          <w:p w:rsidR="00527CE0" w:rsidRPr="005302E8" w:rsidRDefault="00527CE0" w:rsidP="00072C3C">
            <w:pPr>
              <w:ind w:left="113" w:right="113"/>
              <w:jc w:val="center"/>
              <w:rPr>
                <w:color w:val="FFFFFF" w:themeColor="background1"/>
                <w:sz w:val="20"/>
                <w:szCs w:val="20"/>
              </w:rPr>
            </w:pPr>
          </w:p>
        </w:tc>
        <w:tc>
          <w:tcPr>
            <w:tcW w:w="851" w:type="dxa"/>
            <w:vMerge/>
            <w:vAlign w:val="center"/>
          </w:tcPr>
          <w:p w:rsidR="00527CE0" w:rsidRPr="007D066C" w:rsidRDefault="00527CE0" w:rsidP="00072C3C">
            <w:pPr>
              <w:jc w:val="left"/>
              <w:rPr>
                <w:b/>
                <w:sz w:val="20"/>
                <w:szCs w:val="20"/>
              </w:rPr>
            </w:pPr>
          </w:p>
        </w:tc>
        <w:tc>
          <w:tcPr>
            <w:tcW w:w="2409" w:type="dxa"/>
            <w:vAlign w:val="center"/>
          </w:tcPr>
          <w:p w:rsidR="00527CE0" w:rsidRPr="009878AE" w:rsidRDefault="00527CE0" w:rsidP="007D066C">
            <w:pPr>
              <w:jc w:val="left"/>
              <w:rPr>
                <w:sz w:val="20"/>
                <w:szCs w:val="20"/>
              </w:rPr>
            </w:pPr>
            <w:r>
              <w:rPr>
                <w:sz w:val="20"/>
                <w:szCs w:val="20"/>
              </w:rPr>
              <w:t>Gestionar las dependencias.</w:t>
            </w:r>
          </w:p>
        </w:tc>
        <w:tc>
          <w:tcPr>
            <w:tcW w:w="4246" w:type="dxa"/>
          </w:tcPr>
          <w:p w:rsidR="00527CE0" w:rsidRDefault="00527CE0" w:rsidP="00072C3C">
            <w:pPr>
              <w:jc w:val="left"/>
              <w:rPr>
                <w:sz w:val="20"/>
                <w:szCs w:val="20"/>
              </w:rPr>
            </w:pPr>
            <w:r>
              <w:rPr>
                <w:sz w:val="20"/>
                <w:szCs w:val="20"/>
              </w:rPr>
              <w:t>Se centra en documentar y monitorizar posibles dependencias con otros equipos.</w:t>
            </w:r>
          </w:p>
        </w:tc>
      </w:tr>
      <w:tr w:rsidR="00527CE0" w:rsidTr="007D066C">
        <w:trPr>
          <w:cantSplit/>
          <w:trHeight w:val="708"/>
        </w:trPr>
        <w:tc>
          <w:tcPr>
            <w:tcW w:w="704" w:type="dxa"/>
            <w:vMerge w:val="restart"/>
            <w:tcBorders>
              <w:top w:val="single" w:sz="8" w:space="0" w:color="FFFFFF" w:themeColor="background1"/>
            </w:tcBorders>
            <w:shd w:val="clear" w:color="auto" w:fill="0098CE"/>
            <w:textDirection w:val="btLr"/>
          </w:tcPr>
          <w:p w:rsidR="00527CE0" w:rsidRPr="005302E8" w:rsidRDefault="00527CE0" w:rsidP="00072C3C">
            <w:pPr>
              <w:ind w:left="113" w:right="113"/>
              <w:jc w:val="center"/>
              <w:rPr>
                <w:color w:val="FFFFFF" w:themeColor="background1"/>
                <w:sz w:val="20"/>
                <w:szCs w:val="20"/>
              </w:rPr>
            </w:pPr>
            <w:r>
              <w:rPr>
                <w:color w:val="FFFFFF" w:themeColor="background1"/>
                <w:sz w:val="20"/>
                <w:szCs w:val="20"/>
              </w:rPr>
              <w:t>Estimación y juego de la planificación</w:t>
            </w:r>
          </w:p>
        </w:tc>
        <w:tc>
          <w:tcPr>
            <w:tcW w:w="851" w:type="dxa"/>
            <w:vMerge w:val="restart"/>
            <w:vAlign w:val="center"/>
          </w:tcPr>
          <w:p w:rsidR="00527CE0" w:rsidRPr="007D066C" w:rsidRDefault="00527CE0" w:rsidP="00072C3C">
            <w:pPr>
              <w:jc w:val="left"/>
              <w:rPr>
                <w:b/>
                <w:sz w:val="20"/>
                <w:szCs w:val="20"/>
              </w:rPr>
            </w:pPr>
            <w:r w:rsidRPr="007D066C">
              <w:rPr>
                <w:b/>
                <w:sz w:val="20"/>
                <w:szCs w:val="20"/>
              </w:rPr>
              <w:t>PP</w:t>
            </w:r>
          </w:p>
        </w:tc>
        <w:tc>
          <w:tcPr>
            <w:tcW w:w="2409" w:type="dxa"/>
            <w:vAlign w:val="center"/>
          </w:tcPr>
          <w:p w:rsidR="00527CE0" w:rsidRPr="009878AE" w:rsidRDefault="00527CE0" w:rsidP="007D066C">
            <w:pPr>
              <w:jc w:val="left"/>
              <w:rPr>
                <w:sz w:val="20"/>
                <w:szCs w:val="20"/>
              </w:rPr>
            </w:pPr>
            <w:r>
              <w:rPr>
                <w:sz w:val="20"/>
                <w:szCs w:val="20"/>
              </w:rPr>
              <w:t>Estimar el alcance del proyecto.</w:t>
            </w:r>
          </w:p>
        </w:tc>
        <w:tc>
          <w:tcPr>
            <w:tcW w:w="4246" w:type="dxa"/>
          </w:tcPr>
          <w:p w:rsidR="00527CE0" w:rsidRPr="009878AE" w:rsidRDefault="00527CE0" w:rsidP="00072C3C">
            <w:pPr>
              <w:jc w:val="left"/>
              <w:rPr>
                <w:sz w:val="20"/>
                <w:szCs w:val="20"/>
              </w:rPr>
            </w:pPr>
            <w:r>
              <w:rPr>
                <w:sz w:val="20"/>
                <w:szCs w:val="20"/>
              </w:rPr>
              <w:t>La práctica asegura de que el alcance del proyecto se valora y captura de manera temprana, a través de épicas e historias de usuario.</w:t>
            </w:r>
          </w:p>
        </w:tc>
      </w:tr>
      <w:tr w:rsidR="00527CE0" w:rsidTr="007D066C">
        <w:trPr>
          <w:cantSplit/>
          <w:trHeight w:val="708"/>
        </w:trPr>
        <w:tc>
          <w:tcPr>
            <w:tcW w:w="704" w:type="dxa"/>
            <w:vMerge/>
            <w:tcBorders>
              <w:top w:val="single" w:sz="8" w:space="0" w:color="FFFFFF" w:themeColor="background1"/>
            </w:tcBorders>
            <w:shd w:val="clear" w:color="auto" w:fill="0098CE"/>
            <w:textDirection w:val="btLr"/>
          </w:tcPr>
          <w:p w:rsidR="00527CE0" w:rsidRDefault="00527CE0" w:rsidP="00072C3C">
            <w:pPr>
              <w:ind w:left="113" w:right="113"/>
              <w:jc w:val="center"/>
              <w:rPr>
                <w:color w:val="FFFFFF" w:themeColor="background1"/>
                <w:sz w:val="20"/>
                <w:szCs w:val="20"/>
              </w:rPr>
            </w:pPr>
          </w:p>
        </w:tc>
        <w:tc>
          <w:tcPr>
            <w:tcW w:w="851" w:type="dxa"/>
            <w:vMerge/>
            <w:vAlign w:val="center"/>
          </w:tcPr>
          <w:p w:rsidR="00527CE0" w:rsidRDefault="00527CE0" w:rsidP="00072C3C">
            <w:pPr>
              <w:jc w:val="left"/>
              <w:rPr>
                <w:sz w:val="20"/>
                <w:szCs w:val="20"/>
              </w:rPr>
            </w:pPr>
          </w:p>
        </w:tc>
        <w:tc>
          <w:tcPr>
            <w:tcW w:w="2409" w:type="dxa"/>
            <w:vAlign w:val="center"/>
          </w:tcPr>
          <w:p w:rsidR="00527CE0" w:rsidRDefault="00527CE0" w:rsidP="007D066C">
            <w:pPr>
              <w:jc w:val="left"/>
              <w:rPr>
                <w:sz w:val="20"/>
                <w:szCs w:val="20"/>
              </w:rPr>
            </w:pPr>
            <w:r>
              <w:rPr>
                <w:sz w:val="20"/>
                <w:szCs w:val="20"/>
              </w:rPr>
              <w:t>Estimar el esfuerzo.</w:t>
            </w:r>
          </w:p>
        </w:tc>
        <w:tc>
          <w:tcPr>
            <w:tcW w:w="4246" w:type="dxa"/>
          </w:tcPr>
          <w:p w:rsidR="00527CE0" w:rsidRDefault="00527CE0" w:rsidP="00072C3C">
            <w:pPr>
              <w:jc w:val="left"/>
              <w:rPr>
                <w:sz w:val="20"/>
                <w:szCs w:val="20"/>
              </w:rPr>
            </w:pPr>
            <w:r>
              <w:rPr>
                <w:sz w:val="20"/>
                <w:szCs w:val="20"/>
              </w:rPr>
              <w:t xml:space="preserve">Asegura que durante la planificación del </w:t>
            </w:r>
            <w:r w:rsidR="00AF67DA" w:rsidRPr="00072C3C">
              <w:rPr>
                <w:i/>
                <w:sz w:val="20"/>
                <w:szCs w:val="20"/>
              </w:rPr>
              <w:t>sprint</w:t>
            </w:r>
            <w:r>
              <w:rPr>
                <w:sz w:val="20"/>
                <w:szCs w:val="20"/>
              </w:rPr>
              <w:t xml:space="preserve"> se capturan y documentan todas las actividades que deben realizarse por cada historia.</w:t>
            </w:r>
          </w:p>
        </w:tc>
      </w:tr>
      <w:tr w:rsidR="00527CE0" w:rsidTr="007D066C">
        <w:trPr>
          <w:cantSplit/>
          <w:trHeight w:val="696"/>
        </w:trPr>
        <w:tc>
          <w:tcPr>
            <w:tcW w:w="704" w:type="dxa"/>
            <w:vMerge/>
            <w:tcBorders>
              <w:top w:val="single" w:sz="8" w:space="0" w:color="FFFFFF" w:themeColor="background1"/>
            </w:tcBorders>
            <w:shd w:val="clear" w:color="auto" w:fill="0098CE"/>
            <w:textDirection w:val="btLr"/>
          </w:tcPr>
          <w:p w:rsidR="00527CE0" w:rsidRPr="005302E8" w:rsidRDefault="00527CE0" w:rsidP="00072C3C">
            <w:pPr>
              <w:ind w:left="113" w:right="113"/>
              <w:jc w:val="center"/>
              <w:rPr>
                <w:color w:val="FFFFFF" w:themeColor="background1"/>
                <w:sz w:val="20"/>
                <w:szCs w:val="20"/>
              </w:rPr>
            </w:pPr>
          </w:p>
        </w:tc>
        <w:tc>
          <w:tcPr>
            <w:tcW w:w="851" w:type="dxa"/>
            <w:vAlign w:val="center"/>
          </w:tcPr>
          <w:p w:rsidR="00527CE0" w:rsidRPr="007D066C" w:rsidRDefault="00527CE0" w:rsidP="00072C3C">
            <w:pPr>
              <w:jc w:val="left"/>
              <w:rPr>
                <w:b/>
                <w:sz w:val="20"/>
                <w:szCs w:val="20"/>
              </w:rPr>
            </w:pPr>
            <w:r w:rsidRPr="007D066C">
              <w:rPr>
                <w:b/>
                <w:sz w:val="20"/>
                <w:szCs w:val="20"/>
              </w:rPr>
              <w:t>REQM</w:t>
            </w:r>
          </w:p>
        </w:tc>
        <w:tc>
          <w:tcPr>
            <w:tcW w:w="2409" w:type="dxa"/>
            <w:vAlign w:val="center"/>
          </w:tcPr>
          <w:p w:rsidR="00527CE0" w:rsidRPr="009878AE" w:rsidRDefault="00527CE0" w:rsidP="007D066C">
            <w:pPr>
              <w:jc w:val="left"/>
              <w:rPr>
                <w:sz w:val="20"/>
                <w:szCs w:val="20"/>
              </w:rPr>
            </w:pPr>
            <w:r>
              <w:rPr>
                <w:sz w:val="20"/>
                <w:szCs w:val="20"/>
              </w:rPr>
              <w:t>Entender los requisitos.</w:t>
            </w:r>
          </w:p>
        </w:tc>
        <w:tc>
          <w:tcPr>
            <w:tcW w:w="4246" w:type="dxa"/>
          </w:tcPr>
          <w:p w:rsidR="00527CE0" w:rsidRPr="009878AE" w:rsidRDefault="00527CE0" w:rsidP="00072C3C">
            <w:pPr>
              <w:keepNext/>
              <w:jc w:val="left"/>
              <w:rPr>
                <w:sz w:val="20"/>
                <w:szCs w:val="20"/>
              </w:rPr>
            </w:pPr>
            <w:r>
              <w:rPr>
                <w:sz w:val="20"/>
                <w:szCs w:val="20"/>
              </w:rPr>
              <w:t>Se asegura de que la actividad de creación y aclaración de historias de usuario se realiza de manera disciplinada.</w:t>
            </w:r>
          </w:p>
        </w:tc>
      </w:tr>
      <w:tr w:rsidR="00527CE0" w:rsidTr="007D066C">
        <w:trPr>
          <w:cantSplit/>
          <w:trHeight w:val="92"/>
        </w:trPr>
        <w:tc>
          <w:tcPr>
            <w:tcW w:w="704" w:type="dxa"/>
            <w:vMerge w:val="restart"/>
            <w:tcBorders>
              <w:top w:val="single" w:sz="8" w:space="0" w:color="FFFFFF" w:themeColor="background1"/>
            </w:tcBorders>
            <w:shd w:val="clear" w:color="auto" w:fill="0098CE"/>
            <w:textDirection w:val="btLr"/>
          </w:tcPr>
          <w:p w:rsidR="00527CE0" w:rsidRPr="005302E8" w:rsidRDefault="00527CE0" w:rsidP="00072C3C">
            <w:pPr>
              <w:ind w:left="113" w:right="113"/>
              <w:jc w:val="center"/>
              <w:rPr>
                <w:color w:val="FFFFFF" w:themeColor="background1"/>
                <w:sz w:val="20"/>
                <w:szCs w:val="20"/>
              </w:rPr>
            </w:pPr>
            <w:proofErr w:type="spellStart"/>
            <w:r>
              <w:rPr>
                <w:color w:val="FFFFFF" w:themeColor="background1"/>
                <w:sz w:val="20"/>
                <w:szCs w:val="20"/>
              </w:rPr>
              <w:t>Product</w:t>
            </w:r>
            <w:proofErr w:type="spellEnd"/>
            <w:r>
              <w:rPr>
                <w:color w:val="FFFFFF" w:themeColor="background1"/>
                <w:sz w:val="20"/>
                <w:szCs w:val="20"/>
              </w:rPr>
              <w:t xml:space="preserve"> Backlog</w:t>
            </w:r>
          </w:p>
        </w:tc>
        <w:tc>
          <w:tcPr>
            <w:tcW w:w="851" w:type="dxa"/>
            <w:vMerge w:val="restart"/>
            <w:vAlign w:val="center"/>
          </w:tcPr>
          <w:p w:rsidR="00527CE0" w:rsidRPr="007D066C" w:rsidRDefault="00527CE0" w:rsidP="00072C3C">
            <w:pPr>
              <w:jc w:val="left"/>
              <w:rPr>
                <w:b/>
                <w:sz w:val="20"/>
                <w:szCs w:val="20"/>
              </w:rPr>
            </w:pPr>
            <w:r w:rsidRPr="007D066C">
              <w:rPr>
                <w:b/>
                <w:sz w:val="20"/>
                <w:szCs w:val="20"/>
              </w:rPr>
              <w:t>REQM</w:t>
            </w:r>
          </w:p>
        </w:tc>
        <w:tc>
          <w:tcPr>
            <w:tcW w:w="2409" w:type="dxa"/>
            <w:vAlign w:val="center"/>
          </w:tcPr>
          <w:p w:rsidR="00527CE0" w:rsidRPr="009878AE" w:rsidRDefault="00527CE0" w:rsidP="007D066C">
            <w:pPr>
              <w:jc w:val="left"/>
              <w:rPr>
                <w:sz w:val="20"/>
                <w:szCs w:val="20"/>
              </w:rPr>
            </w:pPr>
            <w:r>
              <w:rPr>
                <w:sz w:val="20"/>
                <w:szCs w:val="20"/>
              </w:rPr>
              <w:t>Entender los requisitos.</w:t>
            </w:r>
          </w:p>
        </w:tc>
        <w:tc>
          <w:tcPr>
            <w:tcW w:w="4246" w:type="dxa"/>
          </w:tcPr>
          <w:p w:rsidR="00527CE0" w:rsidRPr="009878AE" w:rsidRDefault="00527CE0" w:rsidP="00072C3C">
            <w:pPr>
              <w:keepNext/>
              <w:jc w:val="left"/>
              <w:rPr>
                <w:sz w:val="20"/>
                <w:szCs w:val="20"/>
              </w:rPr>
            </w:pPr>
            <w:r>
              <w:rPr>
                <w:sz w:val="20"/>
                <w:szCs w:val="20"/>
              </w:rPr>
              <w:t>Asegura que los requisitos de negocio y las funcionalidades están claramente escritos.</w:t>
            </w:r>
          </w:p>
        </w:tc>
      </w:tr>
      <w:tr w:rsidR="00527CE0" w:rsidTr="007D066C">
        <w:trPr>
          <w:cantSplit/>
          <w:trHeight w:val="1134"/>
        </w:trPr>
        <w:tc>
          <w:tcPr>
            <w:tcW w:w="704" w:type="dxa"/>
            <w:vMerge/>
            <w:tcBorders>
              <w:top w:val="single" w:sz="8" w:space="0" w:color="FFFFFF" w:themeColor="background1"/>
            </w:tcBorders>
            <w:shd w:val="clear" w:color="auto" w:fill="0098CE"/>
            <w:textDirection w:val="btLr"/>
          </w:tcPr>
          <w:p w:rsidR="00527CE0" w:rsidRPr="005302E8" w:rsidRDefault="00527CE0" w:rsidP="00072C3C">
            <w:pPr>
              <w:ind w:left="113" w:right="113"/>
              <w:jc w:val="center"/>
              <w:rPr>
                <w:color w:val="FFFFFF" w:themeColor="background1"/>
                <w:sz w:val="20"/>
                <w:szCs w:val="20"/>
              </w:rPr>
            </w:pPr>
          </w:p>
        </w:tc>
        <w:tc>
          <w:tcPr>
            <w:tcW w:w="851" w:type="dxa"/>
            <w:vMerge/>
            <w:vAlign w:val="center"/>
          </w:tcPr>
          <w:p w:rsidR="00527CE0" w:rsidRPr="007D066C" w:rsidRDefault="00527CE0" w:rsidP="00072C3C">
            <w:pPr>
              <w:jc w:val="left"/>
              <w:rPr>
                <w:b/>
                <w:sz w:val="20"/>
                <w:szCs w:val="20"/>
              </w:rPr>
            </w:pPr>
          </w:p>
        </w:tc>
        <w:tc>
          <w:tcPr>
            <w:tcW w:w="2409" w:type="dxa"/>
            <w:vAlign w:val="center"/>
          </w:tcPr>
          <w:p w:rsidR="00527CE0" w:rsidRPr="009878AE" w:rsidRDefault="00527CE0" w:rsidP="007D066C">
            <w:pPr>
              <w:jc w:val="left"/>
              <w:rPr>
                <w:sz w:val="20"/>
                <w:szCs w:val="20"/>
              </w:rPr>
            </w:pPr>
            <w:r>
              <w:rPr>
                <w:sz w:val="20"/>
                <w:szCs w:val="20"/>
              </w:rPr>
              <w:t>Gestionar los cambios de requisitos.</w:t>
            </w:r>
          </w:p>
        </w:tc>
        <w:tc>
          <w:tcPr>
            <w:tcW w:w="4246" w:type="dxa"/>
          </w:tcPr>
          <w:p w:rsidR="00527CE0" w:rsidRPr="009878AE" w:rsidRDefault="00527CE0" w:rsidP="00072C3C">
            <w:pPr>
              <w:keepNext/>
              <w:jc w:val="left"/>
              <w:rPr>
                <w:sz w:val="20"/>
                <w:szCs w:val="20"/>
              </w:rPr>
            </w:pPr>
            <w:r>
              <w:rPr>
                <w:sz w:val="20"/>
                <w:szCs w:val="20"/>
              </w:rPr>
              <w:t>Asegura que existen métodos para gestionar el PB, para evaluar los cambios propuest</w:t>
            </w:r>
            <w:r w:rsidR="00AF67DA">
              <w:rPr>
                <w:sz w:val="20"/>
                <w:szCs w:val="20"/>
              </w:rPr>
              <w:t>o</w:t>
            </w:r>
            <w:r>
              <w:rPr>
                <w:sz w:val="20"/>
                <w:szCs w:val="20"/>
              </w:rPr>
              <w:t>s y hacer un seguimiento. Ayuda a reducir el caos en equipos con PO</w:t>
            </w:r>
            <w:r w:rsidR="00AF67DA">
              <w:rPr>
                <w:sz w:val="20"/>
                <w:szCs w:val="20"/>
              </w:rPr>
              <w:t xml:space="preserve"> </w:t>
            </w:r>
            <w:r>
              <w:rPr>
                <w:sz w:val="20"/>
                <w:szCs w:val="20"/>
              </w:rPr>
              <w:t>poco disciplinados.</w:t>
            </w:r>
          </w:p>
        </w:tc>
      </w:tr>
      <w:tr w:rsidR="00527CE0" w:rsidTr="007D066C">
        <w:trPr>
          <w:cantSplit/>
          <w:trHeight w:val="1134"/>
        </w:trPr>
        <w:tc>
          <w:tcPr>
            <w:tcW w:w="704" w:type="dxa"/>
            <w:vMerge/>
            <w:tcBorders>
              <w:top w:val="single" w:sz="8" w:space="0" w:color="FFFFFF" w:themeColor="background1"/>
            </w:tcBorders>
            <w:shd w:val="clear" w:color="auto" w:fill="0098CE"/>
            <w:textDirection w:val="btLr"/>
          </w:tcPr>
          <w:p w:rsidR="00527CE0" w:rsidRPr="005302E8" w:rsidRDefault="00527CE0" w:rsidP="00072C3C">
            <w:pPr>
              <w:ind w:left="113" w:right="113"/>
              <w:jc w:val="center"/>
              <w:rPr>
                <w:color w:val="FFFFFF" w:themeColor="background1"/>
                <w:sz w:val="20"/>
                <w:szCs w:val="20"/>
              </w:rPr>
            </w:pPr>
          </w:p>
        </w:tc>
        <w:tc>
          <w:tcPr>
            <w:tcW w:w="851" w:type="dxa"/>
            <w:vAlign w:val="center"/>
          </w:tcPr>
          <w:p w:rsidR="00527CE0" w:rsidRPr="007D066C" w:rsidRDefault="00527CE0" w:rsidP="00072C3C">
            <w:pPr>
              <w:jc w:val="left"/>
              <w:rPr>
                <w:b/>
                <w:sz w:val="20"/>
                <w:szCs w:val="20"/>
              </w:rPr>
            </w:pPr>
            <w:r w:rsidRPr="007D066C">
              <w:rPr>
                <w:b/>
                <w:sz w:val="20"/>
                <w:szCs w:val="20"/>
              </w:rPr>
              <w:t>PP</w:t>
            </w:r>
          </w:p>
        </w:tc>
        <w:tc>
          <w:tcPr>
            <w:tcW w:w="2409" w:type="dxa"/>
            <w:vAlign w:val="center"/>
          </w:tcPr>
          <w:p w:rsidR="00527CE0" w:rsidRPr="009878AE" w:rsidRDefault="00527CE0" w:rsidP="007D066C">
            <w:pPr>
              <w:jc w:val="left"/>
              <w:rPr>
                <w:sz w:val="20"/>
                <w:szCs w:val="20"/>
              </w:rPr>
            </w:pPr>
            <w:r>
              <w:rPr>
                <w:sz w:val="20"/>
                <w:szCs w:val="20"/>
              </w:rPr>
              <w:t>Establecer el plan de proyecto.</w:t>
            </w:r>
          </w:p>
        </w:tc>
        <w:tc>
          <w:tcPr>
            <w:tcW w:w="4246" w:type="dxa"/>
          </w:tcPr>
          <w:p w:rsidR="00527CE0" w:rsidRPr="009878AE" w:rsidRDefault="00527CE0" w:rsidP="00072C3C">
            <w:pPr>
              <w:keepNext/>
              <w:jc w:val="left"/>
              <w:rPr>
                <w:sz w:val="20"/>
                <w:szCs w:val="20"/>
              </w:rPr>
            </w:pPr>
            <w:r>
              <w:rPr>
                <w:sz w:val="20"/>
                <w:szCs w:val="20"/>
              </w:rPr>
              <w:t xml:space="preserve">La práctica guía sobre el contenido </w:t>
            </w:r>
            <w:r w:rsidR="00AF67DA">
              <w:rPr>
                <w:sz w:val="20"/>
                <w:szCs w:val="20"/>
              </w:rPr>
              <w:t>d</w:t>
            </w:r>
            <w:r>
              <w:rPr>
                <w:sz w:val="20"/>
                <w:szCs w:val="20"/>
              </w:rPr>
              <w:t>e un plan de proyecto robusto. El PO debe asegurarse de que el PB es completo para que el equipo tenga toda la información para su planificación.</w:t>
            </w:r>
          </w:p>
        </w:tc>
      </w:tr>
    </w:tbl>
    <w:p w:rsidR="00527CE0" w:rsidRDefault="00527CE0" w:rsidP="00527CE0">
      <w:pPr>
        <w:pStyle w:val="Piedefoto-tabla"/>
        <w:rPr>
          <w:lang w:val="en-US"/>
        </w:rPr>
      </w:pPr>
      <w:r>
        <w:tab/>
      </w:r>
      <w:bookmarkStart w:id="31" w:name="_Ref521660334"/>
      <w:r>
        <w:t xml:space="preserve">Tabla </w:t>
      </w:r>
      <w:r>
        <w:rPr>
          <w:noProof/>
        </w:rPr>
        <w:fldChar w:fldCharType="begin"/>
      </w:r>
      <w:r>
        <w:rPr>
          <w:noProof/>
        </w:rPr>
        <w:instrText xml:space="preserve"> SEQ Tabla \* ARABIC </w:instrText>
      </w:r>
      <w:r>
        <w:rPr>
          <w:noProof/>
        </w:rPr>
        <w:fldChar w:fldCharType="separate"/>
      </w:r>
      <w:r>
        <w:rPr>
          <w:noProof/>
        </w:rPr>
        <w:t>9</w:t>
      </w:r>
      <w:r>
        <w:rPr>
          <w:noProof/>
        </w:rPr>
        <w:fldChar w:fldCharType="end"/>
      </w:r>
      <w:bookmarkEnd w:id="31"/>
      <w:r>
        <w:t xml:space="preserve">. Ejemplos de cómo CMMI puede ayudar a mejorar los resultados obtenidos en proyectos ágiles. </w:t>
      </w:r>
      <w:proofErr w:type="spellStart"/>
      <w:r>
        <w:rPr>
          <w:lang w:val="en-US"/>
        </w:rPr>
        <w:t>Siglas</w:t>
      </w:r>
      <w:proofErr w:type="spellEnd"/>
      <w:r>
        <w:rPr>
          <w:lang w:val="en-US"/>
        </w:rPr>
        <w:t xml:space="preserve"> </w:t>
      </w:r>
      <w:proofErr w:type="spellStart"/>
      <w:r>
        <w:rPr>
          <w:lang w:val="en-US"/>
        </w:rPr>
        <w:t>utilizadas</w:t>
      </w:r>
      <w:proofErr w:type="spellEnd"/>
      <w:r w:rsidRPr="009878AE">
        <w:rPr>
          <w:lang w:val="en-US"/>
        </w:rPr>
        <w:t>: PMC (</w:t>
      </w:r>
      <w:r w:rsidRPr="00AF67DA">
        <w:rPr>
          <w:i/>
          <w:lang w:val="en-US"/>
        </w:rPr>
        <w:t>Project Monitoring and Control</w:t>
      </w:r>
      <w:r w:rsidRPr="009878AE">
        <w:rPr>
          <w:lang w:val="en-US"/>
        </w:rPr>
        <w:t>), IPM (</w:t>
      </w:r>
      <w:r w:rsidRPr="00AF67DA">
        <w:rPr>
          <w:i/>
          <w:lang w:val="en-US"/>
        </w:rPr>
        <w:t>Integrated Project Management</w:t>
      </w:r>
      <w:r w:rsidRPr="009878AE">
        <w:rPr>
          <w:lang w:val="en-US"/>
        </w:rPr>
        <w:t>)</w:t>
      </w:r>
      <w:r>
        <w:rPr>
          <w:lang w:val="en-US"/>
        </w:rPr>
        <w:t>, PP (</w:t>
      </w:r>
      <w:r w:rsidRPr="00AF67DA">
        <w:rPr>
          <w:i/>
          <w:lang w:val="en-US"/>
        </w:rPr>
        <w:t>Project Planning</w:t>
      </w:r>
      <w:r>
        <w:rPr>
          <w:lang w:val="en-US"/>
        </w:rPr>
        <w:t>), REQM (</w:t>
      </w:r>
      <w:r w:rsidRPr="00AF67DA">
        <w:rPr>
          <w:i/>
          <w:lang w:val="en-US"/>
        </w:rPr>
        <w:t>Requirements Management</w:t>
      </w:r>
      <w:r>
        <w:rPr>
          <w:lang w:val="en-US"/>
        </w:rPr>
        <w:t>)</w:t>
      </w:r>
    </w:p>
    <w:p w:rsidR="00527CE0" w:rsidRDefault="00527CE0" w:rsidP="00527CE0">
      <w:pPr>
        <w:rPr>
          <w:lang w:val="en-US"/>
        </w:rPr>
      </w:pPr>
    </w:p>
    <w:p w:rsidR="00AF67DA" w:rsidRDefault="00527CE0" w:rsidP="00527CE0">
      <w:r w:rsidRPr="00527CE0">
        <w:t>Además, la documentación de CMMI</w:t>
      </w:r>
      <w:r w:rsidR="00AF67DA">
        <w:t>–</w:t>
      </w:r>
      <w:r w:rsidRPr="00527CE0">
        <w:t xml:space="preserve">DEV V1.3 incluye </w:t>
      </w:r>
      <w:r w:rsidR="00AF67DA">
        <w:t>«</w:t>
      </w:r>
      <w:r w:rsidRPr="00527CE0">
        <w:t>notas en las áreas de proceso seleccionadas (CM, PI, PMC, PP, PPQA, RD, REQM, RSKM, TS y VER), generalmente en las notas introductorias, y en recuadros resaltados</w:t>
      </w:r>
      <w:r w:rsidR="00AF67DA">
        <w:t>»</w:t>
      </w:r>
      <w:r w:rsidRPr="00527CE0">
        <w:t xml:space="preserve"> </w:t>
      </w:r>
      <w:r w:rsidR="00AF67DA">
        <w:t>(</w:t>
      </w:r>
      <w:r w:rsidRPr="00527CE0">
        <w:t>SEI</w:t>
      </w:r>
      <w:r w:rsidR="00AF67DA">
        <w:t xml:space="preserve">, </w:t>
      </w:r>
      <w:r w:rsidRPr="00527CE0">
        <w:t xml:space="preserve">2010b, p. 100). Estas notas incluyen ejemplos sobre cómo interpretar las prácticas asociadas al área de proceso, y aplicarlas así en el contexto de una metodología ágil. </w:t>
      </w:r>
    </w:p>
    <w:p w:rsidR="00AF67DA" w:rsidRDefault="00AF67DA" w:rsidP="00527CE0"/>
    <w:p w:rsidR="00527CE0" w:rsidRPr="00527CE0" w:rsidRDefault="00527CE0" w:rsidP="00527CE0">
      <w:r w:rsidRPr="00527CE0">
        <w:t xml:space="preserve">En la </w:t>
      </w:r>
      <w:r w:rsidR="00AF67DA">
        <w:t>f</w:t>
      </w:r>
      <w:r w:rsidRPr="00527CE0">
        <w:t>igura 1</w:t>
      </w:r>
      <w:r w:rsidR="00AF67DA">
        <w:t xml:space="preserve">5 </w:t>
      </w:r>
      <w:r w:rsidRPr="00527CE0">
        <w:t>se muestra un ejemplo de estas notas para el caso del área de proceso de Verificación (VER).</w:t>
      </w:r>
    </w:p>
    <w:p w:rsidR="00527CE0" w:rsidRPr="00527CE0" w:rsidRDefault="00527CE0" w:rsidP="00527CE0">
      <w:pPr>
        <w:rPr>
          <w:rFonts w:cs="UnitOT-Light"/>
          <w:iCs/>
          <w:color w:val="595959" w:themeColor="text1" w:themeTint="A6"/>
          <w:sz w:val="19"/>
          <w:szCs w:val="18"/>
        </w:rPr>
      </w:pPr>
    </w:p>
    <w:p w:rsidR="008975EE" w:rsidRDefault="008975EE" w:rsidP="00527CE0">
      <w:r>
        <w:rPr>
          <w:noProof/>
        </w:rPr>
        <w:lastRenderedPageBreak/>
        <w:drawing>
          <wp:inline distT="0" distB="0" distL="0" distR="0">
            <wp:extent cx="5219700" cy="27108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4.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2710815"/>
                    </a:xfrm>
                    <a:prstGeom prst="rect">
                      <a:avLst/>
                    </a:prstGeom>
                  </pic:spPr>
                </pic:pic>
              </a:graphicData>
            </a:graphic>
          </wp:inline>
        </w:drawing>
      </w:r>
    </w:p>
    <w:p w:rsidR="008975EE" w:rsidRPr="00BE1B5A" w:rsidRDefault="008975EE" w:rsidP="008975EE">
      <w:pPr>
        <w:pStyle w:val="Piedefoto-tabla"/>
      </w:pPr>
      <w:bookmarkStart w:id="32" w:name="_Ref521779442"/>
      <w:r>
        <w:t xml:space="preserve">Figura </w:t>
      </w:r>
      <w:r>
        <w:rPr>
          <w:noProof/>
        </w:rPr>
        <w:fldChar w:fldCharType="begin"/>
      </w:r>
      <w:r>
        <w:rPr>
          <w:noProof/>
        </w:rPr>
        <w:instrText xml:space="preserve"> SEQ Figura \* ARABIC </w:instrText>
      </w:r>
      <w:r>
        <w:rPr>
          <w:noProof/>
        </w:rPr>
        <w:fldChar w:fldCharType="separate"/>
      </w:r>
      <w:r w:rsidR="00AF67DA">
        <w:rPr>
          <w:noProof/>
        </w:rPr>
        <w:t>15</w:t>
      </w:r>
      <w:r>
        <w:rPr>
          <w:noProof/>
        </w:rPr>
        <w:fldChar w:fldCharType="end"/>
      </w:r>
      <w:bookmarkEnd w:id="32"/>
      <w:r>
        <w:t xml:space="preserve">. Ejemplo de nota introductoria sobre metodologías ágiles para el área de proceso de Verificación (VER). Fuente: </w:t>
      </w:r>
      <w:r w:rsidRPr="008975EE">
        <w:t>SEI (2010b, p. 542)</w:t>
      </w:r>
    </w:p>
    <w:p w:rsidR="008975EE" w:rsidRDefault="008975EE" w:rsidP="0006372E"/>
    <w:p w:rsidR="0006372E" w:rsidRDefault="0006372E" w:rsidP="0006372E"/>
    <w:p w:rsidR="0006372E" w:rsidRDefault="0006372E" w:rsidP="00D33106">
      <w:pPr>
        <w:pStyle w:val="TituloApartado1"/>
      </w:pPr>
      <w:bookmarkStart w:id="33" w:name="_Toc535214355"/>
      <w:r w:rsidRPr="0006372E">
        <w:t>9.8. Referencias bibliográficas</w:t>
      </w:r>
      <w:bookmarkEnd w:id="33"/>
    </w:p>
    <w:p w:rsidR="0006372E" w:rsidRPr="0006372E" w:rsidRDefault="0006372E" w:rsidP="0006372E"/>
    <w:p w:rsidR="0006372E" w:rsidRPr="00667A6F" w:rsidRDefault="0006372E" w:rsidP="0006372E">
      <w:pPr>
        <w:rPr>
          <w:lang w:val="en-US"/>
        </w:rPr>
      </w:pPr>
      <w:r w:rsidRPr="0006372E">
        <w:t>Callejas</w:t>
      </w:r>
      <w:r w:rsidR="00AF67DA">
        <w:t>–</w:t>
      </w:r>
      <w:r w:rsidRPr="0006372E">
        <w:t>Cuervo, M., Alarcón-Aldana, A. C.</w:t>
      </w:r>
      <w:r w:rsidR="00AF67DA">
        <w:t xml:space="preserve"> y</w:t>
      </w:r>
      <w:r w:rsidRPr="0006372E">
        <w:t xml:space="preserve"> Álvarez-Carreño, A. M. (2017). Modelos de calidad del software, un estado del arte. </w:t>
      </w:r>
      <w:r w:rsidRPr="00AF67DA">
        <w:rPr>
          <w:i/>
        </w:rPr>
        <w:t>Entramado, 13</w:t>
      </w:r>
      <w:r w:rsidRPr="0006372E">
        <w:t>(1), 236</w:t>
      </w:r>
      <w:r w:rsidR="00AF67DA">
        <w:t>–</w:t>
      </w:r>
      <w:r w:rsidRPr="0006372E">
        <w:t xml:space="preserve">250. </w:t>
      </w:r>
      <w:hyperlink r:id="rId29" w:history="1">
        <w:r w:rsidRPr="00667A6F">
          <w:rPr>
            <w:rStyle w:val="Hipervnculo"/>
            <w:lang w:val="en-US"/>
          </w:rPr>
          <w:t>https://doi.org/10.18041/entramado.2017v13n1.25125</w:t>
        </w:r>
      </w:hyperlink>
    </w:p>
    <w:p w:rsidR="0006372E" w:rsidRPr="00667A6F" w:rsidRDefault="0006372E" w:rsidP="0006372E">
      <w:pPr>
        <w:rPr>
          <w:lang w:val="en-US"/>
        </w:rPr>
      </w:pPr>
    </w:p>
    <w:p w:rsidR="0006372E" w:rsidRDefault="0006372E" w:rsidP="0006372E">
      <w:r w:rsidRPr="0006372E">
        <w:rPr>
          <w:lang w:val="en-US"/>
        </w:rPr>
        <w:t>CMMI Institute. (2016). A Guide to Scrum and CMMI: Improving Agile Performance with CMMI</w:t>
      </w:r>
      <w:r w:rsidR="009F0732">
        <w:rPr>
          <w:lang w:val="en-US"/>
        </w:rPr>
        <w:t xml:space="preserve"> [</w:t>
      </w:r>
      <w:proofErr w:type="spellStart"/>
      <w:r w:rsidR="009F0732">
        <w:rPr>
          <w:lang w:val="en-US"/>
        </w:rPr>
        <w:t>Guía</w:t>
      </w:r>
      <w:proofErr w:type="spellEnd"/>
      <w:r w:rsidR="009F0732">
        <w:rPr>
          <w:lang w:val="en-US"/>
        </w:rPr>
        <w:t xml:space="preserve"> pdf]</w:t>
      </w:r>
      <w:r w:rsidRPr="0006372E">
        <w:rPr>
          <w:lang w:val="en-US"/>
        </w:rPr>
        <w:t xml:space="preserve">. </w:t>
      </w:r>
      <w:r w:rsidRPr="00787903">
        <w:t>CMMI Institu</w:t>
      </w:r>
      <w:r w:rsidR="00AF67DA" w:rsidRPr="00787903">
        <w:t>t</w:t>
      </w:r>
      <w:r w:rsidRPr="00787903">
        <w:t xml:space="preserve">e. </w:t>
      </w:r>
      <w:r w:rsidRPr="0006372E">
        <w:t xml:space="preserve">Recuperado de </w:t>
      </w:r>
      <w:hyperlink r:id="rId30" w:history="1">
        <w:r w:rsidR="00AF67DA" w:rsidRPr="00FA53C8">
          <w:rPr>
            <w:rStyle w:val="Hipervnculo"/>
          </w:rPr>
          <w:t>http://www.broadswordsolutions.com/wp-content/uploads/2016/12/Scrum_XP_Profile_Final.pdf</w:t>
        </w:r>
      </w:hyperlink>
      <w:r w:rsidR="00AF67DA">
        <w:rPr>
          <w:rStyle w:val="Hipervnculo"/>
        </w:rPr>
        <w:t xml:space="preserve"> </w:t>
      </w:r>
    </w:p>
    <w:p w:rsidR="0006372E" w:rsidRPr="0006372E" w:rsidRDefault="0006372E" w:rsidP="0006372E"/>
    <w:p w:rsidR="0006372E" w:rsidRDefault="0006372E" w:rsidP="0006372E">
      <w:r w:rsidRPr="0006372E">
        <w:rPr>
          <w:lang w:val="en-US"/>
        </w:rPr>
        <w:t>CMMI Institute. (2018a). How is CMMI V2.0 different from V1.3?</w:t>
      </w:r>
      <w:r w:rsidR="004649C2">
        <w:rPr>
          <w:lang w:val="en-US"/>
        </w:rPr>
        <w:t xml:space="preserve"> </w:t>
      </w:r>
      <w:r w:rsidR="004649C2" w:rsidRPr="004649C2">
        <w:t>[W</w:t>
      </w:r>
      <w:r w:rsidR="004649C2">
        <w:t>eb].</w:t>
      </w:r>
      <w:r w:rsidRPr="004649C2">
        <w:t xml:space="preserve"> </w:t>
      </w:r>
      <w:r w:rsidRPr="0006372E">
        <w:t xml:space="preserve">Recuperado de </w:t>
      </w:r>
      <w:hyperlink r:id="rId31" w:history="1">
        <w:r w:rsidRPr="00D647C9">
          <w:rPr>
            <w:rStyle w:val="Hipervnculo"/>
          </w:rPr>
          <w:t>http://cmmiinstitute.zendesk.com/hc/en-us/articles/360000175667-How-is-CMMI-V2-0-different-from-V1-3-</w:t>
        </w:r>
      </w:hyperlink>
    </w:p>
    <w:p w:rsidR="0006372E" w:rsidRPr="0006372E" w:rsidRDefault="0006372E" w:rsidP="0006372E"/>
    <w:p w:rsidR="0006372E" w:rsidRDefault="0006372E" w:rsidP="0006372E">
      <w:r w:rsidRPr="0006372E">
        <w:rPr>
          <w:lang w:val="en-US"/>
        </w:rPr>
        <w:lastRenderedPageBreak/>
        <w:t xml:space="preserve">CMMI Institute. (2018b). How is the terminology changing in CMMI V2.0? </w:t>
      </w:r>
      <w:r w:rsidR="004649C2" w:rsidRPr="004649C2">
        <w:t>[</w:t>
      </w:r>
      <w:r w:rsidR="004649C2">
        <w:t xml:space="preserve">Web]. </w:t>
      </w:r>
      <w:r w:rsidRPr="0006372E">
        <w:t xml:space="preserve">Recuperado de </w:t>
      </w:r>
      <w:hyperlink r:id="rId32" w:history="1">
        <w:r w:rsidRPr="00D647C9">
          <w:rPr>
            <w:rStyle w:val="Hipervnculo"/>
          </w:rPr>
          <w:t>http://cmmiinstitute.zendesk.com/hc/en-us/articles/360000711887-How-is-the-terminology-changing-in-CMMI-V2-0-</w:t>
        </w:r>
      </w:hyperlink>
    </w:p>
    <w:p w:rsidR="0006372E" w:rsidRPr="0006372E" w:rsidRDefault="0006372E" w:rsidP="0006372E"/>
    <w:p w:rsidR="0006372E" w:rsidRPr="00787903" w:rsidRDefault="0006372E" w:rsidP="0006372E">
      <w:r w:rsidRPr="0006372E">
        <w:rPr>
          <w:lang w:val="en-US"/>
        </w:rPr>
        <w:t xml:space="preserve">Doyle, K. (2018). CMMI 2.0 Technical Overview: Introducing CMMI Development V2.0 to Pan-India Spin (p. 25). </w:t>
      </w:r>
      <w:r w:rsidRPr="00787903">
        <w:t xml:space="preserve">Software Engineering Institute. Recuperado de </w:t>
      </w:r>
      <w:hyperlink r:id="rId33" w:history="1">
        <w:r w:rsidRPr="00787903">
          <w:rPr>
            <w:rStyle w:val="Hipervnculo"/>
          </w:rPr>
          <w:t>https://cmmiinstitute.com/resource-files/public/v2-0-materials/cmmi-v2-0-technical-overview</w:t>
        </w:r>
      </w:hyperlink>
    </w:p>
    <w:p w:rsidR="0006372E" w:rsidRPr="00787903" w:rsidRDefault="0006372E" w:rsidP="0006372E"/>
    <w:p w:rsidR="0006372E" w:rsidRDefault="0006372E" w:rsidP="0006372E">
      <w:proofErr w:type="spellStart"/>
      <w:r w:rsidRPr="000C2448">
        <w:t>Garzás</w:t>
      </w:r>
      <w:proofErr w:type="spellEnd"/>
      <w:r w:rsidRPr="000C2448">
        <w:t>, J. (</w:t>
      </w:r>
      <w:r w:rsidR="000C2448" w:rsidRPr="000C2448">
        <w:t xml:space="preserve">1 de </w:t>
      </w:r>
      <w:r w:rsidR="000C2448">
        <w:t>a</w:t>
      </w:r>
      <w:r w:rsidR="000C2448" w:rsidRPr="000C2448">
        <w:t xml:space="preserve">gosto de </w:t>
      </w:r>
      <w:r w:rsidRPr="000C2448">
        <w:t xml:space="preserve">2012). </w:t>
      </w:r>
      <w:r w:rsidRPr="0006372E">
        <w:t>No es lo mismo calidad del PRODUCTO software, que calidad del EQUIPO</w:t>
      </w:r>
      <w:r w:rsidR="000C2448">
        <w:t xml:space="preserve"> [Blog personal]</w:t>
      </w:r>
      <w:r w:rsidRPr="0006372E">
        <w:t xml:space="preserve">. Recuperado  de </w:t>
      </w:r>
      <w:hyperlink r:id="rId34" w:history="1">
        <w:r w:rsidRPr="00D647C9">
          <w:rPr>
            <w:rStyle w:val="Hipervnculo"/>
          </w:rPr>
          <w:t>http://www.javiergarzas.com/2012/08/calidad-del-producto-software-proceso-equipo.html</w:t>
        </w:r>
      </w:hyperlink>
    </w:p>
    <w:p w:rsidR="0006372E" w:rsidRPr="0006372E" w:rsidRDefault="0006372E" w:rsidP="0006372E"/>
    <w:p w:rsidR="0006372E" w:rsidRDefault="0006372E" w:rsidP="0006372E">
      <w:proofErr w:type="spellStart"/>
      <w:r w:rsidRPr="0006372E">
        <w:rPr>
          <w:lang w:val="en-US"/>
        </w:rPr>
        <w:t>Linders</w:t>
      </w:r>
      <w:proofErr w:type="spellEnd"/>
      <w:r w:rsidRPr="0006372E">
        <w:rPr>
          <w:lang w:val="en-US"/>
        </w:rPr>
        <w:t>, B. (2016). CMMI V1.3 Process Areas</w:t>
      </w:r>
      <w:r w:rsidR="000C2448">
        <w:rPr>
          <w:lang w:val="en-US"/>
        </w:rPr>
        <w:t xml:space="preserve"> [Web]</w:t>
      </w:r>
      <w:r w:rsidRPr="0006372E">
        <w:rPr>
          <w:lang w:val="en-US"/>
        </w:rPr>
        <w:t xml:space="preserve">. </w:t>
      </w:r>
      <w:proofErr w:type="gramStart"/>
      <w:r w:rsidRPr="0006372E">
        <w:t>Recuperado  de</w:t>
      </w:r>
      <w:proofErr w:type="gramEnd"/>
      <w:r w:rsidRPr="0006372E">
        <w:t xml:space="preserve"> </w:t>
      </w:r>
      <w:hyperlink r:id="rId35" w:history="1">
        <w:r w:rsidRPr="00D647C9">
          <w:rPr>
            <w:rStyle w:val="Hipervnculo"/>
          </w:rPr>
          <w:t>https://www.benlinders.com/tools/cmmi-v1-3-process-areas/</w:t>
        </w:r>
      </w:hyperlink>
    </w:p>
    <w:p w:rsidR="0006372E" w:rsidRPr="0006372E" w:rsidRDefault="0006372E" w:rsidP="0006372E"/>
    <w:p w:rsidR="0006372E" w:rsidRPr="00667A6F" w:rsidRDefault="0006372E" w:rsidP="0006372E">
      <w:pPr>
        <w:rPr>
          <w:lang w:val="en-US"/>
        </w:rPr>
      </w:pPr>
      <w:r w:rsidRPr="0006372E">
        <w:rPr>
          <w:lang w:val="en-US"/>
        </w:rPr>
        <w:t xml:space="preserve">O’Neill, D. (2016). The Way Forward: A Strategy for Harmonizing Agile and CMMI. </w:t>
      </w:r>
      <w:proofErr w:type="spellStart"/>
      <w:r w:rsidRPr="0006372E">
        <w:rPr>
          <w:lang w:val="en-US"/>
        </w:rPr>
        <w:t>CrossTalk</w:t>
      </w:r>
      <w:proofErr w:type="spellEnd"/>
      <w:r w:rsidR="000C2448">
        <w:rPr>
          <w:lang w:val="en-US"/>
        </w:rPr>
        <w:t>.</w:t>
      </w:r>
      <w:r w:rsidRPr="0006372E">
        <w:rPr>
          <w:lang w:val="en-US"/>
        </w:rPr>
        <w:t xml:space="preserve"> </w:t>
      </w:r>
      <w:r w:rsidRPr="000C2448">
        <w:rPr>
          <w:i/>
          <w:lang w:val="en-US"/>
        </w:rPr>
        <w:t>The Journal of Defense Software Engineering, 29</w:t>
      </w:r>
      <w:r w:rsidRPr="0006372E">
        <w:rPr>
          <w:lang w:val="en-US"/>
        </w:rPr>
        <w:t xml:space="preserve">(4). </w:t>
      </w:r>
      <w:proofErr w:type="spellStart"/>
      <w:r w:rsidRPr="00667A6F">
        <w:rPr>
          <w:lang w:val="en-US"/>
        </w:rPr>
        <w:t>Recuperado</w:t>
      </w:r>
      <w:proofErr w:type="spellEnd"/>
      <w:r w:rsidRPr="00667A6F">
        <w:rPr>
          <w:lang w:val="en-US"/>
        </w:rPr>
        <w:t xml:space="preserve"> de </w:t>
      </w:r>
      <w:hyperlink r:id="rId36" w:history="1">
        <w:r w:rsidRPr="00667A6F">
          <w:rPr>
            <w:rStyle w:val="Hipervnculo"/>
            <w:lang w:val="en-US"/>
          </w:rPr>
          <w:t>https://cmmiinstitute.com/resource-files/public/marketing/document/cmmi-the-agile-way</w:t>
        </w:r>
      </w:hyperlink>
    </w:p>
    <w:p w:rsidR="0006372E" w:rsidRPr="00667A6F" w:rsidRDefault="0006372E" w:rsidP="0006372E">
      <w:pPr>
        <w:rPr>
          <w:lang w:val="en-US"/>
        </w:rPr>
      </w:pPr>
    </w:p>
    <w:p w:rsidR="0006372E" w:rsidRDefault="0006372E" w:rsidP="0006372E">
      <w:pPr>
        <w:rPr>
          <w:lang w:val="en-US"/>
        </w:rPr>
      </w:pPr>
      <w:r w:rsidRPr="0006372E">
        <w:t xml:space="preserve">Pressman, R. S. (2010). </w:t>
      </w:r>
      <w:r w:rsidRPr="000C2448">
        <w:rPr>
          <w:i/>
        </w:rPr>
        <w:t>Ingeniería del software: un enfoque práctico</w:t>
      </w:r>
      <w:r w:rsidRPr="0006372E">
        <w:t xml:space="preserve"> (7</w:t>
      </w:r>
      <w:r w:rsidR="000C2448">
        <w:t>ª</w:t>
      </w:r>
      <w:r w:rsidRPr="0006372E">
        <w:t xml:space="preserve"> ed.). </w:t>
      </w:r>
      <w:r w:rsidRPr="0006372E">
        <w:rPr>
          <w:lang w:val="en-US"/>
        </w:rPr>
        <w:t xml:space="preserve">México: McGraw-Hill </w:t>
      </w:r>
      <w:proofErr w:type="spellStart"/>
      <w:r w:rsidRPr="0006372E">
        <w:rPr>
          <w:lang w:val="en-US"/>
        </w:rPr>
        <w:t>Educación</w:t>
      </w:r>
      <w:proofErr w:type="spellEnd"/>
      <w:r w:rsidRPr="0006372E">
        <w:rPr>
          <w:lang w:val="en-US"/>
        </w:rPr>
        <w:t>.</w:t>
      </w:r>
    </w:p>
    <w:p w:rsidR="0006372E" w:rsidRPr="0006372E" w:rsidRDefault="0006372E" w:rsidP="0006372E">
      <w:pPr>
        <w:rPr>
          <w:lang w:val="en-US"/>
        </w:rPr>
      </w:pPr>
    </w:p>
    <w:p w:rsidR="0006372E" w:rsidRDefault="0006372E" w:rsidP="0006372E">
      <w:r w:rsidRPr="0006372E">
        <w:rPr>
          <w:lang w:val="en-US"/>
        </w:rPr>
        <w:t xml:space="preserve">SEI. (2010a). CMMI® for Development, Version 1.3 CMMI-DEV, V1.3 (No. CMU/SEI-2010-TR-033) (p. 482). Software Engineering Institute. </w:t>
      </w:r>
      <w:r w:rsidRPr="0006372E">
        <w:t xml:space="preserve">Recuperado de </w:t>
      </w:r>
      <w:hyperlink r:id="rId37" w:history="1">
        <w:r w:rsidRPr="00D647C9">
          <w:rPr>
            <w:rStyle w:val="Hipervnculo"/>
          </w:rPr>
          <w:t>https://cmmiinstitute.com/resource-files/public/marketing/v1-3models/cmmi-for-development-v1-3</w:t>
        </w:r>
      </w:hyperlink>
    </w:p>
    <w:p w:rsidR="0006372E" w:rsidRPr="0006372E" w:rsidRDefault="0006372E" w:rsidP="0006372E"/>
    <w:p w:rsidR="0006372E" w:rsidRDefault="0006372E" w:rsidP="0006372E">
      <w:r w:rsidRPr="0006372E">
        <w:lastRenderedPageBreak/>
        <w:t xml:space="preserve">SEI. (2010b). CMMI para Desarrollo, Versión 1.3 (No. </w:t>
      </w:r>
      <w:r w:rsidRPr="0006372E">
        <w:rPr>
          <w:lang w:val="en-US"/>
        </w:rPr>
        <w:t xml:space="preserve">CMU/SEI-2010-TR-033). Software Engineering Institute. </w:t>
      </w:r>
      <w:r w:rsidRPr="0006372E">
        <w:t xml:space="preserve">Recuperado de </w:t>
      </w:r>
      <w:hyperlink r:id="rId38" w:history="1">
        <w:r w:rsidRPr="00D647C9">
          <w:rPr>
            <w:rStyle w:val="Hipervnculo"/>
          </w:rPr>
          <w:t>https://resources.sei.cmu.edu/asset_files/WhitePaper/2010_019_001_28782.pdf</w:t>
        </w:r>
      </w:hyperlink>
    </w:p>
    <w:p w:rsidR="0006372E" w:rsidRPr="0006372E" w:rsidRDefault="0006372E" w:rsidP="0006372E"/>
    <w:p w:rsidR="0006372E" w:rsidRDefault="0006372E" w:rsidP="0006372E">
      <w:r w:rsidRPr="0006372E">
        <w:t xml:space="preserve">Sommerville, I. (2011). </w:t>
      </w:r>
      <w:r w:rsidRPr="0013066D">
        <w:rPr>
          <w:i/>
        </w:rPr>
        <w:t>Ingeniería de software</w:t>
      </w:r>
      <w:r w:rsidRPr="0006372E">
        <w:t xml:space="preserve"> (9</w:t>
      </w:r>
      <w:r w:rsidR="0013066D">
        <w:t>ª</w:t>
      </w:r>
      <w:r w:rsidRPr="0006372E">
        <w:t xml:space="preserve"> ed.). México: Pearson Educación de México.</w:t>
      </w:r>
    </w:p>
    <w:p w:rsidR="0006372E" w:rsidRPr="0006372E" w:rsidRDefault="0006372E" w:rsidP="0006372E"/>
    <w:p w:rsidR="0006372E" w:rsidRPr="0006372E" w:rsidRDefault="0006372E" w:rsidP="0006372E">
      <w:r w:rsidRPr="0006372E">
        <w:t>Tuya, J., Ramos, I.</w:t>
      </w:r>
      <w:r w:rsidR="0013066D">
        <w:t xml:space="preserve"> y</w:t>
      </w:r>
      <w:r w:rsidRPr="0006372E">
        <w:t xml:space="preserve"> Dolado, J. J. (2007).</w:t>
      </w:r>
      <w:r w:rsidRPr="0013066D">
        <w:rPr>
          <w:i/>
        </w:rPr>
        <w:t xml:space="preserve"> Técnicas cuantitativas para la gestión en la ingeniería del software</w:t>
      </w:r>
      <w:r w:rsidRPr="0006372E">
        <w:t xml:space="preserve">. </w:t>
      </w:r>
      <w:r w:rsidR="0013066D">
        <w:t xml:space="preserve">La Coruña: </w:t>
      </w:r>
      <w:proofErr w:type="spellStart"/>
      <w:r w:rsidRPr="0006372E">
        <w:t>Netbiblo</w:t>
      </w:r>
      <w:proofErr w:type="spellEnd"/>
      <w:r w:rsidRPr="0006372E">
        <w:t>.</w:t>
      </w:r>
    </w:p>
    <w:p w:rsidR="0006372E" w:rsidRDefault="0006372E" w:rsidP="0006372E">
      <w:pPr>
        <w:rPr>
          <w:rFonts w:cs="UnitOT-Light"/>
          <w:iCs/>
          <w:color w:val="595959" w:themeColor="text1" w:themeTint="A6"/>
          <w:sz w:val="19"/>
          <w:szCs w:val="18"/>
        </w:rPr>
      </w:pPr>
    </w:p>
    <w:p w:rsidR="0006372E" w:rsidRDefault="0006372E" w:rsidP="0006372E">
      <w:pPr>
        <w:rPr>
          <w:rFonts w:cs="UnitOT-Light"/>
          <w:iCs/>
          <w:color w:val="595959" w:themeColor="text1" w:themeTint="A6"/>
          <w:sz w:val="19"/>
          <w:szCs w:val="18"/>
        </w:rPr>
      </w:pPr>
    </w:p>
    <w:p w:rsidR="0006372E" w:rsidRPr="0006372E" w:rsidRDefault="0006372E" w:rsidP="0006372E">
      <w:pPr>
        <w:sectPr w:rsidR="0006372E" w:rsidRPr="0006372E" w:rsidSect="002C0E95">
          <w:pgSz w:w="11906" w:h="16838" w:code="9"/>
          <w:pgMar w:top="1418" w:right="1843" w:bottom="1418" w:left="1843" w:header="1134" w:footer="397" w:gutter="0"/>
          <w:cols w:space="708"/>
          <w:docGrid w:linePitch="360"/>
        </w:sectPr>
      </w:pPr>
    </w:p>
    <w:bookmarkStart w:id="34" w:name="_Toc535214356"/>
    <w:p w:rsidR="00061BDC" w:rsidRPr="00FE7BCD" w:rsidRDefault="00061BDC" w:rsidP="00FE7BCD">
      <w:pPr>
        <w:pStyle w:val="SeccionesNivel"/>
      </w:pPr>
      <w:r>
        <w:lastRenderedPageBreak/>
        <mc:AlternateContent>
          <mc:Choice Requires="wps">
            <w:drawing>
              <wp:anchor distT="0" distB="0" distL="114300" distR="114300" simplePos="0" relativeHeight="251673600" behindDoc="0" locked="1" layoutInCell="1" allowOverlap="1">
                <wp:simplePos x="0" y="0"/>
                <wp:positionH relativeFrom="rightMargin">
                  <wp:posOffset>144145</wp:posOffset>
                </wp:positionH>
                <wp:positionV relativeFrom="page">
                  <wp:posOffset>0</wp:posOffset>
                </wp:positionV>
                <wp:extent cx="0" cy="1224280"/>
                <wp:effectExtent l="0" t="0" r="38100" b="33020"/>
                <wp:wrapNone/>
                <wp:docPr id="37" name="Conector recto 37"/>
                <wp:cNvGraphicFramePr/>
                <a:graphic xmlns:a="http://schemas.openxmlformats.org/drawingml/2006/main">
                  <a:graphicData uri="http://schemas.microsoft.com/office/word/2010/wordprocessingShape">
                    <wps:wsp>
                      <wps:cNvCnPr/>
                      <wps:spPr>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23A9862" id="Conector recto 37" o:spid="_x0000_s1026" style="position:absolute;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margin" from="11.35pt,0" to="11.3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" strokecolor="#0098cd" strokeweight=".5pt">
                <v:stroke dashstyle="1 1" joinstyle="miter"/>
                <w10:wrap anchorx="margin" anchory="page"/>
                <w10:anchorlock/>
              </v:line>
            </w:pict>
          </mc:Fallback>
        </mc:AlternateContent>
      </w:r>
      <w:r w:rsidR="00FE7BCD">
        <w:t>A fondo</w:t>
      </w:r>
      <w:bookmarkEnd w:id="34"/>
    </w:p>
    <w:p w:rsidR="00CE24EE" w:rsidRDefault="00CE24EE" w:rsidP="00CE24EE">
      <w:pPr>
        <w:pStyle w:val="TtuloApartado3"/>
      </w:pPr>
      <w:r>
        <w:t xml:space="preserve">Lección magistral: </w:t>
      </w:r>
      <w:r w:rsidRPr="00CE24EE">
        <w:t>El proceso de mejora de procesos</w:t>
      </w:r>
    </w:p>
    <w:p w:rsidR="00CE24EE" w:rsidRDefault="00CE24EE" w:rsidP="00CE24EE">
      <w:pPr>
        <w:rPr>
          <w:rFonts w:cs="UnitOT-Light"/>
          <w:szCs w:val="22"/>
        </w:rPr>
      </w:pPr>
    </w:p>
    <w:p w:rsidR="00CE24EE" w:rsidRDefault="00CE24EE" w:rsidP="00CE24EE">
      <w:pPr>
        <w:rPr>
          <w:rFonts w:cs="UnitOT-Light"/>
          <w:szCs w:val="22"/>
        </w:rPr>
      </w:pPr>
      <w:r w:rsidRPr="00CE24EE">
        <w:rPr>
          <w:rFonts w:cs="UnitOT-Light"/>
          <w:szCs w:val="22"/>
        </w:rPr>
        <w:t>En esta lección magistral presentaremos los posibles enfoques que pueden adoptarse a la hora de mejorar un proceso de software. La mejora de los procesos busca</w:t>
      </w:r>
      <w:r>
        <w:rPr>
          <w:rFonts w:cs="UnitOT-Light"/>
          <w:szCs w:val="22"/>
        </w:rPr>
        <w:t>,</w:t>
      </w:r>
      <w:r w:rsidRPr="00CE24EE">
        <w:rPr>
          <w:rFonts w:cs="UnitOT-Light"/>
          <w:szCs w:val="22"/>
        </w:rPr>
        <w:t xml:space="preserve"> en última instancia</w:t>
      </w:r>
      <w:r>
        <w:rPr>
          <w:rFonts w:cs="UnitOT-Light"/>
          <w:szCs w:val="22"/>
        </w:rPr>
        <w:t>,</w:t>
      </w:r>
      <w:r w:rsidRPr="00CE24EE">
        <w:rPr>
          <w:rFonts w:cs="UnitOT-Light"/>
          <w:szCs w:val="22"/>
        </w:rPr>
        <w:t xml:space="preserve"> mejorar la calidad del producto que se consigue a partir de este. También analizaremos los factores que influyen en la calidad del software, y presentaremos un modelo general que permit</w:t>
      </w:r>
      <w:r>
        <w:rPr>
          <w:rFonts w:cs="UnitOT-Light"/>
          <w:szCs w:val="22"/>
        </w:rPr>
        <w:t>a</w:t>
      </w:r>
      <w:r w:rsidRPr="00CE24EE">
        <w:rPr>
          <w:rFonts w:cs="UnitOT-Light"/>
          <w:szCs w:val="22"/>
        </w:rPr>
        <w:t xml:space="preserve"> abordar este proceso de mejora.</w:t>
      </w:r>
    </w:p>
    <w:p w:rsidR="008752AB" w:rsidRDefault="008752AB" w:rsidP="00CE24EE">
      <w:pPr>
        <w:rPr>
          <w:rFonts w:cs="UnitOT-Light"/>
          <w:b/>
          <w:color w:val="FF0000"/>
          <w:szCs w:val="22"/>
        </w:rPr>
      </w:pPr>
    </w:p>
    <w:p w:rsidR="00CE24EE" w:rsidRDefault="00C07FE5" w:rsidP="00CE24EE">
      <w:pPr>
        <w:rPr>
          <w:rFonts w:cs="UnitOT-Light"/>
          <w:szCs w:val="22"/>
        </w:rPr>
      </w:pPr>
      <w:r>
        <w:rPr>
          <w:rFonts w:cs="UnitOT-Light"/>
          <w:noProof/>
          <w:szCs w:val="22"/>
        </w:rPr>
        <w:drawing>
          <wp:inline distT="0" distB="0" distL="0" distR="0">
            <wp:extent cx="5219700" cy="3008630"/>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gistral.jpg"/>
                    <pic:cNvPicPr/>
                  </pic:nvPicPr>
                  <pic:blipFill>
                    <a:blip r:embed="rId39">
                      <a:extLst>
                        <a:ext uri="{28A0092B-C50C-407E-A947-70E740481C1C}">
                          <a14:useLocalDpi xmlns:a14="http://schemas.microsoft.com/office/drawing/2010/main" val="0"/>
                        </a:ext>
                      </a:extLst>
                    </a:blip>
                    <a:stretch>
                      <a:fillRect/>
                    </a:stretch>
                  </pic:blipFill>
                  <pic:spPr>
                    <a:xfrm>
                      <a:off x="0" y="0"/>
                      <a:ext cx="5219700" cy="3008630"/>
                    </a:xfrm>
                    <a:prstGeom prst="rect">
                      <a:avLst/>
                    </a:prstGeom>
                  </pic:spPr>
                </pic:pic>
              </a:graphicData>
            </a:graphic>
          </wp:inline>
        </w:drawing>
      </w:r>
    </w:p>
    <w:p w:rsidR="00C07FE5" w:rsidRDefault="00C07FE5" w:rsidP="00CE24EE">
      <w:pPr>
        <w:rPr>
          <w:rFonts w:cs="UnitOT-Light"/>
          <w:szCs w:val="22"/>
        </w:rPr>
      </w:pPr>
    </w:p>
    <w:p w:rsidR="00CE24EE" w:rsidRDefault="00CE24EE" w:rsidP="00CE24EE">
      <w:pPr>
        <w:pStyle w:val="Cuadroenlace"/>
      </w:pPr>
      <w:r>
        <w:t>Accede a la lección magistral a través del aula virtual.</w:t>
      </w:r>
    </w:p>
    <w:p w:rsidR="00C07FE5" w:rsidRDefault="00C07FE5" w:rsidP="0013066D">
      <w:pPr>
        <w:pStyle w:val="TtuloApartado3"/>
      </w:pPr>
      <w:r>
        <w:br w:type="page"/>
      </w:r>
    </w:p>
    <w:p w:rsidR="0013066D" w:rsidRPr="00DC35A5" w:rsidRDefault="0013066D" w:rsidP="0013066D">
      <w:pPr>
        <w:pStyle w:val="TtuloApartado3"/>
      </w:pPr>
      <w:r>
        <w:lastRenderedPageBreak/>
        <w:t xml:space="preserve">CMMI </w:t>
      </w:r>
      <w:proofErr w:type="spellStart"/>
      <w:r>
        <w:t>Institute</w:t>
      </w:r>
      <w:proofErr w:type="spellEnd"/>
    </w:p>
    <w:p w:rsidR="00061BDC" w:rsidRDefault="00061BDC" w:rsidP="00061BDC">
      <w:pPr>
        <w:rPr>
          <w:rFonts w:cs="UnitOT-Light"/>
          <w:szCs w:val="22"/>
        </w:rPr>
      </w:pPr>
    </w:p>
    <w:p w:rsidR="0013066D" w:rsidRDefault="0013066D" w:rsidP="00061BDC">
      <w:r w:rsidRPr="0013066D">
        <w:t xml:space="preserve">La página web del </w:t>
      </w:r>
      <w:r w:rsidRPr="0013066D">
        <w:rPr>
          <w:i/>
        </w:rPr>
        <w:t xml:space="preserve">CMMI </w:t>
      </w:r>
      <w:proofErr w:type="spellStart"/>
      <w:r w:rsidRPr="0013066D">
        <w:rPr>
          <w:i/>
        </w:rPr>
        <w:t>Institute</w:t>
      </w:r>
      <w:proofErr w:type="spellEnd"/>
      <w:r w:rsidRPr="0013066D">
        <w:t xml:space="preserve"> ofrece diferentes recursos con el Modelo de </w:t>
      </w:r>
      <w:r w:rsidR="00D423BC" w:rsidRPr="0013066D">
        <w:t>madurez de capacidades integrado</w:t>
      </w:r>
      <w:r w:rsidRPr="0013066D">
        <w:t xml:space="preserve">. Entre ellos, programas de certificación, guías de evaluación e información específica sobre modelos de mejora específicos, como CMMI v2.0, </w:t>
      </w:r>
      <w:r w:rsidRPr="00D423BC">
        <w:rPr>
          <w:i/>
        </w:rPr>
        <w:t xml:space="preserve">Data Management </w:t>
      </w:r>
      <w:proofErr w:type="spellStart"/>
      <w:r w:rsidRPr="00D423BC">
        <w:rPr>
          <w:i/>
        </w:rPr>
        <w:t>Maturity</w:t>
      </w:r>
      <w:proofErr w:type="spellEnd"/>
      <w:r w:rsidRPr="0013066D">
        <w:t xml:space="preserve"> (DMM) o </w:t>
      </w:r>
      <w:proofErr w:type="spellStart"/>
      <w:r w:rsidRPr="0013066D">
        <w:t>Cybermaturity</w:t>
      </w:r>
      <w:proofErr w:type="spellEnd"/>
      <w:r w:rsidRPr="0013066D">
        <w:t>.</w:t>
      </w:r>
    </w:p>
    <w:p w:rsidR="00061BDC" w:rsidRDefault="00193D6D" w:rsidP="00061BDC">
      <w:r>
        <w:t xml:space="preserve"> </w:t>
      </w:r>
    </w:p>
    <w:p w:rsidR="0013066D" w:rsidRDefault="0013066D" w:rsidP="0013066D">
      <w:pPr>
        <w:jc w:val="center"/>
      </w:pPr>
      <w:r>
        <w:rPr>
          <w:noProof/>
        </w:rPr>
        <w:drawing>
          <wp:inline distT="0" distB="0" distL="0" distR="0">
            <wp:extent cx="1803400" cy="41910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1.jpg"/>
                    <pic:cNvPicPr/>
                  </pic:nvPicPr>
                  <pic:blipFill>
                    <a:blip r:embed="rId40">
                      <a:extLst>
                        <a:ext uri="{28A0092B-C50C-407E-A947-70E740481C1C}">
                          <a14:useLocalDpi xmlns:a14="http://schemas.microsoft.com/office/drawing/2010/main" val="0"/>
                        </a:ext>
                      </a:extLst>
                    </a:blip>
                    <a:stretch>
                      <a:fillRect/>
                    </a:stretch>
                  </pic:blipFill>
                  <pic:spPr>
                    <a:xfrm>
                      <a:off x="0" y="0"/>
                      <a:ext cx="1803400" cy="419100"/>
                    </a:xfrm>
                    <a:prstGeom prst="rect">
                      <a:avLst/>
                    </a:prstGeom>
                  </pic:spPr>
                </pic:pic>
              </a:graphicData>
            </a:graphic>
          </wp:inline>
        </w:drawing>
      </w:r>
    </w:p>
    <w:p w:rsidR="0013066D" w:rsidRPr="0013066D" w:rsidRDefault="0013066D" w:rsidP="0013066D">
      <w:pPr>
        <w:jc w:val="center"/>
      </w:pPr>
    </w:p>
    <w:p w:rsidR="00061BDC" w:rsidRDefault="00061BDC" w:rsidP="00061BDC">
      <w:pPr>
        <w:pStyle w:val="Cuadroenlace"/>
      </w:pPr>
      <w:r>
        <w:t>Accede a</w:t>
      </w:r>
      <w:r w:rsidR="0086673D">
        <w:t xml:space="preserve"> la web </w:t>
      </w:r>
      <w:r>
        <w:t>a través del aula virtual o desde la siguiente dirección web:</w:t>
      </w:r>
    </w:p>
    <w:p w:rsidR="0013066D" w:rsidRDefault="0013066D" w:rsidP="0013066D">
      <w:pPr>
        <w:pStyle w:val="Cuadroenlace"/>
      </w:pPr>
      <w:r w:rsidRPr="00DC35A5">
        <w:rPr>
          <w:rStyle w:val="Hipervnculo"/>
        </w:rPr>
        <w:t>https://cmmiinstitute.com/</w:t>
      </w:r>
    </w:p>
    <w:p w:rsidR="00061BDC" w:rsidRDefault="00061BDC" w:rsidP="00061BDC">
      <w:pPr>
        <w:rPr>
          <w:rFonts w:cs="UnitOT-Light"/>
          <w:szCs w:val="22"/>
        </w:rPr>
      </w:pPr>
    </w:p>
    <w:p w:rsidR="00CE24EE" w:rsidRDefault="00CE24EE" w:rsidP="00061BDC">
      <w:pPr>
        <w:rPr>
          <w:rFonts w:cs="UnitOT-Light"/>
          <w:szCs w:val="22"/>
        </w:rPr>
      </w:pPr>
    </w:p>
    <w:p w:rsidR="00D423BC" w:rsidRPr="00331E9B" w:rsidRDefault="00D423BC" w:rsidP="00D423BC">
      <w:pPr>
        <w:pStyle w:val="TtuloApartado3"/>
      </w:pPr>
      <w:r>
        <w:t>CMMI-DEV V1.3</w:t>
      </w:r>
    </w:p>
    <w:p w:rsidR="00061BDC" w:rsidRDefault="00061BDC" w:rsidP="00061BDC">
      <w:pPr>
        <w:rPr>
          <w:rFonts w:cs="UnitOT-Light"/>
          <w:szCs w:val="22"/>
        </w:rPr>
      </w:pPr>
    </w:p>
    <w:p w:rsidR="00061BDC" w:rsidRDefault="00D423BC" w:rsidP="00061BDC">
      <w:r w:rsidRPr="00D423BC">
        <w:t>En este documento encontrarás una versión traducida de la especificación del Modelo de madurez y de capacidad integrado en su versión 1.3. Puedes utilizarlo para profundizar y adquirir más información sobre los contenidos vistos en este tema.</w:t>
      </w:r>
    </w:p>
    <w:p w:rsidR="00D423BC" w:rsidRDefault="00D423BC" w:rsidP="00061BDC">
      <w:pPr>
        <w:rPr>
          <w:rFonts w:cs="UnitOT-Light"/>
          <w:szCs w:val="22"/>
        </w:rPr>
      </w:pPr>
    </w:p>
    <w:p w:rsidR="00F60B13" w:rsidRDefault="00061BDC" w:rsidP="00F60B13">
      <w:pPr>
        <w:pStyle w:val="Cuadroenlace"/>
      </w:pPr>
      <w:r>
        <w:t>Accede al documento a través del aula virtual o desde la siguiente dirección web:</w:t>
      </w:r>
    </w:p>
    <w:p w:rsidR="00061BDC" w:rsidRPr="00F60B13" w:rsidRDefault="00F60B13" w:rsidP="00F60B13">
      <w:pPr>
        <w:pStyle w:val="Cuadroenlace"/>
      </w:pPr>
      <w:r w:rsidRPr="00F60B13">
        <w:rPr>
          <w:rStyle w:val="Hipervnculo"/>
        </w:rPr>
        <w:t>https://resources.sei.cmu.edu/asset_files/WhitePaper/2010_019_001_28782.pdf</w:t>
      </w:r>
    </w:p>
    <w:p w:rsidR="00C046D4" w:rsidRDefault="00C046D4">
      <w:pPr>
        <w:spacing w:after="160" w:line="259" w:lineRule="auto"/>
        <w:jc w:val="left"/>
        <w:rPr>
          <w:color w:val="0098CD"/>
        </w:rPr>
      </w:pPr>
    </w:p>
    <w:p w:rsidR="00C07FE5" w:rsidRDefault="00C07FE5">
      <w:pPr>
        <w:spacing w:after="160" w:line="259" w:lineRule="auto"/>
        <w:jc w:val="left"/>
        <w:rPr>
          <w:color w:val="0098CD"/>
        </w:rPr>
      </w:pPr>
      <w:r>
        <w:rPr>
          <w:color w:val="0098CD"/>
        </w:rPr>
        <w:br w:type="page"/>
      </w:r>
    </w:p>
    <w:p w:rsidR="00FE7BCD" w:rsidRDefault="00D423BC" w:rsidP="00FE7BCD">
      <w:pPr>
        <w:rPr>
          <w:rFonts w:cs="UnitOT-Medi"/>
          <w:b/>
          <w:lang w:val="en-US"/>
        </w:rPr>
      </w:pPr>
      <w:r w:rsidRPr="00D423BC">
        <w:rPr>
          <w:rFonts w:cs="UnitOT-Medi"/>
          <w:b/>
          <w:lang w:val="en-US"/>
        </w:rPr>
        <w:lastRenderedPageBreak/>
        <w:t>CMMI + SCRUM, ¡No CMMI vs. SCRUM!</w:t>
      </w:r>
    </w:p>
    <w:p w:rsidR="00FE7BCD" w:rsidRPr="00C17CDC" w:rsidRDefault="00FE7BCD" w:rsidP="00FE7BCD">
      <w:pPr>
        <w:rPr>
          <w:rFonts w:cs="UnitOT-Light"/>
          <w:szCs w:val="22"/>
          <w:lang w:val="en-US"/>
        </w:rPr>
      </w:pPr>
    </w:p>
    <w:p w:rsidR="00FE7BCD" w:rsidRDefault="00D423BC" w:rsidP="00FE7BCD">
      <w:r>
        <w:rPr>
          <w:rFonts w:cs="UnitOT-Light"/>
          <w:noProof/>
          <w:szCs w:val="22"/>
        </w:rPr>
        <w:drawing>
          <wp:anchor distT="0" distB="0" distL="114300" distR="114300" simplePos="0" relativeHeight="251676672" behindDoc="0" locked="0" layoutInCell="1" allowOverlap="1">
            <wp:simplePos x="0" y="0"/>
            <wp:positionH relativeFrom="margin">
              <wp:align>left</wp:align>
            </wp:positionH>
            <wp:positionV relativeFrom="paragraph">
              <wp:posOffset>6985</wp:posOffset>
            </wp:positionV>
            <wp:extent cx="2160000" cy="162720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3.png"/>
                    <pic:cNvPicPr/>
                  </pic:nvPicPr>
                  <pic:blipFill>
                    <a:blip r:embed="rId41">
                      <a:extLst>
                        <a:ext uri="{28A0092B-C50C-407E-A947-70E740481C1C}">
                          <a14:useLocalDpi xmlns:a14="http://schemas.microsoft.com/office/drawing/2010/main" val="0"/>
                        </a:ext>
                      </a:extLst>
                    </a:blip>
                    <a:stretch>
                      <a:fillRect/>
                    </a:stretch>
                  </pic:blipFill>
                  <pic:spPr>
                    <a:xfrm>
                      <a:off x="0" y="0"/>
                      <a:ext cx="2160000" cy="1627200"/>
                    </a:xfrm>
                    <a:prstGeom prst="rect">
                      <a:avLst/>
                    </a:prstGeom>
                  </pic:spPr>
                </pic:pic>
              </a:graphicData>
            </a:graphic>
            <wp14:sizeRelH relativeFrom="margin">
              <wp14:pctWidth>0</wp14:pctWidth>
            </wp14:sizeRelH>
            <wp14:sizeRelV relativeFrom="margin">
              <wp14:pctHeight>0</wp14:pctHeight>
            </wp14:sizeRelV>
          </wp:anchor>
        </w:drawing>
      </w:r>
      <w:r w:rsidRPr="00D423BC">
        <w:t xml:space="preserve">En este </w:t>
      </w:r>
      <w:proofErr w:type="spellStart"/>
      <w:r w:rsidRPr="00D423BC">
        <w:t>webinar</w:t>
      </w:r>
      <w:proofErr w:type="spellEnd"/>
      <w:r w:rsidRPr="00D423BC">
        <w:t xml:space="preserve"> se realiza una introducción sobre el CMMI y las metodologías ágiles durante los primeros 30 minutos. A continuación, se muestra cómo las prácticas propuestas en las diferentes áreas de proceso de CMMI-DEV son reconciliables con las prácticas de las metodologías ágiles, y como determinadas prácticas ágiles pueden servir para alcanzar las metas que se contemplan en CMMI.</w:t>
      </w:r>
    </w:p>
    <w:p w:rsidR="00D423BC" w:rsidRDefault="00D423BC" w:rsidP="00FE7BCD">
      <w:pPr>
        <w:rPr>
          <w:rFonts w:cs="UnitOT-Light"/>
          <w:szCs w:val="22"/>
        </w:rPr>
      </w:pPr>
    </w:p>
    <w:p w:rsidR="00FE7BCD" w:rsidRDefault="00FE7BCD" w:rsidP="00FE7BCD">
      <w:pPr>
        <w:pStyle w:val="Cuadroenlace"/>
      </w:pPr>
      <w:r>
        <w:t xml:space="preserve">Accede al </w:t>
      </w:r>
      <w:r w:rsidR="0086673D">
        <w:t>webinar</w:t>
      </w:r>
      <w:r>
        <w:t xml:space="preserve"> a través del aula virtual o desde la siguiente dirección web:</w:t>
      </w:r>
    </w:p>
    <w:p w:rsidR="00D423BC" w:rsidRDefault="00601B52" w:rsidP="00D423BC">
      <w:pPr>
        <w:pStyle w:val="Cuadroenlace"/>
      </w:pPr>
      <w:hyperlink r:id="rId42" w:history="1">
        <w:r w:rsidR="00D423BC" w:rsidRPr="00086E38">
          <w:rPr>
            <w:rStyle w:val="Hipervnculo"/>
          </w:rPr>
          <w:t>https://youtu.be/l87TTakopl0</w:t>
        </w:r>
      </w:hyperlink>
    </w:p>
    <w:p w:rsidR="00FE7BCD" w:rsidRDefault="00FE7BCD" w:rsidP="00FE7BCD">
      <w:pPr>
        <w:pStyle w:val="TtuloApartado3"/>
      </w:pPr>
    </w:p>
    <w:p w:rsidR="005B0CDF" w:rsidRDefault="005B0CDF">
      <w:pPr>
        <w:spacing w:after="160" w:line="259" w:lineRule="auto"/>
        <w:jc w:val="left"/>
        <w:rPr>
          <w:color w:val="0098CD"/>
          <w:sz w:val="40"/>
          <w:szCs w:val="40"/>
        </w:rPr>
      </w:pPr>
    </w:p>
    <w:p w:rsidR="00061BDC" w:rsidRDefault="00061BDC" w:rsidP="00061BDC"/>
    <w:p w:rsidR="00061BDC" w:rsidRPr="00061BDC" w:rsidRDefault="00061BDC" w:rsidP="00061BDC">
      <w:pPr>
        <w:sectPr w:rsidR="00061BDC" w:rsidRPr="00061BDC" w:rsidSect="002C0E95">
          <w:footerReference w:type="default" r:id="rId43"/>
          <w:headerReference w:type="first" r:id="rId44"/>
          <w:pgSz w:w="11906" w:h="16838" w:code="9"/>
          <w:pgMar w:top="1418" w:right="1843" w:bottom="1418" w:left="1843" w:header="1134" w:footer="397" w:gutter="0"/>
          <w:cols w:space="708"/>
          <w:docGrid w:linePitch="360"/>
        </w:sectPr>
      </w:pPr>
    </w:p>
    <w:bookmarkStart w:id="35" w:name="_Toc535214357"/>
    <w:p w:rsidR="005B0CDF" w:rsidRDefault="005B0CDF" w:rsidP="005B0CDF">
      <w:pPr>
        <w:pStyle w:val="SeccionesNivel"/>
      </w:pPr>
      <w:r w:rsidRPr="00555B62">
        <w:lastRenderedPageBreak/>
        <mc:AlternateContent>
          <mc:Choice Requires="wps">
            <w:drawing>
              <wp:anchor distT="0" distB="0" distL="114300" distR="114300" simplePos="0" relativeHeight="251675648" behindDoc="0" locked="1" layoutInCell="1" allowOverlap="1" wp14:anchorId="5BCB6138" wp14:editId="245D8E24">
                <wp:simplePos x="0" y="0"/>
                <wp:positionH relativeFrom="rightMargin">
                  <wp:posOffset>144145</wp:posOffset>
                </wp:positionH>
                <wp:positionV relativeFrom="page">
                  <wp:posOffset>0</wp:posOffset>
                </wp:positionV>
                <wp:extent cx="0" cy="1224000"/>
                <wp:effectExtent l="0" t="0" r="19050" b="0"/>
                <wp:wrapNone/>
                <wp:docPr id="29" name="Conector recto 29"/>
                <wp:cNvGraphicFramePr/>
                <a:graphic xmlns:a="http://schemas.openxmlformats.org/drawingml/2006/main">
                  <a:graphicData uri="http://schemas.microsoft.com/office/word/2010/wordprocessingShape">
                    <wps:wsp>
                      <wps:cNvCnPr/>
                      <wps:spPr>
                        <a:xfrm>
                          <a:off x="0" y="0"/>
                          <a:ext cx="0" cy="1224000"/>
                        </a:xfrm>
                        <a:prstGeom prst="line">
                          <a:avLst/>
                        </a:prstGeom>
                        <a:ln>
                          <a:solidFill>
                            <a:srgbClr val="008FBE"/>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9CC4C59" id="Conector recto 29" o:spid="_x0000_s1026" style="position:absolute;z-index:251675648;visibility:visible;mso-wrap-style:square;mso-height-percent:0;mso-wrap-distance-left:9pt;mso-wrap-distance-top:0;mso-wrap-distance-right:9pt;mso-wrap-distance-bottom:0;mso-position-horizontal:absolute;mso-position-horizontal-relative:right-margin-area;mso-position-vertical:absolute;mso-position-vertical-relative:page;mso-height-percent:0;mso-height-relative:margin" from="11.35pt,0" to="11.3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" strokecolor="#008fbe" strokeweight=".5pt">
                <v:stroke dashstyle="1 1" joinstyle="miter"/>
                <w10:wrap anchorx="margin" anchory="page"/>
                <w10:anchorlock/>
              </v:line>
            </w:pict>
          </mc:Fallback>
        </mc:AlternateContent>
      </w:r>
      <w:r w:rsidR="00643060">
        <w:t>Actividades</w:t>
      </w:r>
      <w:bookmarkEnd w:id="35"/>
    </w:p>
    <w:p w:rsidR="005B0CDF" w:rsidRDefault="004A5C76" w:rsidP="005B0CDF">
      <w:pPr>
        <w:jc w:val="left"/>
        <w:rPr>
          <w:color w:val="0098CD"/>
          <w:sz w:val="40"/>
          <w:szCs w:val="40"/>
        </w:rPr>
      </w:pPr>
      <w:r w:rsidRPr="004A5C76">
        <w:rPr>
          <w:color w:val="0098CD"/>
          <w:sz w:val="40"/>
          <w:szCs w:val="40"/>
        </w:rPr>
        <w:t>Trabajo: Representación continua del CMMI</w:t>
      </w:r>
    </w:p>
    <w:p w:rsidR="004A5C76" w:rsidRDefault="004A5C76" w:rsidP="005B0CDF">
      <w:pPr>
        <w:jc w:val="left"/>
        <w:rPr>
          <w:rFonts w:cs="UnitOT-Light"/>
          <w:szCs w:val="22"/>
        </w:rPr>
      </w:pPr>
    </w:p>
    <w:p w:rsidR="005B0CDF" w:rsidRDefault="004A5C76" w:rsidP="004A5C76">
      <w:pPr>
        <w:pStyle w:val="CuadroCmoestudiaryReferencias"/>
      </w:pPr>
      <w:r w:rsidRPr="004A5C76">
        <w:t xml:space="preserve">En esta actividad vamos a </w:t>
      </w:r>
      <w:r w:rsidRPr="004B4E88">
        <w:rPr>
          <w:b/>
        </w:rPr>
        <w:t>simular un proceso de mejora del software dentro de una organización ágil, siguiendo las directrices del CMMI–DEV</w:t>
      </w:r>
      <w:r w:rsidRPr="004A5C76">
        <w:t xml:space="preserve"> y según lo estudiado en el tema.</w:t>
      </w:r>
    </w:p>
    <w:p w:rsidR="004A5C76" w:rsidRDefault="004A5C76" w:rsidP="005B0CDF"/>
    <w:p w:rsidR="004A5C76" w:rsidRDefault="004A5C76" w:rsidP="004A5C76">
      <w:pPr>
        <w:pStyle w:val="TtuloApartado2"/>
      </w:pPr>
      <w:r>
        <w:t>Objetivos de la actividad</w:t>
      </w:r>
    </w:p>
    <w:p w:rsidR="004A5C76" w:rsidRPr="004A5C76" w:rsidRDefault="004A5C76" w:rsidP="004A5C76"/>
    <w:p w:rsidR="004A5C76" w:rsidRDefault="004A5C76" w:rsidP="004A5C76">
      <w:r>
        <w:t>Realizando esta actividad alcanzarás los siguientes objetivos:</w:t>
      </w:r>
    </w:p>
    <w:p w:rsidR="004A5C76" w:rsidRDefault="004A5C76" w:rsidP="004A5C76"/>
    <w:p w:rsidR="004A5C76" w:rsidRDefault="004A5C76" w:rsidP="0058224A">
      <w:pPr>
        <w:pStyle w:val="Prrafodelista"/>
        <w:numPr>
          <w:ilvl w:val="0"/>
          <w:numId w:val="26"/>
        </w:numPr>
      </w:pPr>
      <w:r w:rsidRPr="004B4E88">
        <w:rPr>
          <w:b/>
        </w:rPr>
        <w:t>Comprender la utilidad de la representación continua del modelo CMMI</w:t>
      </w:r>
      <w:r>
        <w:t xml:space="preserve"> aplicado a dos áreas de proceso concretas.</w:t>
      </w:r>
    </w:p>
    <w:p w:rsidR="004A5C76" w:rsidRDefault="004A5C76" w:rsidP="0058224A">
      <w:pPr>
        <w:pStyle w:val="Prrafodelista"/>
        <w:numPr>
          <w:ilvl w:val="0"/>
          <w:numId w:val="26"/>
        </w:numPr>
      </w:pPr>
      <w:r w:rsidRPr="004B4E88">
        <w:rPr>
          <w:b/>
        </w:rPr>
        <w:t>Analizar las metas específicas</w:t>
      </w:r>
      <w:r>
        <w:t xml:space="preserve"> de dos áreas de proceso y proponer prácticas adecuadas para conseguirlas.</w:t>
      </w:r>
    </w:p>
    <w:p w:rsidR="004A5C76" w:rsidRDefault="004A5C76" w:rsidP="0058224A">
      <w:pPr>
        <w:pStyle w:val="Prrafodelista"/>
        <w:numPr>
          <w:ilvl w:val="0"/>
          <w:numId w:val="26"/>
        </w:numPr>
      </w:pPr>
      <w:r w:rsidRPr="004B4E88">
        <w:rPr>
          <w:b/>
        </w:rPr>
        <w:t>Saber relacionar los conceptos estudiados</w:t>
      </w:r>
      <w:r>
        <w:t xml:space="preserve"> sobre metodologías ágiles al comienzo de la asignatura, </w:t>
      </w:r>
      <w:r w:rsidRPr="004B4E88">
        <w:rPr>
          <w:b/>
        </w:rPr>
        <w:t>con la manera de mejorar los procesos organizacionales</w:t>
      </w:r>
      <w:r>
        <w:t xml:space="preserve"> que propone el CMMI.</w:t>
      </w:r>
    </w:p>
    <w:p w:rsidR="005B0CDF" w:rsidRDefault="005B0CDF" w:rsidP="005B0CDF"/>
    <w:p w:rsidR="004A5C76" w:rsidRDefault="004A5C76" w:rsidP="004A5C76">
      <w:pPr>
        <w:pStyle w:val="TtuloApartado2"/>
      </w:pPr>
      <w:r>
        <w:t>Descripción de la actividad</w:t>
      </w:r>
    </w:p>
    <w:p w:rsidR="004A5C76" w:rsidRPr="004A5C76" w:rsidRDefault="004A5C76" w:rsidP="004A5C76"/>
    <w:p w:rsidR="004B4E88" w:rsidRDefault="004A5C76" w:rsidP="004A5C76">
      <w:r>
        <w:t>En esta actividad vamos a construir una representación continua</w:t>
      </w:r>
      <w:r w:rsidR="004B4E88">
        <w:t>,</w:t>
      </w:r>
      <w:r>
        <w:t xml:space="preserve"> según CMMI</w:t>
      </w:r>
      <w:r w:rsidR="004B4E88">
        <w:t>,</w:t>
      </w:r>
      <w:r>
        <w:t xml:space="preserve"> para dos áreas de proceso de una organización ágil. Partimos de la base de que todas las áreas de proceso de la organización están en nivel de capacidad </w:t>
      </w:r>
      <w:r w:rsidR="004B4E88">
        <w:t>«</w:t>
      </w:r>
      <w:r>
        <w:t>incompleto</w:t>
      </w:r>
      <w:r w:rsidR="004B4E88">
        <w:t>»</w:t>
      </w:r>
      <w:r>
        <w:t xml:space="preserve">. </w:t>
      </w:r>
    </w:p>
    <w:p w:rsidR="004B4E88" w:rsidRDefault="004B4E88" w:rsidP="004A5C76">
      <w:pPr>
        <w:sectPr w:rsidR="004B4E88" w:rsidSect="002C0E95">
          <w:footerReference w:type="default" r:id="rId45"/>
          <w:pgSz w:w="11906" w:h="16838" w:code="9"/>
          <w:pgMar w:top="1418" w:right="1843" w:bottom="1418" w:left="1843" w:header="1134" w:footer="397" w:gutter="0"/>
          <w:cols w:space="708"/>
          <w:docGrid w:linePitch="360"/>
        </w:sectPr>
      </w:pPr>
    </w:p>
    <w:p w:rsidR="004A5C76" w:rsidRDefault="004A5C76" w:rsidP="004A5C76">
      <w:r>
        <w:lastRenderedPageBreak/>
        <w:t>Las áreas seleccionadas con las siguientes:</w:t>
      </w:r>
    </w:p>
    <w:p w:rsidR="004A5C76" w:rsidRDefault="004A5C76" w:rsidP="004A5C76"/>
    <w:p w:rsidR="004A5C76" w:rsidRDefault="004A5C76" w:rsidP="0058224A">
      <w:pPr>
        <w:pStyle w:val="Prrafodelista"/>
        <w:numPr>
          <w:ilvl w:val="0"/>
          <w:numId w:val="27"/>
        </w:numPr>
      </w:pPr>
      <w:r w:rsidRPr="004B4E88">
        <w:rPr>
          <w:b/>
        </w:rPr>
        <w:t>Gestión de requisitos (REQM)</w:t>
      </w:r>
      <w:r>
        <w:t xml:space="preserve">. Se desea alcanzar un nivel de capacidad </w:t>
      </w:r>
      <w:r w:rsidR="004B4E88">
        <w:t>«</w:t>
      </w:r>
      <w:r>
        <w:t>gestionado</w:t>
      </w:r>
      <w:r w:rsidR="004B4E88">
        <w:t>»</w:t>
      </w:r>
      <w:r>
        <w:t>.</w:t>
      </w:r>
    </w:p>
    <w:p w:rsidR="004A5C76" w:rsidRDefault="004A5C76" w:rsidP="0058224A">
      <w:pPr>
        <w:pStyle w:val="Prrafodelista"/>
        <w:numPr>
          <w:ilvl w:val="0"/>
          <w:numId w:val="27"/>
        </w:numPr>
      </w:pPr>
      <w:r w:rsidRPr="004B4E88">
        <w:rPr>
          <w:b/>
        </w:rPr>
        <w:t>Gestión integrada del proyecto (IPM)</w:t>
      </w:r>
      <w:r>
        <w:t xml:space="preserve">. Se desea alcanzar un nivel de capacidad </w:t>
      </w:r>
      <w:r w:rsidR="004B4E88">
        <w:t>«</w:t>
      </w:r>
      <w:r>
        <w:t>realizado</w:t>
      </w:r>
      <w:r w:rsidR="004B4E88">
        <w:t>».</w:t>
      </w:r>
    </w:p>
    <w:p w:rsidR="004A5C76" w:rsidRDefault="004A5C76" w:rsidP="004A5C76">
      <w:pPr>
        <w:pStyle w:val="Prrafodelista"/>
        <w:ind w:left="284"/>
      </w:pPr>
    </w:p>
    <w:p w:rsidR="004A5C76" w:rsidRDefault="004A5C76" w:rsidP="004A5C76">
      <w:r>
        <w:t xml:space="preserve">Para ello, deberás descargar el siguiente documento, que es una traducción de la especificación del CMMI-DEV V1.3. </w:t>
      </w:r>
      <w:r w:rsidRPr="004A5C76">
        <w:t xml:space="preserve">SEI. (2010). </w:t>
      </w:r>
    </w:p>
    <w:p w:rsidR="004A5C76" w:rsidRDefault="004A5C76" w:rsidP="004A5C76"/>
    <w:p w:rsidR="004A5C76" w:rsidRDefault="004A5C76" w:rsidP="004A5C76">
      <w:pPr>
        <w:pStyle w:val="Cuadroenlace"/>
      </w:pPr>
      <w:r w:rsidRPr="004A5C76">
        <w:t>Accede al documento a través del aula virtual o desde la siguiente dirección web:</w:t>
      </w:r>
    </w:p>
    <w:p w:rsidR="004A5C76" w:rsidRDefault="00601B52" w:rsidP="004A5C76">
      <w:pPr>
        <w:pStyle w:val="Cuadroenlace"/>
        <w:rPr>
          <w:rStyle w:val="Hipervnculo"/>
        </w:rPr>
      </w:pPr>
      <w:hyperlink r:id="rId46" w:history="1">
        <w:r w:rsidR="004A5C76" w:rsidRPr="00FA53C8">
          <w:rPr>
            <w:rStyle w:val="Hipervnculo"/>
          </w:rPr>
          <w:t>https://resources.sei.cmu.edu/asset_files/WhitePaper/2010_019_001_28782.pdf</w:t>
        </w:r>
      </w:hyperlink>
      <w:r w:rsidR="004A5C76">
        <w:t xml:space="preserve"> </w:t>
      </w:r>
    </w:p>
    <w:p w:rsidR="004A5C76" w:rsidRPr="004A5C76" w:rsidRDefault="004A5C76" w:rsidP="004A5C76"/>
    <w:p w:rsidR="004A5C76" w:rsidRDefault="004B4E88" w:rsidP="004A5C76">
      <w:r>
        <w:t xml:space="preserve">En el </w:t>
      </w:r>
      <w:r w:rsidR="004A5C76" w:rsidRPr="004A5C76">
        <w:t>documento deberás centrarte en los siguientes</w:t>
      </w:r>
      <w:r w:rsidR="004A5C76" w:rsidRPr="004B4E88">
        <w:rPr>
          <w:b/>
        </w:rPr>
        <w:t xml:space="preserve"> apartados</w:t>
      </w:r>
      <w:r w:rsidR="004A5C76" w:rsidRPr="004A5C76">
        <w:t>:</w:t>
      </w:r>
    </w:p>
    <w:p w:rsidR="004A5C76" w:rsidRPr="004A5C76" w:rsidRDefault="004A5C76" w:rsidP="004A5C76"/>
    <w:p w:rsidR="004B4E88" w:rsidRDefault="004B4E88" w:rsidP="0058224A">
      <w:pPr>
        <w:pStyle w:val="Prrafodelista"/>
        <w:numPr>
          <w:ilvl w:val="0"/>
          <w:numId w:val="28"/>
        </w:numPr>
      </w:pPr>
      <w:r w:rsidRPr="004B4E88">
        <w:rPr>
          <w:b/>
        </w:rPr>
        <w:t xml:space="preserve">Metas genéricas y prácticas genéricas </w:t>
      </w:r>
      <w:r w:rsidR="004A5C76" w:rsidRPr="004A5C76">
        <w:t xml:space="preserve">(página 165). Aquí se describen las diferentes metas que deben alcanzarse para alcanzar los niveles </w:t>
      </w:r>
      <w:r>
        <w:t>«</w:t>
      </w:r>
      <w:r w:rsidR="004A5C76" w:rsidRPr="004A5C76">
        <w:t>realizado</w:t>
      </w:r>
      <w:r>
        <w:t>»</w:t>
      </w:r>
      <w:r w:rsidR="004A5C76" w:rsidRPr="004A5C76">
        <w:t xml:space="preserve">, </w:t>
      </w:r>
      <w:r>
        <w:t>«</w:t>
      </w:r>
      <w:r w:rsidR="004A5C76" w:rsidRPr="004A5C76">
        <w:t>gestionado</w:t>
      </w:r>
      <w:r>
        <w:t>»</w:t>
      </w:r>
      <w:r w:rsidR="004A5C76" w:rsidRPr="004A5C76">
        <w:t xml:space="preserve"> y </w:t>
      </w:r>
      <w:r>
        <w:t>«</w:t>
      </w:r>
      <w:r w:rsidR="004A5C76" w:rsidRPr="004A5C76">
        <w:t>definido</w:t>
      </w:r>
      <w:r>
        <w:t>»</w:t>
      </w:r>
      <w:r w:rsidR="004A5C76" w:rsidRPr="004A5C76">
        <w:t xml:space="preserve"> de un área de procesos. </w:t>
      </w:r>
    </w:p>
    <w:p w:rsidR="004B4E88" w:rsidRDefault="004B4E88" w:rsidP="004B4E88">
      <w:pPr>
        <w:pStyle w:val="Prrafodelista"/>
        <w:ind w:left="284"/>
        <w:rPr>
          <w:b/>
        </w:rPr>
      </w:pPr>
    </w:p>
    <w:p w:rsidR="004A5C76" w:rsidRDefault="004A5C76" w:rsidP="004B4E88">
      <w:pPr>
        <w:pStyle w:val="Prrafodelista"/>
        <w:ind w:left="284"/>
      </w:pPr>
      <w:r w:rsidRPr="004A5C76">
        <w:t>Resumidamente:</w:t>
      </w:r>
    </w:p>
    <w:p w:rsidR="004A5C76" w:rsidRDefault="004A5C76" w:rsidP="0058224A">
      <w:pPr>
        <w:pStyle w:val="Prrafodelista"/>
        <w:numPr>
          <w:ilvl w:val="1"/>
          <w:numId w:val="28"/>
        </w:numPr>
      </w:pPr>
      <w:r w:rsidRPr="004A5C76">
        <w:t xml:space="preserve">La única meta necesaria para alcanzar un nivel </w:t>
      </w:r>
      <w:r w:rsidR="004B4E88">
        <w:t>«</w:t>
      </w:r>
      <w:r w:rsidRPr="004A5C76">
        <w:t>realizado</w:t>
      </w:r>
      <w:r w:rsidR="004B4E88">
        <w:t>»</w:t>
      </w:r>
      <w:r w:rsidRPr="004A5C76">
        <w:t xml:space="preserve"> es lograr las metas específicas asociadas a esa área de proceso, e implementar las prácticas específicas, como se indica en la página 169 del documento.</w:t>
      </w:r>
    </w:p>
    <w:p w:rsidR="004A5C76" w:rsidRDefault="004A5C76" w:rsidP="0058224A">
      <w:pPr>
        <w:pStyle w:val="Prrafodelista"/>
        <w:numPr>
          <w:ilvl w:val="1"/>
          <w:numId w:val="28"/>
        </w:numPr>
      </w:pPr>
      <w:r w:rsidRPr="004A5C76">
        <w:t xml:space="preserve">Para alcanzar el nivel </w:t>
      </w:r>
      <w:r w:rsidR="004B4E88">
        <w:t>«</w:t>
      </w:r>
      <w:r w:rsidRPr="004A5C76">
        <w:t>gestionado</w:t>
      </w:r>
      <w:r w:rsidR="004B4E88">
        <w:t>»</w:t>
      </w:r>
      <w:r w:rsidRPr="004A5C76">
        <w:t xml:space="preserve"> debe alcanzarse la meta genérica GG2, </w:t>
      </w:r>
      <w:r w:rsidR="004B4E88">
        <w:t>«</w:t>
      </w:r>
      <w:r w:rsidRPr="004A5C76">
        <w:t>Institucionalizar un proceso gestionado</w:t>
      </w:r>
      <w:r w:rsidR="004B4E88">
        <w:t>»</w:t>
      </w:r>
      <w:r w:rsidRPr="004A5C76">
        <w:t>, e implementar las diez prácticas genéricas GP2.1 a GP2.10, explicadas en las páginas 169 a 220 del documento.</w:t>
      </w:r>
    </w:p>
    <w:p w:rsidR="004A5C76" w:rsidRDefault="004A5C76" w:rsidP="0058224A">
      <w:pPr>
        <w:pStyle w:val="Prrafodelista"/>
        <w:numPr>
          <w:ilvl w:val="1"/>
          <w:numId w:val="28"/>
        </w:numPr>
      </w:pPr>
      <w:r w:rsidRPr="004A5C76">
        <w:t xml:space="preserve">Para alcanzar el nivel </w:t>
      </w:r>
      <w:r w:rsidR="004B4E88">
        <w:t>«</w:t>
      </w:r>
      <w:r w:rsidRPr="004A5C76">
        <w:t>definido</w:t>
      </w:r>
      <w:r w:rsidR="004B4E88">
        <w:t>»</w:t>
      </w:r>
      <w:r w:rsidRPr="004A5C76">
        <w:t xml:space="preserve"> debe alcanzarse la meta genérica GG3, </w:t>
      </w:r>
      <w:r w:rsidR="004B4E88">
        <w:t>«</w:t>
      </w:r>
      <w:r w:rsidRPr="004A5C76">
        <w:t>Institucionalizar un proceso definido</w:t>
      </w:r>
      <w:r w:rsidR="004B4E88">
        <w:t>»</w:t>
      </w:r>
      <w:r w:rsidRPr="004A5C76">
        <w:t>, e implementar las prácticas genéricas GP3.1 a GP3.2, explicadas en las páginas 220 a 226.</w:t>
      </w:r>
    </w:p>
    <w:p w:rsidR="004B4E88" w:rsidRPr="004A5C76" w:rsidRDefault="004B4E88" w:rsidP="004B4E88">
      <w:pPr>
        <w:pStyle w:val="Prrafodelista"/>
        <w:ind w:left="567"/>
      </w:pPr>
    </w:p>
    <w:p w:rsidR="004A5C76" w:rsidRDefault="004B4E88" w:rsidP="0058224A">
      <w:pPr>
        <w:pStyle w:val="Prrafodelista"/>
        <w:numPr>
          <w:ilvl w:val="0"/>
          <w:numId w:val="28"/>
        </w:numPr>
      </w:pPr>
      <w:r w:rsidRPr="004B4E88">
        <w:rPr>
          <w:b/>
        </w:rPr>
        <w:lastRenderedPageBreak/>
        <w:t>Metas específicas del área de proceso «</w:t>
      </w:r>
      <w:r>
        <w:rPr>
          <w:b/>
        </w:rPr>
        <w:t>G</w:t>
      </w:r>
      <w:r w:rsidRPr="004B4E88">
        <w:rPr>
          <w:b/>
        </w:rPr>
        <w:t>estión de requisitos»</w:t>
      </w:r>
      <w:r w:rsidR="004A5C76" w:rsidRPr="004A5C76">
        <w:t xml:space="preserve">. Tiene asociada una única meta específica SG1, </w:t>
      </w:r>
      <w:r>
        <w:t>«</w:t>
      </w:r>
      <w:r w:rsidR="004A5C76" w:rsidRPr="004A5C76">
        <w:t>Gestionar los requisitos</w:t>
      </w:r>
      <w:r>
        <w:t>»</w:t>
      </w:r>
      <w:r w:rsidR="004A5C76" w:rsidRPr="004A5C76">
        <w:t>, y para ello se proponen 5 prácticas específicas, descrito todo ello entre las páginas 475 a 480 del documento.</w:t>
      </w:r>
    </w:p>
    <w:p w:rsidR="004B4E88" w:rsidRDefault="004B4E88" w:rsidP="004B4E88">
      <w:pPr>
        <w:pStyle w:val="Prrafodelista"/>
        <w:ind w:left="284"/>
      </w:pPr>
    </w:p>
    <w:p w:rsidR="004A5C76" w:rsidRPr="004A5C76" w:rsidRDefault="004B4E88" w:rsidP="0058224A">
      <w:pPr>
        <w:pStyle w:val="Prrafodelista"/>
        <w:numPr>
          <w:ilvl w:val="0"/>
          <w:numId w:val="28"/>
        </w:numPr>
      </w:pPr>
      <w:r w:rsidRPr="004B4E88">
        <w:rPr>
          <w:b/>
        </w:rPr>
        <w:t>Metas específicas del área de proceso «</w:t>
      </w:r>
      <w:r>
        <w:rPr>
          <w:b/>
        </w:rPr>
        <w:t>G</w:t>
      </w:r>
      <w:r w:rsidRPr="004B4E88">
        <w:rPr>
          <w:b/>
        </w:rPr>
        <w:t>estión integrada del proyecto»</w:t>
      </w:r>
      <w:r w:rsidR="004A5C76" w:rsidRPr="004A5C76">
        <w:t xml:space="preserve">. Esta área tiene asociadas dos metas específicas, SG1 </w:t>
      </w:r>
      <w:r>
        <w:t>«</w:t>
      </w:r>
      <w:r w:rsidR="004A5C76" w:rsidRPr="004A5C76">
        <w:t>Utilizar el proceso definido del proyecto</w:t>
      </w:r>
      <w:r>
        <w:t>»</w:t>
      </w:r>
      <w:r w:rsidR="004A5C76" w:rsidRPr="004A5C76">
        <w:t xml:space="preserve"> (con 7 prácticas específicas asociadas, SP1.1 a SP1.7) y SG2 </w:t>
      </w:r>
      <w:r>
        <w:t>«</w:t>
      </w:r>
      <w:r w:rsidR="004A5C76" w:rsidRPr="004A5C76">
        <w:t>Coordinar y colaborar con las partes interesadas relevantes</w:t>
      </w:r>
      <w:r>
        <w:t>»</w:t>
      </w:r>
      <w:r w:rsidR="004A5C76" w:rsidRPr="004A5C76">
        <w:t xml:space="preserve"> (con otras 3 prácticas específicas asociadas, SP2.1 a SP2.3). Todo ello se describe entre las páginas 269 y 284 de documento.</w:t>
      </w:r>
    </w:p>
    <w:p w:rsidR="004A5C76" w:rsidRDefault="004A5C76" w:rsidP="004A5C76"/>
    <w:p w:rsidR="004A5C76" w:rsidRPr="004A5C76" w:rsidRDefault="004A5C76" w:rsidP="004A5C76">
      <w:r w:rsidRPr="004A5C76">
        <w:t xml:space="preserve">Puesto que las áreas de proceso seleccionadas están en nivel </w:t>
      </w:r>
      <w:r w:rsidR="004B4E88">
        <w:t>«</w:t>
      </w:r>
      <w:r w:rsidRPr="004A5C76">
        <w:t>incompleto</w:t>
      </w:r>
      <w:r w:rsidR="004B4E88">
        <w:t>»</w:t>
      </w:r>
      <w:r w:rsidRPr="004A5C76">
        <w:t xml:space="preserve"> y se desea alcanzar un nivel </w:t>
      </w:r>
      <w:r w:rsidR="004B4E88">
        <w:t>«</w:t>
      </w:r>
      <w:r w:rsidRPr="004A5C76">
        <w:t>gestionado</w:t>
      </w:r>
      <w:r w:rsidR="004B4E88">
        <w:t>»</w:t>
      </w:r>
      <w:r w:rsidRPr="004A5C76">
        <w:t xml:space="preserve"> para REQM y un nivel </w:t>
      </w:r>
      <w:r w:rsidR="004B4E88">
        <w:t>«</w:t>
      </w:r>
      <w:r w:rsidRPr="004A5C76">
        <w:t>definido</w:t>
      </w:r>
      <w:r w:rsidR="004B4E88">
        <w:t>»</w:t>
      </w:r>
      <w:r w:rsidRPr="004A5C76">
        <w:t xml:space="preserve"> para IPM, realmente deberás prestar atención a las secciones que se resumen en la siguiente tabla:</w:t>
      </w:r>
    </w:p>
    <w:p w:rsidR="004A5C76" w:rsidRDefault="004A5C76" w:rsidP="004A5C76"/>
    <w:tbl>
      <w:tblPr>
        <w:tblStyle w:val="Tablaconcuadrcula"/>
        <w:tblW w:w="5000" w:type="pct"/>
        <w:tblBorders>
          <w:top w:val="single" w:sz="4" w:space="0" w:color="0098CD"/>
          <w:left w:val="none" w:sz="0" w:space="0" w:color="auto"/>
          <w:bottom w:val="single" w:sz="4" w:space="0" w:color="0098CD"/>
          <w:right w:val="none" w:sz="0" w:space="0" w:color="auto"/>
          <w:insideH w:val="single" w:sz="4" w:space="0" w:color="0098CD"/>
          <w:insideV w:val="single" w:sz="4" w:space="0" w:color="0098CD"/>
        </w:tblBorders>
        <w:tblLook w:val="04A0" w:firstRow="1" w:lastRow="0" w:firstColumn="1" w:lastColumn="0" w:noHBand="0" w:noVBand="1"/>
      </w:tblPr>
      <w:tblGrid>
        <w:gridCol w:w="4113"/>
        <w:gridCol w:w="4107"/>
      </w:tblGrid>
      <w:tr w:rsidR="004A5C76" w:rsidRPr="00DD2649" w:rsidTr="00F134C6">
        <w:trPr>
          <w:trHeight w:val="510"/>
        </w:trPr>
        <w:tc>
          <w:tcPr>
            <w:tcW w:w="2502" w:type="pct"/>
            <w:shd w:val="clear" w:color="auto" w:fill="E6F4F9"/>
            <w:vAlign w:val="center"/>
          </w:tcPr>
          <w:p w:rsidR="004A5C76" w:rsidRPr="008177DC" w:rsidRDefault="004A5C76" w:rsidP="00F134C6">
            <w:pPr>
              <w:jc w:val="left"/>
            </w:pPr>
            <w:r w:rsidRPr="008177DC">
              <w:t>Metas específicas para REQM</w:t>
            </w:r>
          </w:p>
        </w:tc>
        <w:tc>
          <w:tcPr>
            <w:tcW w:w="2498" w:type="pct"/>
            <w:shd w:val="clear" w:color="auto" w:fill="auto"/>
            <w:vAlign w:val="center"/>
          </w:tcPr>
          <w:p w:rsidR="004A5C76" w:rsidRPr="008177DC" w:rsidRDefault="004A5C76" w:rsidP="00F134C6">
            <w:pPr>
              <w:jc w:val="left"/>
            </w:pPr>
            <w:r w:rsidRPr="008177DC">
              <w:t>Páginas 475 a 480</w:t>
            </w:r>
          </w:p>
        </w:tc>
      </w:tr>
      <w:tr w:rsidR="004A5C76" w:rsidRPr="00DD2649" w:rsidTr="00F134C6">
        <w:trPr>
          <w:trHeight w:val="510"/>
        </w:trPr>
        <w:tc>
          <w:tcPr>
            <w:tcW w:w="2502" w:type="pct"/>
            <w:shd w:val="clear" w:color="auto" w:fill="E6F4F9"/>
            <w:vAlign w:val="center"/>
          </w:tcPr>
          <w:p w:rsidR="004A5C76" w:rsidRPr="008177DC" w:rsidRDefault="004A5C76" w:rsidP="00F134C6">
            <w:pPr>
              <w:jc w:val="left"/>
            </w:pPr>
            <w:r w:rsidRPr="008177DC">
              <w:t>Meta específicas para IPM</w:t>
            </w:r>
          </w:p>
        </w:tc>
        <w:tc>
          <w:tcPr>
            <w:tcW w:w="2498" w:type="pct"/>
            <w:shd w:val="clear" w:color="auto" w:fill="auto"/>
            <w:vAlign w:val="center"/>
          </w:tcPr>
          <w:p w:rsidR="004A5C76" w:rsidRPr="008177DC" w:rsidRDefault="004A5C76" w:rsidP="00F134C6">
            <w:pPr>
              <w:jc w:val="left"/>
            </w:pPr>
            <w:r w:rsidRPr="008177DC">
              <w:t>Páginas 269 a 284</w:t>
            </w:r>
          </w:p>
        </w:tc>
      </w:tr>
      <w:tr w:rsidR="004A5C76" w:rsidRPr="00DD2649" w:rsidTr="00F134C6">
        <w:trPr>
          <w:trHeight w:val="510"/>
        </w:trPr>
        <w:tc>
          <w:tcPr>
            <w:tcW w:w="2502" w:type="pct"/>
            <w:shd w:val="clear" w:color="auto" w:fill="E6F4F9"/>
            <w:vAlign w:val="center"/>
          </w:tcPr>
          <w:p w:rsidR="004A5C76" w:rsidRPr="008177DC" w:rsidRDefault="004A5C76" w:rsidP="00F134C6">
            <w:pPr>
              <w:jc w:val="left"/>
            </w:pPr>
            <w:r w:rsidRPr="008177DC">
              <w:t>Metas genéricas GG2 para REQM</w:t>
            </w:r>
          </w:p>
        </w:tc>
        <w:tc>
          <w:tcPr>
            <w:tcW w:w="2498" w:type="pct"/>
            <w:shd w:val="clear" w:color="auto" w:fill="auto"/>
            <w:vAlign w:val="center"/>
          </w:tcPr>
          <w:p w:rsidR="004A5C76" w:rsidRDefault="004A5C76" w:rsidP="00F134C6">
            <w:pPr>
              <w:jc w:val="left"/>
            </w:pPr>
            <w:r w:rsidRPr="008177DC">
              <w:t>Páginas 169 a 220</w:t>
            </w:r>
          </w:p>
        </w:tc>
      </w:tr>
      <w:tr w:rsidR="004A5C76" w:rsidRPr="00DD2649" w:rsidTr="00F134C6">
        <w:trPr>
          <w:trHeight w:val="510"/>
        </w:trPr>
        <w:tc>
          <w:tcPr>
            <w:tcW w:w="2502" w:type="pct"/>
            <w:shd w:val="clear" w:color="auto" w:fill="E6F4F9"/>
            <w:vAlign w:val="center"/>
          </w:tcPr>
          <w:p w:rsidR="004A5C76" w:rsidRPr="008177DC" w:rsidRDefault="004A5C76" w:rsidP="00F134C6">
            <w:pPr>
              <w:jc w:val="left"/>
            </w:pPr>
            <w:r w:rsidRPr="008177DC">
              <w:t>Metas específicas para REQM</w:t>
            </w:r>
          </w:p>
        </w:tc>
        <w:tc>
          <w:tcPr>
            <w:tcW w:w="2498" w:type="pct"/>
            <w:shd w:val="clear" w:color="auto" w:fill="auto"/>
            <w:vAlign w:val="center"/>
          </w:tcPr>
          <w:p w:rsidR="004A5C76" w:rsidRPr="008177DC" w:rsidRDefault="004A5C76" w:rsidP="00F134C6">
            <w:pPr>
              <w:jc w:val="left"/>
            </w:pPr>
            <w:r w:rsidRPr="008177DC">
              <w:t>Páginas 475 a 480</w:t>
            </w:r>
          </w:p>
        </w:tc>
      </w:tr>
    </w:tbl>
    <w:p w:rsidR="004A5C76" w:rsidRDefault="004A5C76" w:rsidP="004A5C76"/>
    <w:p w:rsidR="00F134C6" w:rsidRDefault="00F134C6" w:rsidP="00F134C6">
      <w:r>
        <w:t>No es necesario que l</w:t>
      </w:r>
      <w:r w:rsidR="004B4E88">
        <w:t>e</w:t>
      </w:r>
      <w:r>
        <w:t xml:space="preserve">as todas las páginas. Simplemente debes centrarte en los apartados que sean necesarios en cada caso. Por ejemplo, la práctica genérica GG2, necesaria para llegar el área de proceso REQM a un nivel de capacidad </w:t>
      </w:r>
      <w:r w:rsidR="004B4E88">
        <w:t>«</w:t>
      </w:r>
      <w:r>
        <w:t>gestionado</w:t>
      </w:r>
      <w:r w:rsidR="004B4E88">
        <w:t>»</w:t>
      </w:r>
      <w:r>
        <w:t>, tiene asociadas diez prácticas específicas, pero en la explicación de cada una hay párrafos diferenciados que se refieren a las diferentes áreas de proceso. Aquí deberás ocuparte únicamente de lo que se refiera al área de proceso REQM.</w:t>
      </w:r>
    </w:p>
    <w:p w:rsidR="004B4E88" w:rsidRDefault="004B4E88" w:rsidP="00F134C6">
      <w:pPr>
        <w:sectPr w:rsidR="004B4E88" w:rsidSect="002C0E95">
          <w:pgSz w:w="11906" w:h="16838" w:code="9"/>
          <w:pgMar w:top="1418" w:right="1843" w:bottom="1418" w:left="1843" w:header="1134" w:footer="397" w:gutter="0"/>
          <w:cols w:space="708"/>
          <w:docGrid w:linePitch="360"/>
        </w:sectPr>
      </w:pPr>
    </w:p>
    <w:p w:rsidR="004B4E88" w:rsidRDefault="004B4E88" w:rsidP="00F134C6">
      <w:pPr>
        <w:sectPr w:rsidR="004B4E88" w:rsidSect="004B4E88">
          <w:type w:val="continuous"/>
          <w:pgSz w:w="11906" w:h="16838" w:code="9"/>
          <w:pgMar w:top="1418" w:right="1843" w:bottom="1418" w:left="1843" w:header="1134" w:footer="397" w:gutter="0"/>
          <w:cols w:space="708"/>
          <w:docGrid w:linePitch="360"/>
        </w:sectPr>
      </w:pPr>
    </w:p>
    <w:p w:rsidR="00F134C6" w:rsidRDefault="00F134C6" w:rsidP="00F134C6">
      <w:pPr>
        <w:pStyle w:val="TtuloApartado2"/>
      </w:pPr>
      <w:r>
        <w:lastRenderedPageBreak/>
        <w:t>Entrega</w:t>
      </w:r>
    </w:p>
    <w:p w:rsidR="00F134C6" w:rsidRPr="00F134C6" w:rsidRDefault="00F134C6" w:rsidP="00F134C6"/>
    <w:p w:rsidR="004B4E88" w:rsidRDefault="00F134C6" w:rsidP="00F134C6">
      <w:r>
        <w:t xml:space="preserve">Cada alumno entregará de manera individual un documento en formato PDF que deberá contener el conjunto de metas genéricas y específicas, y sus prácticas asociadas, correspondientes a las áreas de proceso seleccionadas y el nivel de capacidad que se desea alcanzar en cada una de ellas. </w:t>
      </w:r>
    </w:p>
    <w:p w:rsidR="004B4E88" w:rsidRDefault="004B4E88" w:rsidP="00F134C6"/>
    <w:p w:rsidR="00F134C6" w:rsidRDefault="00F134C6" w:rsidP="00F134C6">
      <w:r>
        <w:t>El documento quedará estructurado según la siguiente plantilla:</w:t>
      </w:r>
    </w:p>
    <w:p w:rsidR="00F134C6" w:rsidRDefault="00F134C6" w:rsidP="00F134C6"/>
    <w:p w:rsidR="00F134C6" w:rsidRDefault="00F134C6" w:rsidP="0058224A">
      <w:pPr>
        <w:pStyle w:val="Prrafodelista"/>
        <w:numPr>
          <w:ilvl w:val="0"/>
          <w:numId w:val="29"/>
        </w:numPr>
      </w:pPr>
      <w:r w:rsidRPr="004B4E88">
        <w:rPr>
          <w:b/>
        </w:rPr>
        <w:t>Diagrama de perfil de capacidades</w:t>
      </w:r>
      <w:r>
        <w:t>. Aquí deberás representar un diagrama que muestre el perfil de capacidades de las dos áreas de proceso, IPM y REQM, mostrando tanto el perfil actual como el perfil objetivo.</w:t>
      </w:r>
    </w:p>
    <w:p w:rsidR="00F134C6" w:rsidRDefault="00F134C6" w:rsidP="0058224A">
      <w:pPr>
        <w:pStyle w:val="Prrafodelista"/>
        <w:numPr>
          <w:ilvl w:val="0"/>
          <w:numId w:val="29"/>
        </w:numPr>
      </w:pPr>
      <w:r w:rsidRPr="004B4E88">
        <w:rPr>
          <w:b/>
        </w:rPr>
        <w:t>REQM</w:t>
      </w:r>
      <w:r w:rsidR="004B4E88">
        <w:rPr>
          <w:b/>
        </w:rPr>
        <w:t>.</w:t>
      </w:r>
      <w:r>
        <w:t xml:space="preserve"> Nivel de capacidad </w:t>
      </w:r>
      <w:r w:rsidR="004B4E88">
        <w:t>«</w:t>
      </w:r>
      <w:r>
        <w:t>gestionado</w:t>
      </w:r>
      <w:r w:rsidR="004B4E88">
        <w:t>»</w:t>
      </w:r>
      <w:r>
        <w:t>. Aquí deberás indicar las metas y prácticas necesarias para alcanzar este ni</w:t>
      </w:r>
      <w:r w:rsidR="004B4E88">
        <w:t>v</w:t>
      </w:r>
      <w:r>
        <w:t>el de capacidad.</w:t>
      </w:r>
    </w:p>
    <w:p w:rsidR="00F134C6" w:rsidRDefault="00F134C6" w:rsidP="0058224A">
      <w:pPr>
        <w:pStyle w:val="Prrafodelista"/>
        <w:numPr>
          <w:ilvl w:val="0"/>
          <w:numId w:val="29"/>
        </w:numPr>
      </w:pPr>
      <w:r w:rsidRPr="004B4E88">
        <w:rPr>
          <w:b/>
        </w:rPr>
        <w:t>IMP</w:t>
      </w:r>
      <w:r w:rsidR="004B4E88">
        <w:t>.</w:t>
      </w:r>
      <w:r>
        <w:t xml:space="preserve"> Nivel de capacidad </w:t>
      </w:r>
      <w:r w:rsidR="004B4E88">
        <w:t>«</w:t>
      </w:r>
      <w:r>
        <w:t>realizado</w:t>
      </w:r>
      <w:r w:rsidR="004B4E88">
        <w:t>»</w:t>
      </w:r>
      <w:r>
        <w:t>. Aquí deberás indicar las metas y prácticas necesarias para alcanzar este nivel de capacidad.</w:t>
      </w:r>
    </w:p>
    <w:p w:rsidR="00F134C6" w:rsidRDefault="00F134C6" w:rsidP="00F134C6"/>
    <w:p w:rsidR="004A5C76" w:rsidRDefault="00F134C6" w:rsidP="00F134C6">
      <w:r>
        <w:t>No debes olvidar que todo el proceso se realiza en el contexto de una organización ágil. Tu labor consistirá en definir prácticas correctas para cada una de las metas, teniendo en cuentas el tipo de actividades y herramientas que se utilizan en el contexto de las metodologías ágiles. A modo de ejemplo, observa estas prácticas para el área de proceso REQM:</w:t>
      </w:r>
    </w:p>
    <w:p w:rsidR="007D61F9" w:rsidRDefault="007D61F9" w:rsidP="00F134C6">
      <w:pPr>
        <w:sectPr w:rsidR="007D61F9" w:rsidSect="004B4E88">
          <w:pgSz w:w="11906" w:h="16838" w:code="9"/>
          <w:pgMar w:top="1418" w:right="1843" w:bottom="1418" w:left="1843" w:header="1134" w:footer="397" w:gutter="0"/>
          <w:cols w:space="708"/>
          <w:docGrid w:linePitch="360"/>
        </w:sectPr>
      </w:pPr>
    </w:p>
    <w:tbl>
      <w:tblPr>
        <w:tblStyle w:val="Tablaconcuadrcula"/>
        <w:tblW w:w="0" w:type="auto"/>
        <w:tblBorders>
          <w:top w:val="single" w:sz="4" w:space="0" w:color="0098CD"/>
          <w:left w:val="none" w:sz="0" w:space="0" w:color="auto"/>
          <w:bottom w:val="single" w:sz="4" w:space="0" w:color="0098CD"/>
          <w:right w:val="none" w:sz="0" w:space="0" w:color="auto"/>
          <w:insideH w:val="single" w:sz="4" w:space="0" w:color="0098CD"/>
          <w:insideV w:val="none" w:sz="0" w:space="0" w:color="auto"/>
        </w:tblBorders>
        <w:tblCellMar>
          <w:top w:w="57" w:type="dxa"/>
        </w:tblCellMar>
        <w:tblLook w:val="04A0" w:firstRow="1" w:lastRow="0" w:firstColumn="1" w:lastColumn="0" w:noHBand="0" w:noVBand="1"/>
      </w:tblPr>
      <w:tblGrid>
        <w:gridCol w:w="8210"/>
      </w:tblGrid>
      <w:tr w:rsidR="005C4E07" w:rsidRPr="005C4E07" w:rsidTr="005C4E07">
        <w:tc>
          <w:tcPr>
            <w:tcW w:w="8210" w:type="dxa"/>
            <w:shd w:val="clear" w:color="auto" w:fill="0098CD"/>
            <w:vAlign w:val="center"/>
          </w:tcPr>
          <w:p w:rsidR="007D61F9" w:rsidRPr="005C4E07" w:rsidRDefault="007D61F9" w:rsidP="005C4E07">
            <w:pPr>
              <w:jc w:val="left"/>
              <w:rPr>
                <w:b/>
                <w:color w:val="FFFFFF" w:themeColor="background1"/>
              </w:rPr>
            </w:pPr>
            <w:r w:rsidRPr="005C4E07">
              <w:rPr>
                <w:b/>
                <w:color w:val="FFFFFF" w:themeColor="background1"/>
              </w:rPr>
              <w:lastRenderedPageBreak/>
              <w:t>Ejemplo</w:t>
            </w:r>
          </w:p>
        </w:tc>
      </w:tr>
      <w:tr w:rsidR="007D61F9" w:rsidRPr="007D61F9" w:rsidTr="005C4E07">
        <w:tc>
          <w:tcPr>
            <w:tcW w:w="8210" w:type="dxa"/>
            <w:vAlign w:val="center"/>
          </w:tcPr>
          <w:p w:rsidR="007D61F9" w:rsidRDefault="007D61F9" w:rsidP="005C4E07">
            <w:pPr>
              <w:jc w:val="left"/>
              <w:rPr>
                <w:b/>
              </w:rPr>
            </w:pPr>
            <w:r w:rsidRPr="007D61F9">
              <w:rPr>
                <w:b/>
              </w:rPr>
              <w:t>REQM: Nivel de capacidad «gestionado</w:t>
            </w:r>
            <w:r>
              <w:rPr>
                <w:b/>
              </w:rPr>
              <w:t>»</w:t>
            </w:r>
          </w:p>
          <w:p w:rsidR="007D61F9" w:rsidRPr="007D61F9" w:rsidRDefault="007D61F9" w:rsidP="005C4E07">
            <w:pPr>
              <w:jc w:val="left"/>
              <w:rPr>
                <w:b/>
              </w:rPr>
            </w:pPr>
            <w:r w:rsidRPr="007D61F9">
              <w:rPr>
                <w:b/>
              </w:rPr>
              <w:t>SG1: Gestionar los requisitos</w:t>
            </w:r>
          </w:p>
          <w:p w:rsidR="007D61F9" w:rsidRPr="007D61F9" w:rsidRDefault="007D61F9" w:rsidP="0058224A">
            <w:pPr>
              <w:pStyle w:val="Prrafodelista"/>
              <w:numPr>
                <w:ilvl w:val="0"/>
                <w:numId w:val="30"/>
              </w:numPr>
              <w:jc w:val="left"/>
            </w:pPr>
            <w:r w:rsidRPr="007D61F9">
              <w:t xml:space="preserve">SP1.4: Mantener la trazabilidad bidireccional de los requisitos. Para ello, se mantendrá en una hoja de cálculo toda la información sobre la pila de producto gestionada por el </w:t>
            </w:r>
            <w:proofErr w:type="spellStart"/>
            <w:r w:rsidRPr="007D61F9">
              <w:rPr>
                <w:i/>
              </w:rPr>
              <w:t>Product</w:t>
            </w:r>
            <w:proofErr w:type="spellEnd"/>
            <w:r w:rsidRPr="007D61F9">
              <w:rPr>
                <w:i/>
              </w:rPr>
              <w:t xml:space="preserve"> </w:t>
            </w:r>
            <w:proofErr w:type="spellStart"/>
            <w:r w:rsidRPr="007D61F9">
              <w:rPr>
                <w:i/>
              </w:rPr>
              <w:t>Owner</w:t>
            </w:r>
            <w:proofErr w:type="spellEnd"/>
            <w:r w:rsidRPr="007D61F9">
              <w:t xml:space="preserve">, y su relación con las actividades desarrolladas en el </w:t>
            </w:r>
            <w:r w:rsidRPr="007D61F9">
              <w:rPr>
                <w:i/>
              </w:rPr>
              <w:t>sprint</w:t>
            </w:r>
            <w:r w:rsidRPr="007D61F9">
              <w:t xml:space="preserve"> y productos de trabajo obtenidos. De esta manera se podrá relacionar cada una de las historias de usuario con las actividades concretas que se han realizado, y el conjunto de clases generadas durante la actividad de implementación.</w:t>
            </w:r>
          </w:p>
        </w:tc>
      </w:tr>
      <w:tr w:rsidR="007D61F9" w:rsidRPr="007D61F9" w:rsidTr="005C4E07">
        <w:tc>
          <w:tcPr>
            <w:tcW w:w="8210" w:type="dxa"/>
            <w:vAlign w:val="center"/>
          </w:tcPr>
          <w:p w:rsidR="007D61F9" w:rsidRPr="007D61F9" w:rsidRDefault="007D61F9" w:rsidP="005C4E07">
            <w:pPr>
              <w:jc w:val="left"/>
              <w:rPr>
                <w:b/>
              </w:rPr>
            </w:pPr>
            <w:r w:rsidRPr="007D61F9">
              <w:rPr>
                <w:b/>
              </w:rPr>
              <w:t>GG2: Institucionalizar un proceso gestionado</w:t>
            </w:r>
          </w:p>
          <w:p w:rsidR="007D61F9" w:rsidRPr="007D61F9" w:rsidRDefault="007D61F9" w:rsidP="0058224A">
            <w:pPr>
              <w:pStyle w:val="Prrafodelista"/>
              <w:numPr>
                <w:ilvl w:val="0"/>
                <w:numId w:val="30"/>
              </w:numPr>
              <w:jc w:val="left"/>
              <w:rPr>
                <w:b/>
              </w:rPr>
            </w:pPr>
            <w:r w:rsidRPr="007D61F9">
              <w:rPr>
                <w:b/>
              </w:rPr>
              <w:t xml:space="preserve">GP2.2: Planificar el proceso. </w:t>
            </w:r>
          </w:p>
          <w:p w:rsidR="007D61F9" w:rsidRPr="007D61F9" w:rsidRDefault="007D61F9" w:rsidP="0058224A">
            <w:pPr>
              <w:pStyle w:val="Prrafodelista"/>
              <w:numPr>
                <w:ilvl w:val="1"/>
                <w:numId w:val="30"/>
              </w:numPr>
              <w:jc w:val="left"/>
              <w:rPr>
                <w:b/>
              </w:rPr>
            </w:pPr>
            <w:r w:rsidRPr="005C4E07">
              <w:rPr>
                <w:b/>
              </w:rPr>
              <w:t>Descripción del proceso</w:t>
            </w:r>
            <w:r w:rsidRPr="007D61F9">
              <w:t xml:space="preserve">. El proceso consiste en mantener una especificación completa del sistema en forma de historias de usuarios, que serán actualizadas por el </w:t>
            </w:r>
            <w:r w:rsidRPr="007D61F9">
              <w:rPr>
                <w:i/>
              </w:rPr>
              <w:t xml:space="preserve">Producto </w:t>
            </w:r>
            <w:proofErr w:type="spellStart"/>
            <w:r w:rsidRPr="007D61F9">
              <w:rPr>
                <w:i/>
              </w:rPr>
              <w:t>Owner</w:t>
            </w:r>
            <w:proofErr w:type="spellEnd"/>
            <w:r w:rsidRPr="007D61F9">
              <w:rPr>
                <w:i/>
              </w:rPr>
              <w:t xml:space="preserve"> </w:t>
            </w:r>
            <w:r w:rsidRPr="007D61F9">
              <w:t>en una hoja de cálculo a medida que el proyecto avance.</w:t>
            </w:r>
          </w:p>
          <w:p w:rsidR="007D61F9" w:rsidRPr="007D61F9" w:rsidRDefault="007D61F9" w:rsidP="0058224A">
            <w:pPr>
              <w:pStyle w:val="Prrafodelista"/>
              <w:numPr>
                <w:ilvl w:val="1"/>
                <w:numId w:val="30"/>
              </w:numPr>
              <w:jc w:val="left"/>
              <w:rPr>
                <w:b/>
              </w:rPr>
            </w:pPr>
            <w:r w:rsidRPr="005C4E07">
              <w:rPr>
                <w:b/>
              </w:rPr>
              <w:t>Recursos</w:t>
            </w:r>
            <w:r>
              <w:t>.</w:t>
            </w:r>
            <w:r w:rsidRPr="007D61F9">
              <w:t xml:space="preserve"> La gestión de requisitos necesita de la implicación e involucración del </w:t>
            </w:r>
            <w:proofErr w:type="spellStart"/>
            <w:r w:rsidRPr="007D61F9">
              <w:rPr>
                <w:i/>
              </w:rPr>
              <w:t>Product</w:t>
            </w:r>
            <w:proofErr w:type="spellEnd"/>
            <w:r w:rsidRPr="007D61F9">
              <w:rPr>
                <w:i/>
              </w:rPr>
              <w:t xml:space="preserve"> </w:t>
            </w:r>
            <w:proofErr w:type="spellStart"/>
            <w:r w:rsidRPr="007D61F9">
              <w:rPr>
                <w:i/>
              </w:rPr>
              <w:t>Owner</w:t>
            </w:r>
            <w:proofErr w:type="spellEnd"/>
            <w:r w:rsidRPr="007D61F9">
              <w:t>, que será una persona específica para cada proyecto que no formará del equipo de desarrollo.</w:t>
            </w:r>
          </w:p>
          <w:p w:rsidR="007D61F9" w:rsidRPr="007D61F9" w:rsidRDefault="007D61F9" w:rsidP="0058224A">
            <w:pPr>
              <w:pStyle w:val="Prrafodelista"/>
              <w:numPr>
                <w:ilvl w:val="1"/>
                <w:numId w:val="30"/>
              </w:numPr>
              <w:jc w:val="left"/>
              <w:rPr>
                <w:b/>
              </w:rPr>
            </w:pPr>
            <w:r w:rsidRPr="005C4E07">
              <w:rPr>
                <w:b/>
              </w:rPr>
              <w:t>Asignación de responsabilidad</w:t>
            </w:r>
            <w:r w:rsidRPr="007D61F9">
              <w:t xml:space="preserve">. El </w:t>
            </w:r>
            <w:proofErr w:type="spellStart"/>
            <w:r w:rsidRPr="007D61F9">
              <w:rPr>
                <w:i/>
              </w:rPr>
              <w:t>Product</w:t>
            </w:r>
            <w:proofErr w:type="spellEnd"/>
            <w:r w:rsidRPr="007D61F9">
              <w:rPr>
                <w:i/>
              </w:rPr>
              <w:t xml:space="preserve"> </w:t>
            </w:r>
            <w:proofErr w:type="spellStart"/>
            <w:r w:rsidRPr="007D61F9">
              <w:rPr>
                <w:i/>
              </w:rPr>
              <w:t>Owner</w:t>
            </w:r>
            <w:proofErr w:type="spellEnd"/>
            <w:r w:rsidRPr="007D61F9">
              <w:rPr>
                <w:i/>
              </w:rPr>
              <w:t xml:space="preserve"> </w:t>
            </w:r>
            <w:r w:rsidRPr="007D61F9">
              <w:t>será el único encargado de mantener la especificación de requisitos. Para ello los valorará con el equipo de desarrollo en cada una de las reuniones de planificación de</w:t>
            </w:r>
            <w:r w:rsidRPr="007D61F9">
              <w:rPr>
                <w:i/>
              </w:rPr>
              <w:t xml:space="preserve"> sprint</w:t>
            </w:r>
            <w:r w:rsidRPr="007D61F9">
              <w:t>.</w:t>
            </w:r>
          </w:p>
          <w:p w:rsidR="005C4E07" w:rsidRPr="005C4E07" w:rsidRDefault="007D61F9" w:rsidP="0058224A">
            <w:pPr>
              <w:pStyle w:val="Prrafodelista"/>
              <w:numPr>
                <w:ilvl w:val="1"/>
                <w:numId w:val="30"/>
              </w:numPr>
              <w:jc w:val="left"/>
              <w:rPr>
                <w:b/>
              </w:rPr>
            </w:pPr>
            <w:r w:rsidRPr="005C4E07">
              <w:rPr>
                <w:b/>
              </w:rPr>
              <w:t>Formación</w:t>
            </w:r>
            <w:r w:rsidRPr="007D61F9">
              <w:t xml:space="preserve">. Al comienzo del proyecto se deberá asegurar de que el </w:t>
            </w:r>
            <w:proofErr w:type="spellStart"/>
            <w:r w:rsidRPr="007D61F9">
              <w:rPr>
                <w:i/>
              </w:rPr>
              <w:t>Product</w:t>
            </w:r>
            <w:proofErr w:type="spellEnd"/>
            <w:r w:rsidRPr="007D61F9">
              <w:rPr>
                <w:i/>
              </w:rPr>
              <w:t xml:space="preserve"> </w:t>
            </w:r>
            <w:proofErr w:type="spellStart"/>
            <w:r w:rsidRPr="007D61F9">
              <w:rPr>
                <w:i/>
              </w:rPr>
              <w:t>Owner</w:t>
            </w:r>
            <w:proofErr w:type="spellEnd"/>
            <w:r w:rsidRPr="007D61F9">
              <w:rPr>
                <w:i/>
              </w:rPr>
              <w:t xml:space="preserve"> </w:t>
            </w:r>
            <w:r w:rsidRPr="007D61F9">
              <w:t>cuenta con la formación necesaria para comprender la manera de elaborar las historias de usuario y mantenerlas.</w:t>
            </w:r>
          </w:p>
          <w:p w:rsidR="007D61F9" w:rsidRPr="005C4E07" w:rsidRDefault="007D61F9" w:rsidP="0058224A">
            <w:pPr>
              <w:pStyle w:val="Prrafodelista"/>
              <w:numPr>
                <w:ilvl w:val="1"/>
                <w:numId w:val="30"/>
              </w:numPr>
              <w:jc w:val="left"/>
              <w:rPr>
                <w:b/>
              </w:rPr>
            </w:pPr>
            <w:r w:rsidRPr="005C4E07">
              <w:rPr>
                <w:b/>
              </w:rPr>
              <w:t>Productos de trabajo a controlar</w:t>
            </w:r>
            <w:r w:rsidRPr="007D61F9">
              <w:t xml:space="preserve">. La especificación será mantenida en una hoja de cálculo que será revisada periódicamente por el </w:t>
            </w:r>
            <w:proofErr w:type="spellStart"/>
            <w:r w:rsidRPr="005C4E07">
              <w:rPr>
                <w:i/>
              </w:rPr>
              <w:t>Product</w:t>
            </w:r>
            <w:proofErr w:type="spellEnd"/>
            <w:r w:rsidRPr="005C4E07">
              <w:rPr>
                <w:i/>
              </w:rPr>
              <w:t xml:space="preserve"> </w:t>
            </w:r>
            <w:proofErr w:type="spellStart"/>
            <w:r w:rsidRPr="005C4E07">
              <w:rPr>
                <w:i/>
              </w:rPr>
              <w:t>Owner</w:t>
            </w:r>
            <w:proofErr w:type="spellEnd"/>
            <w:r w:rsidRPr="007D61F9">
              <w:t>, comprobando el grado de avanzo de los trabajos</w:t>
            </w:r>
            <w:r>
              <w:t>.</w:t>
            </w:r>
          </w:p>
        </w:tc>
      </w:tr>
    </w:tbl>
    <w:p w:rsidR="00F134C6" w:rsidRDefault="00F134C6" w:rsidP="00F134C6"/>
    <w:p w:rsidR="007D61F9" w:rsidRDefault="007D61F9" w:rsidP="00F134C6"/>
    <w:p w:rsidR="007D61F9" w:rsidRDefault="007D61F9" w:rsidP="00F134C6">
      <w:r w:rsidRPr="007D61F9">
        <w:lastRenderedPageBreak/>
        <w:t>Como ves, en la actividad no se espera que la descripción de prácticas no sea del todo detallada o precisa, pero sí que se ajuste a lo que se espera de la práctica específica, y se aprecie que es capaz de contribuir al logro de la meta asociada.</w:t>
      </w:r>
    </w:p>
    <w:p w:rsidR="005C4E07" w:rsidRDefault="005C4E07" w:rsidP="00F134C6"/>
    <w:p w:rsidR="00F134C6" w:rsidRDefault="00F134C6" w:rsidP="00F134C6">
      <w:pPr>
        <w:pStyle w:val="TtuloApartado2"/>
      </w:pPr>
      <w:r>
        <w:t>Criterios de evaluación</w:t>
      </w:r>
    </w:p>
    <w:p w:rsidR="00F134C6" w:rsidRPr="00F134C6" w:rsidRDefault="00F134C6" w:rsidP="00F134C6"/>
    <w:p w:rsidR="00F134C6" w:rsidRDefault="00F134C6" w:rsidP="00F134C6">
      <w:r>
        <w:t>Al evaluar esta actividad se tendrán en cuenta los siguientes aspectos:</w:t>
      </w:r>
    </w:p>
    <w:p w:rsidR="00F134C6" w:rsidRDefault="00F134C6" w:rsidP="00F134C6"/>
    <w:p w:rsidR="00F134C6" w:rsidRDefault="00F134C6" w:rsidP="0058224A">
      <w:pPr>
        <w:pStyle w:val="Prrafodelista"/>
        <w:numPr>
          <w:ilvl w:val="0"/>
          <w:numId w:val="31"/>
        </w:numPr>
      </w:pPr>
      <w:r>
        <w:t>Correcta estructura y redacción del documento, sin faltas ortográficas y con capacidad de síntesis.</w:t>
      </w:r>
    </w:p>
    <w:p w:rsidR="00F134C6" w:rsidRDefault="00F134C6" w:rsidP="0058224A">
      <w:pPr>
        <w:pStyle w:val="Prrafodelista"/>
        <w:numPr>
          <w:ilvl w:val="0"/>
          <w:numId w:val="31"/>
        </w:numPr>
      </w:pPr>
      <w:r>
        <w:t>Estética del documento, cuidando la representación gráfica del diagrama de perfiles de capacidad y la presentación del resto de contenidos.</w:t>
      </w:r>
    </w:p>
    <w:p w:rsidR="00F134C6" w:rsidRDefault="00F134C6" w:rsidP="0058224A">
      <w:pPr>
        <w:pStyle w:val="Prrafodelista"/>
        <w:numPr>
          <w:ilvl w:val="0"/>
          <w:numId w:val="31"/>
        </w:numPr>
      </w:pPr>
      <w:r>
        <w:t>Correcta elaboración del diagrama de perfil de capacidades, tanto para el estado actual como para el estado objetivo.</w:t>
      </w:r>
    </w:p>
    <w:p w:rsidR="00F134C6" w:rsidRDefault="00F134C6" w:rsidP="0058224A">
      <w:pPr>
        <w:pStyle w:val="Prrafodelista"/>
        <w:numPr>
          <w:ilvl w:val="0"/>
          <w:numId w:val="31"/>
        </w:numPr>
      </w:pPr>
      <w:r>
        <w:t>Correcta selección de objetivos y prácticas para lograr los niveles de capacidad correspondientes a cada área de proceso.</w:t>
      </w:r>
    </w:p>
    <w:p w:rsidR="00F134C6" w:rsidRPr="00F134C6" w:rsidRDefault="00F134C6" w:rsidP="0058224A">
      <w:pPr>
        <w:pStyle w:val="Prrafodelista"/>
        <w:numPr>
          <w:ilvl w:val="0"/>
          <w:numId w:val="31"/>
        </w:numPr>
        <w:sectPr w:rsidR="00F134C6" w:rsidRPr="00F134C6" w:rsidSect="004B4E88">
          <w:pgSz w:w="11906" w:h="16838" w:code="9"/>
          <w:pgMar w:top="1418" w:right="1843" w:bottom="1418" w:left="1843" w:header="1134" w:footer="397" w:gutter="0"/>
          <w:cols w:space="708"/>
          <w:docGrid w:linePitch="360"/>
        </w:sectPr>
      </w:pPr>
      <w:r>
        <w:t>Correcta definición de prácticas adecuadas para alcanzar cada una de las metas definidas.</w:t>
      </w:r>
    </w:p>
    <w:bookmarkStart w:id="36" w:name="_Toc535214358"/>
    <w:p w:rsidR="000D6CAE" w:rsidRPr="00555B62" w:rsidRDefault="000D6CAE" w:rsidP="00D30434">
      <w:pPr>
        <w:pStyle w:val="SeccionesNivel"/>
      </w:pPr>
      <w:r w:rsidRPr="00555B62">
        <w:lastRenderedPageBreak/>
        <mc:AlternateContent>
          <mc:Choice Requires="wps">
            <w:drawing>
              <wp:anchor distT="0" distB="0" distL="114300" distR="114300" simplePos="0" relativeHeight="251660288" behindDoc="0" locked="1" layoutInCell="1" allowOverlap="1" wp14:anchorId="45D3CAEF" wp14:editId="691D0A1D">
                <wp:simplePos x="0" y="0"/>
                <wp:positionH relativeFrom="rightMargin">
                  <wp:posOffset>144145</wp:posOffset>
                </wp:positionH>
                <wp:positionV relativeFrom="page">
                  <wp:posOffset>0</wp:posOffset>
                </wp:positionV>
                <wp:extent cx="0" cy="1224000"/>
                <wp:effectExtent l="0" t="0" r="19050" b="0"/>
                <wp:wrapNone/>
                <wp:docPr id="45" name="Conector recto 45"/>
                <wp:cNvGraphicFramePr/>
                <a:graphic xmlns:a="http://schemas.openxmlformats.org/drawingml/2006/main">
                  <a:graphicData uri="http://schemas.microsoft.com/office/word/2010/wordprocessingShape">
                    <wps:wsp>
                      <wps:cNvCnPr/>
                      <wps:spPr>
                        <a:xfrm>
                          <a:off x="0" y="0"/>
                          <a:ext cx="0" cy="1224000"/>
                        </a:xfrm>
                        <a:prstGeom prst="line">
                          <a:avLst/>
                        </a:prstGeom>
                        <a:ln>
                          <a:solidFill>
                            <a:srgbClr val="008FBE"/>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2DCFAE5" id="Conector recto 45" o:spid="_x0000_s1026" style="position:absolute;z-index:251660288;visibility:visible;mso-wrap-style:square;mso-height-percent:0;mso-wrap-distance-left:9pt;mso-wrap-distance-top:0;mso-wrap-distance-right:9pt;mso-wrap-distance-bottom:0;mso-position-horizontal:absolute;mso-position-horizontal-relative:right-margin-area;mso-position-vertical:absolute;mso-position-vertical-relative:page;mso-height-percent:0;mso-height-relative:margin" from="11.35pt,0" to="11.3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" strokecolor="#008fbe" strokeweight=".5pt">
                <v:stroke dashstyle="1 1" joinstyle="miter"/>
                <w10:wrap anchorx="margin" anchory="page"/>
                <w10:anchorlock/>
              </v:line>
            </w:pict>
          </mc:Fallback>
        </mc:AlternateContent>
      </w:r>
      <w:r w:rsidRPr="00555B62">
        <w:t>Test</w:t>
      </w:r>
      <w:bookmarkEnd w:id="36"/>
    </w:p>
    <w:p w:rsidR="004C0E40" w:rsidRPr="00D203EC" w:rsidRDefault="004C0E40" w:rsidP="0058224A">
      <w:pPr>
        <w:numPr>
          <w:ilvl w:val="0"/>
          <w:numId w:val="4"/>
        </w:numPr>
        <w:contextualSpacing/>
      </w:pPr>
      <w:r w:rsidRPr="00D203EC">
        <w:t>¿Qué factores afectan a la calidad del producto software?</w:t>
      </w:r>
    </w:p>
    <w:p w:rsidR="004C0E40" w:rsidRPr="00D203EC" w:rsidRDefault="004C0E40" w:rsidP="004C0E40">
      <w:pPr>
        <w:ind w:left="567"/>
        <w:rPr>
          <w:rFonts w:cs="UnitOT-Light"/>
          <w:szCs w:val="22"/>
        </w:rPr>
      </w:pPr>
      <w:r w:rsidRPr="00D203EC">
        <w:rPr>
          <w:rFonts w:cs="UnitOT-Light"/>
          <w:szCs w:val="22"/>
        </w:rPr>
        <w:t>A. La cualificación del equipo de desarrollo.</w:t>
      </w:r>
    </w:p>
    <w:p w:rsidR="004C0E40" w:rsidRPr="00D203EC" w:rsidRDefault="004C0E40" w:rsidP="004C0E40">
      <w:pPr>
        <w:ind w:left="567"/>
        <w:rPr>
          <w:rFonts w:cs="UnitOT-Light"/>
          <w:szCs w:val="22"/>
        </w:rPr>
      </w:pPr>
      <w:r w:rsidRPr="00D203EC">
        <w:rPr>
          <w:rFonts w:cs="UnitOT-Light"/>
          <w:szCs w:val="22"/>
        </w:rPr>
        <w:t xml:space="preserve">B. La calidad de los procesos empleados. </w:t>
      </w:r>
    </w:p>
    <w:p w:rsidR="004C0E40" w:rsidRPr="00D203EC" w:rsidRDefault="004C0E40" w:rsidP="004C0E40">
      <w:pPr>
        <w:ind w:left="567"/>
        <w:rPr>
          <w:rFonts w:cs="UnitOT-Light"/>
          <w:szCs w:val="22"/>
        </w:rPr>
      </w:pPr>
      <w:r w:rsidRPr="00D203EC">
        <w:rPr>
          <w:rFonts w:cs="UnitOT-Light"/>
          <w:szCs w:val="22"/>
        </w:rPr>
        <w:t xml:space="preserve">C. La tecnología utilizada en los procesos. </w:t>
      </w:r>
    </w:p>
    <w:p w:rsidR="004C0E40" w:rsidRDefault="004C0E40" w:rsidP="004C0E40">
      <w:pPr>
        <w:ind w:left="567"/>
        <w:rPr>
          <w:rFonts w:cs="UnitOT-Light"/>
          <w:szCs w:val="22"/>
        </w:rPr>
      </w:pPr>
      <w:r w:rsidRPr="00D203EC">
        <w:rPr>
          <w:rFonts w:cs="UnitOT-Light"/>
          <w:szCs w:val="22"/>
        </w:rPr>
        <w:t xml:space="preserve">D. Todas las respuestas anteriores son correctas. </w:t>
      </w:r>
    </w:p>
    <w:p w:rsidR="004C0E40" w:rsidRPr="00D203EC" w:rsidRDefault="004C0E40" w:rsidP="004C0E40">
      <w:pPr>
        <w:ind w:left="567"/>
        <w:rPr>
          <w:rFonts w:cs="UnitOT-Light"/>
          <w:szCs w:val="22"/>
        </w:rPr>
      </w:pPr>
    </w:p>
    <w:p w:rsidR="004C0E40" w:rsidRPr="00D203EC" w:rsidRDefault="004C0E40" w:rsidP="0058224A">
      <w:pPr>
        <w:numPr>
          <w:ilvl w:val="0"/>
          <w:numId w:val="4"/>
        </w:numPr>
        <w:contextualSpacing/>
      </w:pPr>
      <w:r w:rsidRPr="00D203EC">
        <w:t>¿Qué tres fases debe cubrir un enfoque incremental y cíclico de mejora de procesos?</w:t>
      </w:r>
    </w:p>
    <w:p w:rsidR="004C0E40" w:rsidRPr="00D203EC" w:rsidRDefault="004C0E40" w:rsidP="004C0E40">
      <w:pPr>
        <w:ind w:left="567"/>
        <w:rPr>
          <w:rFonts w:cs="UnitOT-Light"/>
          <w:szCs w:val="22"/>
        </w:rPr>
      </w:pPr>
      <w:r w:rsidRPr="00D203EC">
        <w:rPr>
          <w:rFonts w:cs="UnitOT-Light"/>
          <w:szCs w:val="22"/>
        </w:rPr>
        <w:t>A. Planificación, codificación y pruebas.</w:t>
      </w:r>
    </w:p>
    <w:p w:rsidR="004C0E40" w:rsidRPr="00D203EC" w:rsidRDefault="004C0E40" w:rsidP="004C0E40">
      <w:pPr>
        <w:ind w:left="567"/>
        <w:rPr>
          <w:rFonts w:cs="UnitOT-Light"/>
          <w:szCs w:val="22"/>
        </w:rPr>
      </w:pPr>
      <w:r w:rsidRPr="00D203EC">
        <w:rPr>
          <w:rFonts w:cs="UnitOT-Light"/>
          <w:szCs w:val="22"/>
        </w:rPr>
        <w:t xml:space="preserve">B. Medición, análisis y cambio. </w:t>
      </w:r>
    </w:p>
    <w:p w:rsidR="004C0E40" w:rsidRPr="00D203EC" w:rsidRDefault="004C0E40" w:rsidP="004C0E40">
      <w:pPr>
        <w:ind w:left="567"/>
        <w:rPr>
          <w:rFonts w:cs="UnitOT-Light"/>
          <w:szCs w:val="22"/>
        </w:rPr>
      </w:pPr>
      <w:r w:rsidRPr="00D203EC">
        <w:rPr>
          <w:rFonts w:cs="UnitOT-Light"/>
          <w:szCs w:val="22"/>
        </w:rPr>
        <w:t xml:space="preserve">C. Definición de métricas, medición y evaluación. </w:t>
      </w:r>
    </w:p>
    <w:p w:rsidR="004C0E40" w:rsidRDefault="004C0E40" w:rsidP="004C0E40">
      <w:pPr>
        <w:ind w:left="567"/>
        <w:rPr>
          <w:rFonts w:cs="UnitOT-Light"/>
          <w:szCs w:val="22"/>
        </w:rPr>
      </w:pPr>
      <w:r w:rsidRPr="00D203EC">
        <w:rPr>
          <w:rFonts w:cs="UnitOT-Light"/>
          <w:szCs w:val="22"/>
        </w:rPr>
        <w:t xml:space="preserve">D. Ninguna de las respuestas anteriores es correcta. </w:t>
      </w:r>
    </w:p>
    <w:p w:rsidR="004C0E40" w:rsidRPr="00D203EC" w:rsidRDefault="004C0E40" w:rsidP="004C0E40">
      <w:pPr>
        <w:ind w:left="567"/>
        <w:rPr>
          <w:rFonts w:cs="UnitOT-Light"/>
          <w:szCs w:val="22"/>
        </w:rPr>
      </w:pPr>
    </w:p>
    <w:p w:rsidR="004C0E40" w:rsidRPr="00D203EC" w:rsidRDefault="004C0E40" w:rsidP="0058224A">
      <w:pPr>
        <w:numPr>
          <w:ilvl w:val="0"/>
          <w:numId w:val="4"/>
        </w:numPr>
        <w:contextualSpacing/>
      </w:pPr>
      <w:r w:rsidRPr="00D203EC">
        <w:t>¿Qué nos ayuda a definir el paradigma GQM?</w:t>
      </w:r>
    </w:p>
    <w:p w:rsidR="004C0E40" w:rsidRPr="00D203EC" w:rsidRDefault="004C0E40" w:rsidP="004C0E40">
      <w:pPr>
        <w:ind w:left="567"/>
        <w:rPr>
          <w:rFonts w:cs="UnitOT-Light"/>
          <w:szCs w:val="22"/>
        </w:rPr>
      </w:pPr>
      <w:r w:rsidRPr="00D203EC">
        <w:rPr>
          <w:rFonts w:cs="UnitOT-Light"/>
          <w:szCs w:val="22"/>
        </w:rPr>
        <w:t>A. Ayuda a seleccionar métricas adecuadas planteando metas, haciendo preguntas y definiendo las medidas que deben realizarse.</w:t>
      </w:r>
    </w:p>
    <w:p w:rsidR="004C0E40" w:rsidRPr="00D203EC" w:rsidRDefault="004C0E40" w:rsidP="004C0E40">
      <w:pPr>
        <w:ind w:left="567"/>
        <w:rPr>
          <w:rFonts w:cs="UnitOT-Light"/>
          <w:szCs w:val="22"/>
        </w:rPr>
      </w:pPr>
      <w:r w:rsidRPr="00D203EC">
        <w:rPr>
          <w:rFonts w:cs="UnitOT-Light"/>
          <w:szCs w:val="22"/>
        </w:rPr>
        <w:t>B. Ayuda a optimizar los procesos definiendo objetivos, identificando áreas de proceso y proporcionando prácticas de mejora.</w:t>
      </w:r>
    </w:p>
    <w:p w:rsidR="004C0E40" w:rsidRPr="00D203EC" w:rsidRDefault="004C0E40" w:rsidP="004C0E40">
      <w:pPr>
        <w:ind w:left="567"/>
        <w:rPr>
          <w:rFonts w:cs="UnitOT-Light"/>
          <w:szCs w:val="22"/>
        </w:rPr>
      </w:pPr>
      <w:r w:rsidRPr="00D203EC">
        <w:rPr>
          <w:rFonts w:cs="UnitOT-Light"/>
          <w:szCs w:val="22"/>
        </w:rPr>
        <w:t xml:space="preserve">C. Ayuda a definir los objetivos de mejora para cada una de las áreas de proceso. </w:t>
      </w:r>
    </w:p>
    <w:p w:rsidR="004C0E40" w:rsidRDefault="004C0E40" w:rsidP="004C0E40">
      <w:pPr>
        <w:ind w:left="567"/>
        <w:rPr>
          <w:rFonts w:cs="UnitOT-Light"/>
          <w:szCs w:val="22"/>
        </w:rPr>
      </w:pPr>
      <w:r w:rsidRPr="00D203EC">
        <w:rPr>
          <w:rFonts w:cs="UnitOT-Light"/>
          <w:szCs w:val="22"/>
        </w:rPr>
        <w:t xml:space="preserve">D. Ninguna de las respuestas anteriores es correcta. </w:t>
      </w:r>
    </w:p>
    <w:p w:rsidR="004C0E40" w:rsidRPr="00D203EC" w:rsidRDefault="004C0E40" w:rsidP="004C0E40">
      <w:pPr>
        <w:ind w:left="567"/>
        <w:rPr>
          <w:rFonts w:cs="UnitOT-Light"/>
          <w:szCs w:val="22"/>
        </w:rPr>
      </w:pPr>
    </w:p>
    <w:p w:rsidR="004C0E40" w:rsidRPr="00D203EC" w:rsidRDefault="004C0E40" w:rsidP="0058224A">
      <w:pPr>
        <w:numPr>
          <w:ilvl w:val="0"/>
          <w:numId w:val="4"/>
        </w:numPr>
        <w:contextualSpacing/>
      </w:pPr>
      <w:r w:rsidRPr="00D203EC">
        <w:t>¿Qué es CMMI?</w:t>
      </w:r>
    </w:p>
    <w:p w:rsidR="004C0E40" w:rsidRPr="00D203EC" w:rsidRDefault="004C0E40" w:rsidP="004C0E40">
      <w:pPr>
        <w:ind w:left="567"/>
        <w:rPr>
          <w:rFonts w:cs="UnitOT-Light"/>
          <w:szCs w:val="22"/>
        </w:rPr>
      </w:pPr>
      <w:r w:rsidRPr="00D203EC">
        <w:rPr>
          <w:rFonts w:cs="UnitOT-Light"/>
          <w:szCs w:val="22"/>
        </w:rPr>
        <w:t>A. Una metodología de desarrollo de software</w:t>
      </w:r>
      <w:r>
        <w:rPr>
          <w:rFonts w:cs="UnitOT-Light"/>
          <w:szCs w:val="22"/>
        </w:rPr>
        <w:t>.</w:t>
      </w:r>
    </w:p>
    <w:p w:rsidR="004C0E40" w:rsidRPr="00D203EC" w:rsidRDefault="004C0E40" w:rsidP="004C0E40">
      <w:pPr>
        <w:ind w:left="567"/>
        <w:rPr>
          <w:rFonts w:cs="UnitOT-Light"/>
          <w:szCs w:val="22"/>
        </w:rPr>
      </w:pPr>
      <w:r w:rsidRPr="00D203EC">
        <w:rPr>
          <w:rFonts w:cs="UnitOT-Light"/>
          <w:szCs w:val="22"/>
        </w:rPr>
        <w:t xml:space="preserve">B. Un modelo de proceso tradicional. </w:t>
      </w:r>
    </w:p>
    <w:p w:rsidR="004C0E40" w:rsidRPr="00D203EC" w:rsidRDefault="004C0E40" w:rsidP="004C0E40">
      <w:pPr>
        <w:ind w:left="567"/>
        <w:rPr>
          <w:rFonts w:cs="UnitOT-Light"/>
          <w:szCs w:val="22"/>
        </w:rPr>
      </w:pPr>
      <w:r w:rsidRPr="00D203EC">
        <w:rPr>
          <w:rFonts w:cs="UnitOT-Light"/>
          <w:szCs w:val="22"/>
        </w:rPr>
        <w:t>C. Un modelo de madurez de procesos.</w:t>
      </w:r>
    </w:p>
    <w:p w:rsidR="004C0E40" w:rsidRDefault="004C0E40" w:rsidP="004C0E40">
      <w:pPr>
        <w:ind w:left="567"/>
        <w:rPr>
          <w:rFonts w:cs="UnitOT-Light"/>
          <w:szCs w:val="22"/>
        </w:rPr>
        <w:sectPr w:rsidR="004C0E40" w:rsidSect="008B243E">
          <w:footerReference w:type="default" r:id="rId47"/>
          <w:pgSz w:w="11906" w:h="16838" w:code="9"/>
          <w:pgMar w:top="1418" w:right="1701" w:bottom="1418" w:left="1701" w:header="567" w:footer="567" w:gutter="0"/>
          <w:cols w:space="708"/>
          <w:docGrid w:linePitch="360"/>
        </w:sectPr>
      </w:pPr>
      <w:r w:rsidRPr="00D203EC">
        <w:rPr>
          <w:rFonts w:cs="UnitOT-Light"/>
          <w:szCs w:val="22"/>
        </w:rPr>
        <w:t>D.</w:t>
      </w:r>
      <w:r>
        <w:rPr>
          <w:rFonts w:cs="UnitOT-Light"/>
          <w:szCs w:val="22"/>
        </w:rPr>
        <w:t xml:space="preserve"> </w:t>
      </w:r>
      <w:r w:rsidRPr="00D203EC">
        <w:rPr>
          <w:rFonts w:cs="UnitOT-Light"/>
          <w:szCs w:val="22"/>
        </w:rPr>
        <w:t xml:space="preserve">Una metodología para evaluar la calidad de los procesos. </w:t>
      </w:r>
    </w:p>
    <w:p w:rsidR="004C0E40" w:rsidRPr="00D203EC" w:rsidRDefault="004C0E40" w:rsidP="0058224A">
      <w:pPr>
        <w:numPr>
          <w:ilvl w:val="0"/>
          <w:numId w:val="4"/>
        </w:numPr>
        <w:contextualSpacing/>
      </w:pPr>
      <w:r w:rsidRPr="00D203EC">
        <w:lastRenderedPageBreak/>
        <w:t>¿Qué es lo que permitió integrar CMMI, desde un punto de vista histórico?</w:t>
      </w:r>
    </w:p>
    <w:p w:rsidR="004C0E40" w:rsidRPr="00D203EC" w:rsidRDefault="004C0E40" w:rsidP="004C0E40">
      <w:pPr>
        <w:ind w:left="567"/>
        <w:rPr>
          <w:rFonts w:cs="UnitOT-Light"/>
          <w:szCs w:val="22"/>
        </w:rPr>
      </w:pPr>
      <w:r w:rsidRPr="00D203EC">
        <w:rPr>
          <w:rFonts w:cs="UnitOT-Light"/>
          <w:szCs w:val="22"/>
        </w:rPr>
        <w:t>A. CMM para software y CMM para sistemas.</w:t>
      </w:r>
    </w:p>
    <w:p w:rsidR="004C0E40" w:rsidRPr="00D203EC" w:rsidRDefault="004C0E40" w:rsidP="004C0E40">
      <w:pPr>
        <w:ind w:left="567"/>
        <w:rPr>
          <w:rFonts w:cs="UnitOT-Light"/>
          <w:szCs w:val="22"/>
        </w:rPr>
      </w:pPr>
      <w:r w:rsidRPr="00D203EC">
        <w:rPr>
          <w:rFonts w:cs="UnitOT-Light"/>
          <w:szCs w:val="22"/>
        </w:rPr>
        <w:t>B. Conocimiento adquirido sobre los mejores modelos de proceso.</w:t>
      </w:r>
    </w:p>
    <w:p w:rsidR="004C0E40" w:rsidRPr="00D203EC" w:rsidRDefault="004C0E40" w:rsidP="004C0E40">
      <w:pPr>
        <w:ind w:left="567"/>
        <w:rPr>
          <w:rFonts w:cs="UnitOT-Light"/>
          <w:szCs w:val="22"/>
        </w:rPr>
      </w:pPr>
      <w:r w:rsidRPr="00D203EC">
        <w:rPr>
          <w:rFonts w:cs="UnitOT-Light"/>
          <w:szCs w:val="22"/>
        </w:rPr>
        <w:t xml:space="preserve">C. SPICE y Bootstrap. </w:t>
      </w:r>
    </w:p>
    <w:p w:rsidR="004C0E40" w:rsidRDefault="004C0E40" w:rsidP="004C0E40">
      <w:pPr>
        <w:ind w:left="567"/>
        <w:rPr>
          <w:rFonts w:cs="UnitOT-Light"/>
          <w:szCs w:val="22"/>
        </w:rPr>
      </w:pPr>
      <w:r w:rsidRPr="00D203EC">
        <w:rPr>
          <w:rFonts w:cs="UnitOT-Light"/>
          <w:szCs w:val="22"/>
        </w:rPr>
        <w:t xml:space="preserve">D. La representación continua y la representación por etapas. </w:t>
      </w:r>
    </w:p>
    <w:p w:rsidR="004C0E40" w:rsidRPr="00D203EC" w:rsidRDefault="004C0E40" w:rsidP="004C0E40">
      <w:pPr>
        <w:ind w:left="567"/>
        <w:rPr>
          <w:rFonts w:cs="UnitOT-Light"/>
          <w:szCs w:val="22"/>
        </w:rPr>
      </w:pPr>
    </w:p>
    <w:p w:rsidR="004C0E40" w:rsidRPr="00D203EC" w:rsidRDefault="004C0E40" w:rsidP="0058224A">
      <w:pPr>
        <w:numPr>
          <w:ilvl w:val="0"/>
          <w:numId w:val="4"/>
        </w:numPr>
        <w:contextualSpacing/>
      </w:pPr>
      <w:r w:rsidRPr="00D203EC">
        <w:t>¿Qué es un nivel de capacidad de proceso en el contexto de CMMI?</w:t>
      </w:r>
    </w:p>
    <w:p w:rsidR="004C0E40" w:rsidRPr="00D203EC" w:rsidRDefault="004C0E40" w:rsidP="004C0E40">
      <w:pPr>
        <w:ind w:left="567"/>
        <w:rPr>
          <w:rFonts w:cs="UnitOT-Light"/>
          <w:szCs w:val="22"/>
        </w:rPr>
      </w:pPr>
      <w:r w:rsidRPr="00D203EC">
        <w:rPr>
          <w:rFonts w:cs="UnitOT-Light"/>
          <w:szCs w:val="22"/>
        </w:rPr>
        <w:t>A. Un indicador de la calidad del proceso, teniendo en cuenta el número de prácticas que implementa y los objetivos alcanzados para ese proceso.</w:t>
      </w:r>
    </w:p>
    <w:p w:rsidR="004C0E40" w:rsidRPr="00D203EC" w:rsidRDefault="004C0E40" w:rsidP="004C0E40">
      <w:pPr>
        <w:ind w:left="567"/>
        <w:rPr>
          <w:rFonts w:cs="UnitOT-Light"/>
          <w:szCs w:val="22"/>
        </w:rPr>
      </w:pPr>
      <w:r w:rsidRPr="00D203EC">
        <w:rPr>
          <w:rFonts w:cs="UnitOT-Light"/>
          <w:szCs w:val="22"/>
        </w:rPr>
        <w:t>B. Un indicador de la capacidad que tiene el proceso para absorber carga de trabajo.</w:t>
      </w:r>
    </w:p>
    <w:p w:rsidR="004C0E40" w:rsidRPr="00D203EC" w:rsidRDefault="004C0E40" w:rsidP="004C0E40">
      <w:pPr>
        <w:ind w:left="567"/>
        <w:rPr>
          <w:rFonts w:cs="UnitOT-Light"/>
          <w:szCs w:val="22"/>
        </w:rPr>
      </w:pPr>
      <w:r w:rsidRPr="00D203EC">
        <w:rPr>
          <w:rFonts w:cs="UnitOT-Light"/>
          <w:szCs w:val="22"/>
        </w:rPr>
        <w:t xml:space="preserve">C. Un indicador que mide el número de integrantes del equipo que trabaja en ese proceso. </w:t>
      </w:r>
    </w:p>
    <w:p w:rsidR="004C0E40" w:rsidRDefault="004C0E40" w:rsidP="004C0E40">
      <w:pPr>
        <w:ind w:left="567"/>
        <w:rPr>
          <w:rFonts w:cs="UnitOT-Light"/>
          <w:szCs w:val="22"/>
        </w:rPr>
      </w:pPr>
      <w:r w:rsidRPr="00D203EC">
        <w:rPr>
          <w:rFonts w:cs="UnitOT-Light"/>
          <w:szCs w:val="22"/>
        </w:rPr>
        <w:t xml:space="preserve">D. Una medida del nivel de seguridad </w:t>
      </w:r>
    </w:p>
    <w:p w:rsidR="004C0E40" w:rsidRPr="00D203EC" w:rsidRDefault="004C0E40" w:rsidP="004C0E40">
      <w:pPr>
        <w:ind w:left="567"/>
        <w:rPr>
          <w:rFonts w:cs="UnitOT-Light"/>
          <w:szCs w:val="22"/>
        </w:rPr>
      </w:pPr>
    </w:p>
    <w:p w:rsidR="004C0E40" w:rsidRPr="00D203EC" w:rsidRDefault="004C0E40" w:rsidP="0058224A">
      <w:pPr>
        <w:numPr>
          <w:ilvl w:val="0"/>
          <w:numId w:val="4"/>
        </w:numPr>
        <w:contextualSpacing/>
      </w:pPr>
      <w:r w:rsidRPr="00D203EC">
        <w:t>¿Qué caracteriza al modelo continuo del CMMI?</w:t>
      </w:r>
    </w:p>
    <w:p w:rsidR="004C0E40" w:rsidRPr="00D203EC" w:rsidRDefault="004C0E40" w:rsidP="004C0E40">
      <w:pPr>
        <w:ind w:left="567"/>
        <w:rPr>
          <w:rFonts w:cs="UnitOT-Light"/>
          <w:szCs w:val="22"/>
        </w:rPr>
      </w:pPr>
      <w:r w:rsidRPr="00D203EC">
        <w:rPr>
          <w:rFonts w:cs="UnitOT-Light"/>
          <w:szCs w:val="22"/>
        </w:rPr>
        <w:t>A. Define un perfil de capacidades de procesos, asignando una puntuación a cada una de las áreas de proceso analizadas.</w:t>
      </w:r>
    </w:p>
    <w:p w:rsidR="004C0E40" w:rsidRPr="00D203EC" w:rsidRDefault="004C0E40" w:rsidP="004C0E40">
      <w:pPr>
        <w:ind w:left="567"/>
        <w:rPr>
          <w:rFonts w:cs="UnitOT-Light"/>
          <w:szCs w:val="22"/>
        </w:rPr>
      </w:pPr>
      <w:r w:rsidRPr="00D203EC">
        <w:rPr>
          <w:rFonts w:cs="UnitOT-Light"/>
          <w:szCs w:val="22"/>
        </w:rPr>
        <w:t>B. Define un nivel de madurez para la organización en función de la calidad de sus procesos.</w:t>
      </w:r>
    </w:p>
    <w:p w:rsidR="004C0E40" w:rsidRPr="00D203EC" w:rsidRDefault="004C0E40" w:rsidP="004C0E40">
      <w:pPr>
        <w:ind w:left="567"/>
        <w:rPr>
          <w:rFonts w:cs="UnitOT-Light"/>
          <w:szCs w:val="22"/>
        </w:rPr>
      </w:pPr>
      <w:r w:rsidRPr="00D203EC">
        <w:rPr>
          <w:rFonts w:cs="UnitOT-Light"/>
          <w:szCs w:val="22"/>
        </w:rPr>
        <w:t xml:space="preserve">C. Permite a las empresas enfocarse en la mejora de procesos específicos de su interés. </w:t>
      </w:r>
    </w:p>
    <w:p w:rsidR="004C0E40" w:rsidRDefault="004C0E40" w:rsidP="004C0E40">
      <w:pPr>
        <w:ind w:left="567"/>
        <w:rPr>
          <w:rFonts w:cs="UnitOT-Light"/>
          <w:szCs w:val="22"/>
        </w:rPr>
      </w:pPr>
      <w:r w:rsidRPr="00D203EC">
        <w:rPr>
          <w:rFonts w:cs="UnitOT-Light"/>
          <w:szCs w:val="22"/>
        </w:rPr>
        <w:t xml:space="preserve">D. Las repuestas A y C son correctas. </w:t>
      </w:r>
    </w:p>
    <w:p w:rsidR="004C0E40" w:rsidRPr="00D203EC" w:rsidRDefault="004C0E40" w:rsidP="004C0E40">
      <w:pPr>
        <w:ind w:left="567"/>
        <w:rPr>
          <w:rFonts w:cs="UnitOT-Light"/>
          <w:szCs w:val="22"/>
        </w:rPr>
      </w:pPr>
    </w:p>
    <w:p w:rsidR="004C0E40" w:rsidRPr="00D203EC" w:rsidRDefault="004C0E40" w:rsidP="0058224A">
      <w:pPr>
        <w:numPr>
          <w:ilvl w:val="0"/>
          <w:numId w:val="4"/>
        </w:numPr>
        <w:contextualSpacing/>
      </w:pPr>
      <w:r w:rsidRPr="00D203EC">
        <w:t>¿Qué ventajas ofrece el modelo en etapas del CMMI?</w:t>
      </w:r>
    </w:p>
    <w:p w:rsidR="004C0E40" w:rsidRPr="00D203EC" w:rsidRDefault="004C0E40" w:rsidP="004C0E40">
      <w:pPr>
        <w:ind w:left="567"/>
        <w:rPr>
          <w:rFonts w:cs="UnitOT-Light"/>
          <w:szCs w:val="22"/>
        </w:rPr>
      </w:pPr>
      <w:r w:rsidRPr="00D203EC">
        <w:rPr>
          <w:rFonts w:cs="UnitOT-Light"/>
          <w:szCs w:val="22"/>
        </w:rPr>
        <w:t>A. Facilita la transición desde del CMM</w:t>
      </w:r>
      <w:r>
        <w:rPr>
          <w:rFonts w:cs="UnitOT-Light"/>
          <w:szCs w:val="22"/>
        </w:rPr>
        <w:t>–</w:t>
      </w:r>
      <w:r w:rsidRPr="00D203EC">
        <w:rPr>
          <w:rFonts w:cs="UnitOT-Light"/>
          <w:szCs w:val="22"/>
        </w:rPr>
        <w:t>SW</w:t>
      </w:r>
    </w:p>
    <w:p w:rsidR="004C0E40" w:rsidRPr="00D203EC" w:rsidRDefault="004C0E40" w:rsidP="004C0E40">
      <w:pPr>
        <w:ind w:left="567"/>
        <w:rPr>
          <w:rFonts w:cs="UnitOT-Light"/>
          <w:szCs w:val="22"/>
        </w:rPr>
      </w:pPr>
      <w:r w:rsidRPr="00D203EC">
        <w:rPr>
          <w:rFonts w:cs="UnitOT-Light"/>
          <w:szCs w:val="22"/>
        </w:rPr>
        <w:t xml:space="preserve">B. Es más fácil y rápido implementarlo. </w:t>
      </w:r>
    </w:p>
    <w:p w:rsidR="004C0E40" w:rsidRPr="00D203EC" w:rsidRDefault="004C0E40" w:rsidP="004C0E40">
      <w:pPr>
        <w:ind w:left="567"/>
        <w:rPr>
          <w:rFonts w:cs="UnitOT-Light"/>
          <w:szCs w:val="22"/>
        </w:rPr>
      </w:pPr>
      <w:r w:rsidRPr="00D203EC">
        <w:rPr>
          <w:rFonts w:cs="UnitOT-Light"/>
          <w:szCs w:val="22"/>
        </w:rPr>
        <w:t xml:space="preserve">C. Define una ruta clara de mejora indicando metas a alcanzar en cada etapa. </w:t>
      </w:r>
    </w:p>
    <w:p w:rsidR="004C0E40" w:rsidRDefault="004C0E40" w:rsidP="004C0E40">
      <w:pPr>
        <w:ind w:left="567"/>
        <w:rPr>
          <w:rFonts w:cs="UnitOT-Light"/>
          <w:szCs w:val="22"/>
        </w:rPr>
        <w:sectPr w:rsidR="004C0E40" w:rsidSect="008B243E">
          <w:pgSz w:w="11906" w:h="16838" w:code="9"/>
          <w:pgMar w:top="1418" w:right="1701" w:bottom="1418" w:left="1701" w:header="567" w:footer="567" w:gutter="0"/>
          <w:cols w:space="708"/>
          <w:docGrid w:linePitch="360"/>
        </w:sectPr>
      </w:pPr>
      <w:r w:rsidRPr="00D203EC">
        <w:rPr>
          <w:rFonts w:cs="UnitOT-Light"/>
          <w:szCs w:val="22"/>
        </w:rPr>
        <w:t xml:space="preserve">D. Las repuestas A y C son correctas. </w:t>
      </w:r>
    </w:p>
    <w:p w:rsidR="004C0E40" w:rsidRPr="00D203EC" w:rsidRDefault="004C0E40" w:rsidP="0058224A">
      <w:pPr>
        <w:numPr>
          <w:ilvl w:val="0"/>
          <w:numId w:val="4"/>
        </w:numPr>
        <w:contextualSpacing/>
      </w:pPr>
      <w:proofErr w:type="gramStart"/>
      <w:r w:rsidRPr="00D203EC">
        <w:lastRenderedPageBreak/>
        <w:t>¿Cuál</w:t>
      </w:r>
      <w:r>
        <w:t>,</w:t>
      </w:r>
      <w:r w:rsidRPr="00D203EC">
        <w:t xml:space="preserve"> de los siguientes</w:t>
      </w:r>
      <w:r>
        <w:t>,</w:t>
      </w:r>
      <w:r w:rsidRPr="00D203EC">
        <w:t xml:space="preserve"> es un cambio introducido en CMMI V2.</w:t>
      </w:r>
      <w:proofErr w:type="gramEnd"/>
      <w:r w:rsidRPr="00D203EC">
        <w:t>0 respecto de CMMI V1.3?</w:t>
      </w:r>
    </w:p>
    <w:p w:rsidR="004C0E40" w:rsidRPr="00D203EC" w:rsidRDefault="004C0E40" w:rsidP="004C0E40">
      <w:pPr>
        <w:ind w:left="567"/>
        <w:rPr>
          <w:rFonts w:cs="UnitOT-Light"/>
          <w:szCs w:val="22"/>
        </w:rPr>
      </w:pPr>
      <w:r w:rsidRPr="00D203EC">
        <w:rPr>
          <w:rFonts w:cs="UnitOT-Light"/>
          <w:szCs w:val="22"/>
        </w:rPr>
        <w:t>A. Se elimina la representación por etapas, al considerarla obsoleta.</w:t>
      </w:r>
    </w:p>
    <w:p w:rsidR="004C0E40" w:rsidRPr="00D203EC" w:rsidRDefault="004C0E40" w:rsidP="004C0E40">
      <w:pPr>
        <w:ind w:left="567"/>
        <w:rPr>
          <w:rFonts w:cs="UnitOT-Light"/>
          <w:szCs w:val="22"/>
        </w:rPr>
      </w:pPr>
      <w:r w:rsidRPr="00D203EC">
        <w:rPr>
          <w:rFonts w:cs="UnitOT-Light"/>
          <w:szCs w:val="22"/>
        </w:rPr>
        <w:t xml:space="preserve">B. Se cambia la denominación de </w:t>
      </w:r>
      <w:r>
        <w:rPr>
          <w:rFonts w:cs="UnitOT-Light"/>
          <w:szCs w:val="22"/>
        </w:rPr>
        <w:t>«</w:t>
      </w:r>
      <w:r w:rsidRPr="00D203EC">
        <w:rPr>
          <w:rFonts w:cs="UnitOT-Light"/>
          <w:szCs w:val="22"/>
        </w:rPr>
        <w:t>áreas de proceso</w:t>
      </w:r>
      <w:r>
        <w:rPr>
          <w:rFonts w:cs="UnitOT-Light"/>
          <w:szCs w:val="22"/>
        </w:rPr>
        <w:t>»</w:t>
      </w:r>
      <w:r w:rsidRPr="00D203EC">
        <w:rPr>
          <w:rFonts w:cs="UnitOT-Light"/>
          <w:szCs w:val="22"/>
        </w:rPr>
        <w:t xml:space="preserve"> por la de </w:t>
      </w:r>
      <w:r>
        <w:rPr>
          <w:rFonts w:cs="UnitOT-Light"/>
          <w:szCs w:val="22"/>
        </w:rPr>
        <w:t>«</w:t>
      </w:r>
      <w:r w:rsidRPr="00D203EC">
        <w:rPr>
          <w:rFonts w:cs="UnitOT-Light"/>
          <w:szCs w:val="22"/>
        </w:rPr>
        <w:t>áreas de práctica</w:t>
      </w:r>
      <w:r>
        <w:rPr>
          <w:rFonts w:cs="UnitOT-Light"/>
          <w:szCs w:val="22"/>
        </w:rPr>
        <w:t>»</w:t>
      </w:r>
      <w:r w:rsidRPr="00D203EC">
        <w:rPr>
          <w:rFonts w:cs="UnitOT-Light"/>
          <w:szCs w:val="22"/>
        </w:rPr>
        <w:t xml:space="preserve">. </w:t>
      </w:r>
    </w:p>
    <w:p w:rsidR="004C0E40" w:rsidRPr="00D203EC" w:rsidRDefault="004C0E40" w:rsidP="004C0E40">
      <w:pPr>
        <w:ind w:left="567"/>
        <w:rPr>
          <w:rFonts w:cs="UnitOT-Light"/>
          <w:szCs w:val="22"/>
        </w:rPr>
      </w:pPr>
      <w:r w:rsidRPr="00D203EC">
        <w:rPr>
          <w:rFonts w:cs="UnitOT-Light"/>
          <w:szCs w:val="22"/>
        </w:rPr>
        <w:t>C. Se modifica</w:t>
      </w:r>
      <w:r>
        <w:rPr>
          <w:rFonts w:cs="UnitOT-Light"/>
          <w:szCs w:val="22"/>
        </w:rPr>
        <w:t>n</w:t>
      </w:r>
      <w:r w:rsidRPr="00D203EC">
        <w:rPr>
          <w:rFonts w:cs="UnitOT-Light"/>
          <w:szCs w:val="22"/>
        </w:rPr>
        <w:t xml:space="preserve"> las denominaciones de todos los niveles de madurez. </w:t>
      </w:r>
    </w:p>
    <w:p w:rsidR="004C0E40" w:rsidRDefault="004C0E40" w:rsidP="004C0E40">
      <w:pPr>
        <w:ind w:left="567"/>
        <w:rPr>
          <w:rFonts w:cs="UnitOT-Light"/>
          <w:szCs w:val="22"/>
        </w:rPr>
      </w:pPr>
      <w:r w:rsidRPr="00D203EC">
        <w:rPr>
          <w:rFonts w:cs="UnitOT-Light"/>
          <w:szCs w:val="22"/>
        </w:rPr>
        <w:t xml:space="preserve">D. Se amplía el número de niveles de madurez a ocho. </w:t>
      </w:r>
    </w:p>
    <w:p w:rsidR="004C0E40" w:rsidRPr="00D203EC" w:rsidRDefault="004C0E40" w:rsidP="004C0E40">
      <w:pPr>
        <w:ind w:left="567"/>
        <w:rPr>
          <w:rFonts w:cs="UnitOT-Light"/>
          <w:szCs w:val="22"/>
        </w:rPr>
      </w:pPr>
    </w:p>
    <w:p w:rsidR="004C0E40" w:rsidRPr="00D203EC" w:rsidRDefault="004C0E40" w:rsidP="0058224A">
      <w:pPr>
        <w:numPr>
          <w:ilvl w:val="0"/>
          <w:numId w:val="4"/>
        </w:numPr>
        <w:contextualSpacing/>
      </w:pPr>
      <w:r w:rsidRPr="00D203EC">
        <w:t>¿De qué manera puede ayudar un proceso de mejora de procesos como el que propone CMMI a una organización ágil?</w:t>
      </w:r>
    </w:p>
    <w:p w:rsidR="004C0E40" w:rsidRPr="00D203EC" w:rsidRDefault="004C0E40" w:rsidP="004C0E40">
      <w:pPr>
        <w:ind w:left="567"/>
        <w:rPr>
          <w:rFonts w:cs="UnitOT-Light"/>
          <w:szCs w:val="22"/>
        </w:rPr>
      </w:pPr>
      <w:r w:rsidRPr="00D203EC">
        <w:rPr>
          <w:rFonts w:cs="UnitOT-Light"/>
          <w:szCs w:val="22"/>
        </w:rPr>
        <w:t>A. Ayudando a mejorar problemas identificados con la adopción de prácticas concretas.</w:t>
      </w:r>
    </w:p>
    <w:p w:rsidR="004C0E40" w:rsidRPr="00D203EC" w:rsidRDefault="004C0E40" w:rsidP="004C0E40">
      <w:pPr>
        <w:ind w:left="567"/>
        <w:rPr>
          <w:rFonts w:cs="UnitOT-Light"/>
          <w:szCs w:val="22"/>
        </w:rPr>
      </w:pPr>
      <w:r w:rsidRPr="00D203EC">
        <w:rPr>
          <w:rFonts w:cs="UnitOT-Light"/>
          <w:szCs w:val="22"/>
        </w:rPr>
        <w:t>B. No puede ayudarlo a</w:t>
      </w:r>
      <w:r>
        <w:rPr>
          <w:rFonts w:cs="UnitOT-Light"/>
          <w:szCs w:val="22"/>
        </w:rPr>
        <w:t>l</w:t>
      </w:r>
      <w:r w:rsidRPr="00D203EC">
        <w:rPr>
          <w:rFonts w:cs="UnitOT-Light"/>
          <w:szCs w:val="22"/>
        </w:rPr>
        <w:t xml:space="preserve"> resultar incompatibles entre sí. CMMI está pensado para procesos tradicionales de desarrollo de software. </w:t>
      </w:r>
    </w:p>
    <w:p w:rsidR="004C0E40" w:rsidRPr="00D203EC" w:rsidRDefault="004C0E40" w:rsidP="004C0E40">
      <w:pPr>
        <w:ind w:left="567"/>
        <w:rPr>
          <w:rFonts w:cs="UnitOT-Light"/>
          <w:szCs w:val="22"/>
        </w:rPr>
      </w:pPr>
      <w:r w:rsidRPr="00D203EC">
        <w:rPr>
          <w:rFonts w:cs="UnitOT-Light"/>
          <w:szCs w:val="22"/>
        </w:rPr>
        <w:t>C. Ayudando a establecer un modelo de proceso fijo que pueda ser aplicado en todos los proyectos.</w:t>
      </w:r>
    </w:p>
    <w:p w:rsidR="004C0E40" w:rsidRPr="00D203EC" w:rsidRDefault="004C0E40" w:rsidP="004C0E40">
      <w:pPr>
        <w:ind w:left="567"/>
        <w:rPr>
          <w:rFonts w:cs="UnitOT-Light"/>
          <w:szCs w:val="22"/>
        </w:rPr>
      </w:pPr>
      <w:r w:rsidRPr="00D203EC">
        <w:rPr>
          <w:rFonts w:cs="UnitOT-Light"/>
          <w:szCs w:val="22"/>
        </w:rPr>
        <w:t xml:space="preserve">D. Ayudando a definir todas las actividades necesarias en las 22 áreas de proceso que identifica CMMI. </w:t>
      </w:r>
    </w:p>
    <w:p w:rsidR="003B0E67" w:rsidRPr="00437389" w:rsidRDefault="003B0E67" w:rsidP="004C0E40">
      <w:pPr>
        <w:pStyle w:val="Prrafodelista"/>
        <w:ind w:left="284"/>
      </w:pPr>
    </w:p>
    <w:sectPr w:rsidR="003B0E67" w:rsidRPr="00437389" w:rsidSect="002C0E95">
      <w:footerReference w:type="default" r:id="rId48"/>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558E" w:rsidRDefault="0033558E" w:rsidP="00C50246">
      <w:pPr>
        <w:spacing w:line="240" w:lineRule="auto"/>
      </w:pPr>
      <w:r>
        <w:separator/>
      </w:r>
    </w:p>
  </w:endnote>
  <w:endnote w:type="continuationSeparator" w:id="0">
    <w:p w:rsidR="0033558E" w:rsidRDefault="0033558E"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UnitOT-Light">
    <w:altName w:val="Cambria"/>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AFF" w:usb1="C0007843" w:usb2="00000009" w:usb3="00000000" w:csb0="000001FF" w:csb1="00000000"/>
  </w:font>
  <w:font w:name="UnitOT-Medi">
    <w:altName w:val="Cambria"/>
    <w:panose1 w:val="00000000000000000000"/>
    <w:charset w:val="00"/>
    <w:family w:val="swiss"/>
    <w:notTrueType/>
    <w:pitch w:val="variable"/>
    <w:sig w:usb0="800000EF" w:usb1="5000207B" w:usb2="00000028"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C76" w:rsidRPr="00656B43" w:rsidRDefault="004A5C76" w:rsidP="00656B43">
    <w:pPr>
      <w:spacing w:after="100"/>
      <w:jc w:val="right"/>
      <w:rPr>
        <w:rFonts w:cs="UnitOT-Light"/>
        <w:color w:val="777777"/>
        <w:szCs w:val="20"/>
      </w:rPr>
    </w:pPr>
    <w:r w:rsidRPr="000D6C9F">
      <w:rPr>
        <w:rFonts w:cs="UnitOT-Light"/>
        <w:noProof/>
        <w:color w:val="777777"/>
        <w:szCs w:val="20"/>
      </w:rPr>
      <mc:AlternateContent>
        <mc:Choice Requires="wps">
          <w:drawing>
            <wp:anchor distT="0" distB="0" distL="114300" distR="114300" simplePos="0" relativeHeight="251660288" behindDoc="0" locked="1" layoutInCell="1" allowOverlap="1" wp14:anchorId="0C1A369F" wp14:editId="64AE217D">
              <wp:simplePos x="0" y="0"/>
              <wp:positionH relativeFrom="column">
                <wp:posOffset>-2336800</wp:posOffset>
              </wp:positionH>
              <wp:positionV relativeFrom="page">
                <wp:posOffset>9184005</wp:posOffset>
              </wp:positionV>
              <wp:extent cx="2670810" cy="322580"/>
              <wp:effectExtent l="12065" t="6985" r="8255" b="8255"/>
              <wp:wrapNone/>
              <wp:docPr id="46" name="Cuadro de texto 46"/>
              <wp:cNvGraphicFramePr/>
              <a:graphic xmlns:a="http://schemas.openxmlformats.org/drawingml/2006/main">
                <a:graphicData uri="http://schemas.microsoft.com/office/word/2010/wordprocessingShape">
                  <wps:wsp>
                    <wps:cNvSpPr txBox="1"/>
                    <wps:spPr>
                      <a:xfrm rot="16200000">
                        <a:off x="0" y="0"/>
                        <a:ext cx="26708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5C76" w:rsidRPr="009E76FD" w:rsidRDefault="004A5C76" w:rsidP="00656B43">
                          <w:pPr>
                            <w:jc w:val="right"/>
                            <w:rPr>
                              <w:rFonts w:cs="UnitOT-Light"/>
                              <w:bCs/>
                              <w:color w:val="A6A6A6" w:themeColor="background1" w:themeShade="A6"/>
                              <w:spacing w:val="-4"/>
                              <w:sz w:val="18"/>
                              <w:szCs w:val="18"/>
                            </w:rPr>
                          </w:pPr>
                          <w:r w:rsidRPr="009E76FD">
                            <w:rPr>
                              <w:rFonts w:cs="UnitOT-Light"/>
                              <w:color w:val="A6A6A6" w:themeColor="background1" w:themeShade="A6"/>
                              <w:spacing w:val="-4"/>
                              <w:sz w:val="18"/>
                              <w:szCs w:val="18"/>
                            </w:rPr>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1A369F" id="_x0000_t202" coordsize="21600,21600" o:spt="202" path="m,l,21600r21600,l21600,xe">
              <v:stroke joinstyle="miter"/>
              <v:path gradientshapeok="t" o:connecttype="rect"/>
            </v:shapetype>
            <v:shape id="Cuadro de texto 46" o:spid="_x0000_s1029" type="#_x0000_t202" style="position:absolute;left:0;text-align:left;margin-left:-184pt;margin-top:723.15pt;width:210.3pt;height:25.4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" filled="f" stroked="f" strokeweight=".5pt">
              <v:textbox inset="0,0,0,0">
                <w:txbxContent>
                  <w:p w:rsidR="004A5C76" w:rsidRPr="009E76FD" w:rsidRDefault="004A5C76" w:rsidP="00656B43">
                    <w:pPr>
                      <w:jc w:val="right"/>
                      <w:rPr>
                        <w:rFonts w:cs="UnitOT-Light"/>
                        <w:bCs/>
                        <w:color w:val="A6A6A6" w:themeColor="background1" w:themeShade="A6"/>
                        <w:spacing w:val="-4"/>
                        <w:sz w:val="18"/>
                        <w:szCs w:val="18"/>
                      </w:rPr>
                    </w:pPr>
                    <w:r w:rsidRPr="009E76FD">
                      <w:rPr>
                        <w:rFonts w:cs="UnitOT-Light"/>
                        <w:color w:val="A6A6A6" w:themeColor="background1" w:themeShade="A6"/>
                        <w:spacing w:val="-4"/>
                        <w:sz w:val="18"/>
                        <w:szCs w:val="18"/>
                      </w:rPr>
                      <w:t>© Universidad Internacional de La Rioja (UNIR)</w:t>
                    </w:r>
                  </w:p>
                </w:txbxContent>
              </v:textbox>
              <w10:wrap anchory="page"/>
              <w10:anchorlock/>
            </v:shape>
          </w:pict>
        </mc:Fallback>
      </mc:AlternateContent>
    </w:r>
    <w:r w:rsidRPr="000D6C9F">
      <w:rPr>
        <w:rFonts w:cs="UnitOT-Light"/>
        <w:noProof/>
        <w:color w:val="777777"/>
        <w:szCs w:val="20"/>
      </w:rPr>
      <mc:AlternateContent>
        <mc:Choice Requires="wps">
          <w:drawing>
            <wp:anchor distT="0" distB="0" distL="114300" distR="252095" simplePos="0" relativeHeight="251659264" behindDoc="1" locked="0" layoutInCell="1" allowOverlap="0" wp14:anchorId="0747AD4D" wp14:editId="63D0243C">
              <wp:simplePos x="0" y="0"/>
              <wp:positionH relativeFrom="rightMargin">
                <wp:posOffset>107950</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1" name="Rectángulo 1"/>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5C76" w:rsidRPr="001D0341" w:rsidRDefault="004A5C76"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10</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7AD4D" id="Rectángulo 1" o:spid="_x0000_s1030" style="position:absolute;left:0;text-align:left;margin-left:8.5pt;margin-top:784.25pt;width:19.85pt;height:56.7pt;z-index:-251657216;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" o:allowoverlap="f" fillcolor="#008fbe" stroked="f" strokeweight="1pt">
              <v:textbox inset="0,4mm,0">
                <w:txbxContent>
                  <w:p w:rsidR="004A5C76" w:rsidRPr="001D0341" w:rsidRDefault="004A5C76"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10</w:t>
                    </w:r>
                    <w:r w:rsidRPr="001D0341">
                      <w:rPr>
                        <w:rFonts w:cs="UnitOT-Light"/>
                        <w:color w:val="FFFFFF" w:themeColor="background1"/>
                        <w:sz w:val="20"/>
                        <w:szCs w:val="20"/>
                      </w:rPr>
                      <w:fldChar w:fldCharType="end"/>
                    </w:r>
                  </w:p>
                </w:txbxContent>
              </v:textbox>
              <w10:wrap type="tight" anchorx="margin" anchory="page"/>
            </v:rect>
          </w:pict>
        </mc:Fallback>
      </mc:AlternateContent>
    </w:r>
    <w:r>
      <w:rPr>
        <w:rFonts w:cs="UnitOT-Light"/>
        <w:color w:val="777777"/>
        <w:szCs w:val="20"/>
      </w:rPr>
      <w:t>Interculturalidad y Fenómenos Culturales Actuales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C76" w:rsidRPr="00D33335" w:rsidRDefault="004A5C76" w:rsidP="00D33335">
    <w:r w:rsidRPr="00FC582A">
      <w:rPr>
        <w:noProof/>
        <w:color w:val="0098CD"/>
      </w:rPr>
      <mc:AlternateContent>
        <mc:Choice Requires="wps">
          <w:drawing>
            <wp:anchor distT="0" distB="0" distL="114300" distR="114300" simplePos="0" relativeHeight="251754496" behindDoc="0" locked="0" layoutInCell="1" allowOverlap="1" wp14:anchorId="7DE26049" wp14:editId="7094D30B">
              <wp:simplePos x="0" y="0"/>
              <wp:positionH relativeFrom="column">
                <wp:posOffset>-100330</wp:posOffset>
              </wp:positionH>
              <wp:positionV relativeFrom="paragraph">
                <wp:posOffset>-3793490</wp:posOffset>
              </wp:positionV>
              <wp:extent cx="0" cy="4041775"/>
              <wp:effectExtent l="0" t="0" r="19050" b="0"/>
              <wp:wrapNone/>
              <wp:docPr id="49" name="Conector recto 49"/>
              <wp:cNvGraphicFramePr/>
              <a:graphic xmlns:a="http://schemas.openxmlformats.org/drawingml/2006/main">
                <a:graphicData uri="http://schemas.microsoft.com/office/word/2010/wordprocessingShape">
                  <wps:wsp>
                    <wps:cNvCnPr/>
                    <wps:spPr>
                      <a:xfrm>
                        <a:off x="0" y="0"/>
                        <a:ext cx="0" cy="4041775"/>
                      </a:xfrm>
                      <a:prstGeom prst="line">
                        <a:avLst/>
                      </a:prstGeom>
                      <a:ln>
                        <a:solidFill>
                          <a:srgbClr val="5B9BD5"/>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9C6977" id="Conector recto 49"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pt,-298.7pt" to="-7.9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" strokecolor="#5b9bd5" strokeweight=".5pt">
              <v:stroke dashstyle="1 1" joinstyle="miter"/>
            </v:line>
          </w:pict>
        </mc:Fallback>
      </mc:AlternateContent>
    </w:r>
    <w:r w:rsidRPr="00B96994">
      <w:rPr>
        <w:noProof/>
      </w:rPr>
      <mc:AlternateContent>
        <mc:Choice Requires="wps">
          <w:drawing>
            <wp:anchor distT="0" distB="0" distL="114300" distR="114300" simplePos="0" relativeHeight="251740160" behindDoc="0" locked="1" layoutInCell="1" allowOverlap="1" wp14:anchorId="4449868B" wp14:editId="53BB6733">
              <wp:simplePos x="0" y="0"/>
              <wp:positionH relativeFrom="column">
                <wp:posOffset>-3792220</wp:posOffset>
              </wp:positionH>
              <wp:positionV relativeFrom="page">
                <wp:posOffset>9264015</wp:posOffset>
              </wp:positionV>
              <wp:extent cx="2518410" cy="322580"/>
              <wp:effectExtent l="12065" t="6985" r="8255" b="8255"/>
              <wp:wrapNone/>
              <wp:docPr id="2" name="Cuadro de texto 2"/>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5C76" w:rsidRPr="00525591" w:rsidRDefault="004A5C76" w:rsidP="00620388">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49868B" id="_x0000_t202" coordsize="21600,21600" o:spt="202" path="m,l,21600r21600,l21600,xe">
              <v:stroke joinstyle="miter"/>
              <v:path gradientshapeok="t" o:connecttype="rect"/>
            </v:shapetype>
            <v:shape id="Cuadro de texto 2" o:spid="_x0000_s1031" type="#_x0000_t202" style="position:absolute;left:0;text-align:left;margin-left:-298.6pt;margin-top:729.45pt;width:198.3pt;height:25.4pt;rotation:-9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" filled="f" stroked="f" strokeweight=".5pt">
              <v:textbox inset="0,0,0,0">
                <w:txbxContent>
                  <w:p w:rsidR="004A5C76" w:rsidRPr="00525591" w:rsidRDefault="004A5C76" w:rsidP="00620388">
                    <w:pPr>
                      <w:pStyle w:val="PiedepginaUNIRc"/>
                      <w:ind w:right="180"/>
                    </w:pPr>
                    <w:r w:rsidRPr="00525591">
                      <w:t>© Universidad Internacional de La Rioja (UNIR)</w:t>
                    </w:r>
                  </w:p>
                </w:txbxContent>
              </v:textbox>
              <w10:wrap anchory="page"/>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C76" w:rsidRPr="00C4595C" w:rsidRDefault="004A5C76" w:rsidP="00C4595C">
    <w:pPr>
      <w:pStyle w:val="PiedepginaAsignatura"/>
    </w:pPr>
    <w:r>
      <w:t>Ingeniería del Software Avanzada</w:t>
    </w:r>
  </w:p>
  <w:p w:rsidR="004A5C76" w:rsidRPr="00656B43" w:rsidRDefault="004A5C76" w:rsidP="007E4840">
    <w:pPr>
      <w:pStyle w:val="PiedepginaSecciones"/>
    </w:pPr>
    <w:r w:rsidRPr="00B96994">
      <mc:AlternateContent>
        <mc:Choice Requires="wps">
          <w:drawing>
            <wp:anchor distT="0" distB="0" distL="114300" distR="114300" simplePos="0" relativeHeight="251742208" behindDoc="0" locked="1" layoutInCell="1" allowOverlap="1" wp14:anchorId="4449868B" wp14:editId="53BB6733">
              <wp:simplePos x="0" y="0"/>
              <wp:positionH relativeFrom="column">
                <wp:posOffset>-2261870</wp:posOffset>
              </wp:positionH>
              <wp:positionV relativeFrom="page">
                <wp:posOffset>9264015</wp:posOffset>
              </wp:positionV>
              <wp:extent cx="2518410" cy="322580"/>
              <wp:effectExtent l="12065" t="6985" r="8255" b="8255"/>
              <wp:wrapNone/>
              <wp:docPr id="15" name="Cuadro de texto 15"/>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5C76" w:rsidRPr="00525591" w:rsidRDefault="004A5C76"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49868B" id="_x0000_t202" coordsize="21600,21600" o:spt="202" path="m,l,21600r21600,l21600,xe">
              <v:stroke joinstyle="miter"/>
              <v:path gradientshapeok="t" o:connecttype="rect"/>
            </v:shapetype>
            <v:shape id="Cuadro de texto 15" o:spid="_x0000_s1032" type="#_x0000_t202" style="position:absolute;left:0;text-align:left;margin-left:-178.1pt;margin-top:729.45pt;width:198.3pt;height:25.4pt;rotation:-9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" filled="f" stroked="f" strokeweight=".5pt">
              <v:textbox inset="0,0,0,0">
                <w:txbxContent>
                  <w:p w:rsidR="004A5C76" w:rsidRPr="00525591" w:rsidRDefault="004A5C76" w:rsidP="00D901FA">
                    <w:pPr>
                      <w:pStyle w:val="PiedepginaUNIRc"/>
                      <w:ind w:right="180"/>
                    </w:pPr>
                    <w:r w:rsidRPr="00525591">
                      <w:t>© Universidad Internacional de La Rioja (UNIR)</w:t>
                    </w:r>
                  </w:p>
                </w:txbxContent>
              </v:textbox>
              <w10:wrap anchory="page"/>
              <w10:anchorlock/>
            </v:shape>
          </w:pict>
        </mc:Fallback>
      </mc:AlternateContent>
    </w:r>
    <w:r w:rsidRPr="00277FAF">
      <mc:AlternateContent>
        <mc:Choice Requires="wps">
          <w:drawing>
            <wp:anchor distT="0" distB="0" distL="114300" distR="252095" simplePos="0" relativeHeight="251697152" behindDoc="1" locked="0" layoutInCell="1" allowOverlap="0" wp14:anchorId="04E2E1E0" wp14:editId="0F000394">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53" name="Rectángulo 53"/>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5C76" w:rsidRPr="001D0341" w:rsidRDefault="004A5C76"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3</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E1E0" id="Rectángulo 53" o:spid="_x0000_s1033" style="position:absolute;left:0;text-align:left;margin-left:11.35pt;margin-top:784.25pt;width:19.85pt;height:56.7pt;z-index:-251619328;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" o:allowoverlap="f" fillcolor="#0098cd" stroked="f" strokeweight="1pt">
              <v:textbox inset="0,4mm,0">
                <w:txbxContent>
                  <w:p w:rsidR="004A5C76" w:rsidRPr="001D0341" w:rsidRDefault="004A5C76"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3</w:t>
                    </w:r>
                    <w:r w:rsidRPr="001D0341">
                      <w:rPr>
                        <w:rFonts w:cs="UnitOT-Light"/>
                        <w:color w:val="FFFFFF" w:themeColor="background1"/>
                        <w:sz w:val="20"/>
                        <w:szCs w:val="20"/>
                      </w:rPr>
                      <w:fldChar w:fldCharType="end"/>
                    </w:r>
                  </w:p>
                </w:txbxContent>
              </v:textbox>
              <w10:wrap type="tight" anchorx="margin" anchory="page"/>
            </v:rect>
          </w:pict>
        </mc:Fallback>
      </mc:AlternateContent>
    </w:r>
    <w:r>
      <w:t>Tema 9. Esquema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C76" w:rsidRPr="009848BD" w:rsidRDefault="004A5C76" w:rsidP="00B96994">
    <w:pPr>
      <w:pStyle w:val="PiedepginaSecciones"/>
      <w:rPr>
        <w:color w:val="777777"/>
      </w:rPr>
    </w:pPr>
    <w:r w:rsidRPr="00277FAF">
      <mc:AlternateContent>
        <mc:Choice Requires="wps">
          <w:drawing>
            <wp:anchor distT="0" distB="0" distL="114300" distR="114300" simplePos="0" relativeHeight="251688960" behindDoc="0" locked="1" layoutInCell="1" allowOverlap="1" wp14:anchorId="2D28C986" wp14:editId="10C7E12A">
              <wp:simplePos x="0" y="0"/>
              <wp:positionH relativeFrom="column">
                <wp:posOffset>-2336800</wp:posOffset>
              </wp:positionH>
              <wp:positionV relativeFrom="page">
                <wp:posOffset>9184005</wp:posOffset>
              </wp:positionV>
              <wp:extent cx="2670810" cy="322580"/>
              <wp:effectExtent l="12065" t="6985" r="8255" b="8255"/>
              <wp:wrapNone/>
              <wp:docPr id="27" name="Cuadro de texto 27"/>
              <wp:cNvGraphicFramePr/>
              <a:graphic xmlns:a="http://schemas.openxmlformats.org/drawingml/2006/main">
                <a:graphicData uri="http://schemas.microsoft.com/office/word/2010/wordprocessingShape">
                  <wps:wsp>
                    <wps:cNvSpPr txBox="1"/>
                    <wps:spPr>
                      <a:xfrm rot="16200000">
                        <a:off x="0" y="0"/>
                        <a:ext cx="26708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5C76" w:rsidRPr="009E76FD" w:rsidRDefault="004A5C76" w:rsidP="00C4595C">
                          <w:pPr>
                            <w:pStyle w:val="PiedepginaUNIRc"/>
                          </w:pPr>
                          <w:r w:rsidRPr="009E76FD">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28C986" id="_x0000_t202" coordsize="21600,21600" o:spt="202" path="m,l,21600r21600,l21600,xe">
              <v:stroke joinstyle="miter"/>
              <v:path gradientshapeok="t" o:connecttype="rect"/>
            </v:shapetype>
            <v:shape id="Cuadro de texto 27" o:spid="_x0000_s1034" type="#_x0000_t202" style="position:absolute;left:0;text-align:left;margin-left:-184pt;margin-top:723.15pt;width:210.3pt;height:25.4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" filled="f" stroked="f" strokeweight=".5pt">
              <v:textbox inset="0,0,0,0">
                <w:txbxContent>
                  <w:p w:rsidR="004A5C76" w:rsidRPr="009E76FD" w:rsidRDefault="004A5C76" w:rsidP="00C4595C">
                    <w:pPr>
                      <w:pStyle w:val="PiedepginaUNIRc"/>
                    </w:pPr>
                    <w:r w:rsidRPr="009E76FD">
                      <w:t>© Universidad Internacional de La Rioja (UNIR)</w:t>
                    </w:r>
                  </w:p>
                </w:txbxContent>
              </v:textbox>
              <w10:wrap anchory="page"/>
              <w10:anchorlock/>
            </v:shape>
          </w:pict>
        </mc:Fallback>
      </mc:AlternateContent>
    </w:r>
    <w:r w:rsidRPr="000D6C9F">
      <w:rPr>
        <w:color w:val="777777"/>
      </w:rPr>
      <mc:AlternateContent>
        <mc:Choice Requires="wps">
          <w:drawing>
            <wp:anchor distT="0" distB="0" distL="114300" distR="114300" simplePos="0" relativeHeight="251689984" behindDoc="0" locked="1" layoutInCell="1" allowOverlap="1" wp14:anchorId="5F15C6AC" wp14:editId="61739A16">
              <wp:simplePos x="0" y="0"/>
              <wp:positionH relativeFrom="column">
                <wp:posOffset>2232025</wp:posOffset>
              </wp:positionH>
              <wp:positionV relativeFrom="page">
                <wp:posOffset>9918700</wp:posOffset>
              </wp:positionV>
              <wp:extent cx="3013200" cy="349200"/>
              <wp:effectExtent l="0" t="0" r="0" b="13335"/>
              <wp:wrapNone/>
              <wp:docPr id="47" name="Cuadro de texto 47"/>
              <wp:cNvGraphicFramePr/>
              <a:graphic xmlns:a="http://schemas.openxmlformats.org/drawingml/2006/main">
                <a:graphicData uri="http://schemas.microsoft.com/office/word/2010/wordprocessingShape">
                  <wps:wsp>
                    <wps:cNvSpPr txBox="1"/>
                    <wps:spPr>
                      <a:xfrm>
                        <a:off x="0" y="0"/>
                        <a:ext cx="3013200" cy="349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5C76" w:rsidRPr="004172DF" w:rsidRDefault="004A5C76" w:rsidP="00C4595C">
                          <w:pPr>
                            <w:pStyle w:val="PiedepginaAsignatura"/>
                          </w:pPr>
                          <w:r w:rsidRPr="004172DF">
                            <w:t>Interculturalidad y Fenómenos Culturales Actuales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5C6AC" id="Cuadro de texto 47" o:spid="_x0000_s1035" type="#_x0000_t202" style="position:absolute;left:0;text-align:left;margin-left:175.75pt;margin-top:781pt;width:237.25pt;height: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" filled="f" stroked="f" strokeweight=".5pt">
              <v:textbox inset="0,0,0,0">
                <w:txbxContent>
                  <w:p w:rsidR="004A5C76" w:rsidRPr="004172DF" w:rsidRDefault="004A5C76" w:rsidP="00C4595C">
                    <w:pPr>
                      <w:pStyle w:val="PiedepginaAsignatura"/>
                    </w:pPr>
                    <w:r w:rsidRPr="004172DF">
                      <w:t>Interculturalidad y Fenómenos Culturales Actuales</w:t>
                    </w:r>
                  </w:p>
                </w:txbxContent>
              </v:textbox>
              <w10:wrap anchory="page"/>
              <w10:anchorlock/>
            </v:shape>
          </w:pict>
        </mc:Fallback>
      </mc:AlternateContent>
    </w:r>
    <w:r w:rsidRPr="00277FAF">
      <mc:AlternateContent>
        <mc:Choice Requires="wps">
          <w:drawing>
            <wp:anchor distT="0" distB="0" distL="114300" distR="252095" simplePos="0" relativeHeight="251691008" behindDoc="1" locked="0" layoutInCell="1" allowOverlap="0" wp14:anchorId="2AEB2386" wp14:editId="19BE83E1">
              <wp:simplePos x="0" y="0"/>
              <wp:positionH relativeFrom="rightMargin">
                <wp:posOffset>107950</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48" name="Rectángulo 48"/>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5C76" w:rsidRPr="001D0341" w:rsidRDefault="004A5C76" w:rsidP="009848BD">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2</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B2386" id="Rectángulo 48" o:spid="_x0000_s1036" style="position:absolute;left:0;text-align:left;margin-left:8.5pt;margin-top:784.25pt;width:19.85pt;height:56.7pt;z-index:-25162547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" o:allowoverlap="f" fillcolor="#008fbe" stroked="f" strokeweight="1pt">
              <v:textbox inset="0,4mm,0">
                <w:txbxContent>
                  <w:p w:rsidR="004A5C76" w:rsidRPr="001D0341" w:rsidRDefault="004A5C76" w:rsidP="009848BD">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2</w:t>
                    </w:r>
                    <w:r w:rsidRPr="001D0341">
                      <w:rPr>
                        <w:rFonts w:cs="UnitOT-Light"/>
                        <w:color w:val="FFFFFF" w:themeColor="background1"/>
                        <w:sz w:val="20"/>
                        <w:szCs w:val="20"/>
                      </w:rPr>
                      <w:fldChar w:fldCharType="end"/>
                    </w:r>
                  </w:p>
                </w:txbxContent>
              </v:textbox>
              <w10:wrap type="tight" anchorx="margin" anchory="page"/>
            </v:rect>
          </w:pict>
        </mc:Fallback>
      </mc:AlternateContent>
    </w:r>
    <w:r>
      <w:t>Ideas clave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C76" w:rsidRPr="00C4595C" w:rsidRDefault="004A5C76" w:rsidP="00650228">
    <w:pPr>
      <w:pStyle w:val="PiedepginaAsignatura"/>
    </w:pPr>
    <w:r>
      <w:t>Ingeniería del Software Avanzada</w:t>
    </w:r>
  </w:p>
  <w:p w:rsidR="004A5C76" w:rsidRPr="00656B43" w:rsidRDefault="004A5C76" w:rsidP="007E4840">
    <w:pPr>
      <w:pStyle w:val="PiedepginaSecciones"/>
    </w:pPr>
    <w:r w:rsidRPr="00B96994">
      <mc:AlternateContent>
        <mc:Choice Requires="wps">
          <w:drawing>
            <wp:anchor distT="0" distB="0" distL="114300" distR="114300" simplePos="0" relativeHeight="251757568" behindDoc="0" locked="1" layoutInCell="1" allowOverlap="1" wp14:anchorId="254C1A3A" wp14:editId="7396F663">
              <wp:simplePos x="0" y="0"/>
              <wp:positionH relativeFrom="column">
                <wp:posOffset>-2261870</wp:posOffset>
              </wp:positionH>
              <wp:positionV relativeFrom="page">
                <wp:posOffset>9264015</wp:posOffset>
              </wp:positionV>
              <wp:extent cx="2518410" cy="322580"/>
              <wp:effectExtent l="12065" t="6985" r="8255" b="8255"/>
              <wp:wrapNone/>
              <wp:docPr id="16" name="Cuadro de texto 16"/>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5C76" w:rsidRPr="00525591" w:rsidRDefault="004A5C76"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4C1A3A" id="_x0000_t202" coordsize="21600,21600" o:spt="202" path="m,l,21600r21600,l21600,xe">
              <v:stroke joinstyle="miter"/>
              <v:path gradientshapeok="t" o:connecttype="rect"/>
            </v:shapetype>
            <v:shape id="Cuadro de texto 16" o:spid="_x0000_s1037" type="#_x0000_t202" style="position:absolute;left:0;text-align:left;margin-left:-178.1pt;margin-top:729.45pt;width:198.3pt;height:25.4pt;rotation:-90;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" filled="f" stroked="f" strokeweight=".5pt">
              <v:textbox inset="0,0,0,0">
                <w:txbxContent>
                  <w:p w:rsidR="004A5C76" w:rsidRPr="00525591" w:rsidRDefault="004A5C76" w:rsidP="00D901FA">
                    <w:pPr>
                      <w:pStyle w:val="PiedepginaUNIRc"/>
                      <w:ind w:right="180"/>
                    </w:pPr>
                    <w:r w:rsidRPr="00525591">
                      <w:t>© Universidad Internacional de La Rioja (UNIR)</w:t>
                    </w:r>
                  </w:p>
                </w:txbxContent>
              </v:textbox>
              <w10:wrap anchory="page"/>
              <w10:anchorlock/>
            </v:shape>
          </w:pict>
        </mc:Fallback>
      </mc:AlternateContent>
    </w:r>
    <w:r w:rsidRPr="00277FAF">
      <mc:AlternateContent>
        <mc:Choice Requires="wps">
          <w:drawing>
            <wp:anchor distT="0" distB="0" distL="114300" distR="252095" simplePos="0" relativeHeight="251756544" behindDoc="1" locked="0" layoutInCell="1" allowOverlap="0" wp14:anchorId="01773392" wp14:editId="55022867">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19" name="Rectángulo 19"/>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5C76" w:rsidRPr="001D0341" w:rsidRDefault="004A5C76"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10</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73392" id="Rectángulo 19" o:spid="_x0000_s1038" style="position:absolute;left:0;text-align:left;margin-left:11.35pt;margin-top:784.25pt;width:19.85pt;height:56.7pt;z-index:-251559936;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" o:allowoverlap="f" fillcolor="#0098cd" stroked="f" strokeweight="1pt">
              <v:textbox inset="0,4mm,0">
                <w:txbxContent>
                  <w:p w:rsidR="004A5C76" w:rsidRPr="001D0341" w:rsidRDefault="004A5C76"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10</w:t>
                    </w:r>
                    <w:r w:rsidRPr="001D0341">
                      <w:rPr>
                        <w:rFonts w:cs="UnitOT-Light"/>
                        <w:color w:val="FFFFFF" w:themeColor="background1"/>
                        <w:sz w:val="20"/>
                        <w:szCs w:val="20"/>
                      </w:rPr>
                      <w:fldChar w:fldCharType="end"/>
                    </w:r>
                  </w:p>
                </w:txbxContent>
              </v:textbox>
              <w10:wrap type="tight" anchorx="margin" anchory="page"/>
            </v:rect>
          </w:pict>
        </mc:Fallback>
      </mc:AlternateContent>
    </w:r>
    <w:r>
      <w:t>Tema 9. Ideas clave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C76" w:rsidRPr="00C4595C" w:rsidRDefault="00BC4E53" w:rsidP="00650228">
    <w:pPr>
      <w:pStyle w:val="PiedepginaAsignatura"/>
    </w:pPr>
    <w:r w:rsidRPr="00B96994">
      <w:rPr>
        <w:noProof/>
      </w:rPr>
      <mc:AlternateContent>
        <mc:Choice Requires="wps">
          <w:drawing>
            <wp:anchor distT="0" distB="0" distL="114300" distR="114300" simplePos="0" relativeHeight="251766784" behindDoc="0" locked="1" layoutInCell="1" allowOverlap="1" wp14:anchorId="4A130067" wp14:editId="56033B2B">
              <wp:simplePos x="0" y="0"/>
              <wp:positionH relativeFrom="column">
                <wp:posOffset>-2261870</wp:posOffset>
              </wp:positionH>
              <wp:positionV relativeFrom="page">
                <wp:posOffset>9264015</wp:posOffset>
              </wp:positionV>
              <wp:extent cx="2518410" cy="322580"/>
              <wp:effectExtent l="12065" t="6985" r="8255" b="8255"/>
              <wp:wrapNone/>
              <wp:docPr id="23" name="Cuadro de texto 23"/>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E53" w:rsidRPr="00525591" w:rsidRDefault="00BC4E53" w:rsidP="00BC4E53">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30067" id="_x0000_t202" coordsize="21600,21600" o:spt="202" path="m,l,21600r21600,l21600,xe">
              <v:stroke joinstyle="miter"/>
              <v:path gradientshapeok="t" o:connecttype="rect"/>
            </v:shapetype>
            <v:shape id="Cuadro de texto 23" o:spid="_x0000_s1039" type="#_x0000_t202" style="position:absolute;left:0;text-align:left;margin-left:-178.1pt;margin-top:729.45pt;width:198.3pt;height:25.4pt;rotation:-9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" filled="f" stroked="f" strokeweight=".5pt">
              <v:textbox inset="0,0,0,0">
                <w:txbxContent>
                  <w:p w:rsidR="00BC4E53" w:rsidRPr="00525591" w:rsidRDefault="00BC4E53" w:rsidP="00BC4E53">
                    <w:pPr>
                      <w:pStyle w:val="PiedepginaUNIRc"/>
                      <w:ind w:right="180"/>
                    </w:pPr>
                    <w:r w:rsidRPr="00525591">
                      <w:t>© Universidad Internacional de La Rioja (UNIR)</w:t>
                    </w:r>
                  </w:p>
                </w:txbxContent>
              </v:textbox>
              <w10:wrap anchory="page"/>
              <w10:anchorlock/>
            </v:shape>
          </w:pict>
        </mc:Fallback>
      </mc:AlternateContent>
    </w:r>
    <w:r w:rsidR="004A5C76">
      <w:t>Ingeniería del Software Avanzada</w:t>
    </w:r>
  </w:p>
  <w:p w:rsidR="004A5C76" w:rsidRPr="00656B43" w:rsidRDefault="004A5C76" w:rsidP="00B96994">
    <w:pPr>
      <w:pStyle w:val="PiedepginaSecciones"/>
      <w:rPr>
        <w:color w:val="777777"/>
      </w:rPr>
    </w:pPr>
    <w:r w:rsidRPr="00277FAF">
      <mc:AlternateContent>
        <mc:Choice Requires="wps">
          <w:drawing>
            <wp:anchor distT="0" distB="0" distL="114300" distR="252095" simplePos="0" relativeHeight="251701248" behindDoc="1" locked="0" layoutInCell="1" allowOverlap="0" wp14:anchorId="3B692D90" wp14:editId="4D05B59E">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65" name="Rectángulo 65"/>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5C76" w:rsidRPr="001D0341" w:rsidRDefault="004A5C76"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12</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92D90" id="Rectángulo 65" o:spid="_x0000_s1040" style="position:absolute;left:0;text-align:left;margin-left:11.35pt;margin-top:784.25pt;width:19.85pt;height:56.7pt;z-index:-2516152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" o:allowoverlap="f" fillcolor="#0098cd" stroked="f" strokeweight="1pt">
              <v:textbox inset="0,4mm,0">
                <w:txbxContent>
                  <w:p w:rsidR="004A5C76" w:rsidRPr="001D0341" w:rsidRDefault="004A5C76"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12</w:t>
                    </w:r>
                    <w:r w:rsidRPr="001D0341">
                      <w:rPr>
                        <w:rFonts w:cs="UnitOT-Light"/>
                        <w:color w:val="FFFFFF" w:themeColor="background1"/>
                        <w:sz w:val="20"/>
                        <w:szCs w:val="20"/>
                      </w:rPr>
                      <w:fldChar w:fldCharType="end"/>
                    </w:r>
                  </w:p>
                </w:txbxContent>
              </v:textbox>
              <w10:wrap type="tight" anchorx="margin" anchory="page"/>
            </v:rect>
          </w:pict>
        </mc:Fallback>
      </mc:AlternateContent>
    </w:r>
    <w:r>
      <w:t>Tema 9. A fondo</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C76" w:rsidRPr="00C4595C" w:rsidRDefault="004A5C76" w:rsidP="00650228">
    <w:pPr>
      <w:pStyle w:val="PiedepginaAsignatura"/>
    </w:pPr>
    <w:r>
      <w:t>Ingeniería del Software Avanzada</w:t>
    </w:r>
  </w:p>
  <w:p w:rsidR="004A5C76" w:rsidRPr="00656B43" w:rsidRDefault="00BC4E53" w:rsidP="00B96994">
    <w:pPr>
      <w:pStyle w:val="PiedepginaSecciones"/>
      <w:rPr>
        <w:color w:val="777777"/>
      </w:rPr>
    </w:pPr>
    <w:r w:rsidRPr="00B96994">
      <mc:AlternateContent>
        <mc:Choice Requires="wps">
          <w:drawing>
            <wp:anchor distT="0" distB="0" distL="114300" distR="114300" simplePos="0" relativeHeight="251768832" behindDoc="0" locked="1" layoutInCell="1" allowOverlap="1" wp14:anchorId="4A130067" wp14:editId="56033B2B">
              <wp:simplePos x="0" y="0"/>
              <wp:positionH relativeFrom="column">
                <wp:posOffset>-2261870</wp:posOffset>
              </wp:positionH>
              <wp:positionV relativeFrom="page">
                <wp:posOffset>9264015</wp:posOffset>
              </wp:positionV>
              <wp:extent cx="2518410" cy="322580"/>
              <wp:effectExtent l="12065" t="6985" r="8255" b="8255"/>
              <wp:wrapNone/>
              <wp:docPr id="38" name="Cuadro de texto 38"/>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E53" w:rsidRPr="00525591" w:rsidRDefault="00BC4E53" w:rsidP="00BC4E53">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30067" id="_x0000_t202" coordsize="21600,21600" o:spt="202" path="m,l,21600r21600,l21600,xe">
              <v:stroke joinstyle="miter"/>
              <v:path gradientshapeok="t" o:connecttype="rect"/>
            </v:shapetype>
            <v:shape id="Cuadro de texto 38" o:spid="_x0000_s1041" type="#_x0000_t202" style="position:absolute;left:0;text-align:left;margin-left:-178.1pt;margin-top:729.45pt;width:198.3pt;height:25.4pt;rotation:-9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" filled="f" stroked="f" strokeweight=".5pt">
              <v:textbox inset="0,0,0,0">
                <w:txbxContent>
                  <w:p w:rsidR="00BC4E53" w:rsidRPr="00525591" w:rsidRDefault="00BC4E53" w:rsidP="00BC4E53">
                    <w:pPr>
                      <w:pStyle w:val="PiedepginaUNIRc"/>
                      <w:ind w:right="180"/>
                    </w:pPr>
                    <w:r w:rsidRPr="00525591">
                      <w:t>© Universidad Internacional de La Rioja (UNIR)</w:t>
                    </w:r>
                  </w:p>
                </w:txbxContent>
              </v:textbox>
              <w10:wrap anchory="page"/>
              <w10:anchorlock/>
            </v:shape>
          </w:pict>
        </mc:Fallback>
      </mc:AlternateContent>
    </w:r>
    <w:r w:rsidR="004A5C76" w:rsidRPr="00277FAF">
      <mc:AlternateContent>
        <mc:Choice Requires="wps">
          <w:drawing>
            <wp:anchor distT="0" distB="0" distL="114300" distR="252095" simplePos="0" relativeHeight="251759616" behindDoc="1" locked="0" layoutInCell="1" allowOverlap="0" wp14:anchorId="38817FC9" wp14:editId="5B100C92">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28" name="Rectángulo 28"/>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5C76" w:rsidRPr="001D0341" w:rsidRDefault="004A5C76"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13</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17FC9" id="Rectángulo 28" o:spid="_x0000_s1042" style="position:absolute;left:0;text-align:left;margin-left:11.35pt;margin-top:784.25pt;width:19.85pt;height:56.7pt;z-index:-251556864;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" o:allowoverlap="f" fillcolor="#0098cd" stroked="f" strokeweight="1pt">
              <v:textbox inset="0,4mm,0">
                <w:txbxContent>
                  <w:p w:rsidR="004A5C76" w:rsidRPr="001D0341" w:rsidRDefault="004A5C76"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13</w:t>
                    </w:r>
                    <w:r w:rsidRPr="001D0341">
                      <w:rPr>
                        <w:rFonts w:cs="UnitOT-Light"/>
                        <w:color w:val="FFFFFF" w:themeColor="background1"/>
                        <w:sz w:val="20"/>
                        <w:szCs w:val="20"/>
                      </w:rPr>
                      <w:fldChar w:fldCharType="end"/>
                    </w:r>
                  </w:p>
                </w:txbxContent>
              </v:textbox>
              <w10:wrap type="tight" anchorx="margin" anchory="page"/>
            </v:rect>
          </w:pict>
        </mc:Fallback>
      </mc:AlternateContent>
    </w:r>
    <w:r w:rsidR="004A5C76">
      <w:t>Tema 9. Actividades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E53" w:rsidRPr="00C4595C" w:rsidRDefault="00BC4E53" w:rsidP="00650228">
    <w:pPr>
      <w:pStyle w:val="PiedepginaAsignatura"/>
    </w:pPr>
    <w:r>
      <w:t>Ingeniería del Software Avanzada</w:t>
    </w:r>
  </w:p>
  <w:p w:rsidR="00BC4E53" w:rsidRPr="00656B43" w:rsidRDefault="00BC4E53" w:rsidP="00B96994">
    <w:pPr>
      <w:pStyle w:val="PiedepginaSecciones"/>
      <w:rPr>
        <w:color w:val="777777"/>
      </w:rPr>
    </w:pPr>
    <w:r w:rsidRPr="00B96994">
      <mc:AlternateContent>
        <mc:Choice Requires="wps">
          <w:drawing>
            <wp:anchor distT="0" distB="0" distL="114300" distR="114300" simplePos="0" relativeHeight="251771904" behindDoc="0" locked="1" layoutInCell="1" allowOverlap="1" wp14:anchorId="21DC0823" wp14:editId="1130E4AF">
              <wp:simplePos x="0" y="0"/>
              <wp:positionH relativeFrom="column">
                <wp:posOffset>-2261870</wp:posOffset>
              </wp:positionH>
              <wp:positionV relativeFrom="page">
                <wp:posOffset>9264015</wp:posOffset>
              </wp:positionV>
              <wp:extent cx="2518410" cy="322580"/>
              <wp:effectExtent l="12065" t="6985" r="8255" b="8255"/>
              <wp:wrapNone/>
              <wp:docPr id="39" name="Cuadro de texto 39"/>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E53" w:rsidRPr="00525591" w:rsidRDefault="00BC4E53" w:rsidP="00BC4E53">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DC0823" id="_x0000_t202" coordsize="21600,21600" o:spt="202" path="m,l,21600r21600,l21600,xe">
              <v:stroke joinstyle="miter"/>
              <v:path gradientshapeok="t" o:connecttype="rect"/>
            </v:shapetype>
            <v:shape id="Cuadro de texto 39" o:spid="_x0000_s1043" type="#_x0000_t202" style="position:absolute;left:0;text-align:left;margin-left:-178.1pt;margin-top:729.45pt;width:198.3pt;height:25.4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" filled="f" stroked="f" strokeweight=".5pt">
              <v:textbox inset="0,0,0,0">
                <w:txbxContent>
                  <w:p w:rsidR="00BC4E53" w:rsidRPr="00525591" w:rsidRDefault="00BC4E53" w:rsidP="00BC4E53">
                    <w:pPr>
                      <w:pStyle w:val="PiedepginaUNIRc"/>
                      <w:ind w:right="180"/>
                    </w:pPr>
                    <w:r w:rsidRPr="00525591">
                      <w:t>© Universidad Internacional de La Rioja (UNIR)</w:t>
                    </w:r>
                  </w:p>
                </w:txbxContent>
              </v:textbox>
              <w10:wrap anchory="page"/>
              <w10:anchorlock/>
            </v:shape>
          </w:pict>
        </mc:Fallback>
      </mc:AlternateContent>
    </w:r>
    <w:r w:rsidRPr="00277FAF">
      <mc:AlternateContent>
        <mc:Choice Requires="wps">
          <w:drawing>
            <wp:anchor distT="0" distB="0" distL="114300" distR="252095" simplePos="0" relativeHeight="251770880" behindDoc="1" locked="0" layoutInCell="1" allowOverlap="0" wp14:anchorId="1BC1C95F" wp14:editId="7456F309">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40" name="Rectángulo 40"/>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C4E53" w:rsidRPr="001D0341" w:rsidRDefault="00BC4E53"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13</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1C95F" id="Rectángulo 40" o:spid="_x0000_s1044" style="position:absolute;left:0;text-align:left;margin-left:11.35pt;margin-top:784.25pt;width:19.85pt;height:56.7pt;z-index:-251545600;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" o:allowoverlap="f" fillcolor="#0098cd" stroked="f" strokeweight="1pt">
              <v:textbox inset="0,4mm,0">
                <w:txbxContent>
                  <w:p w:rsidR="00BC4E53" w:rsidRPr="001D0341" w:rsidRDefault="00BC4E53"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13</w:t>
                    </w:r>
                    <w:r w:rsidRPr="001D0341">
                      <w:rPr>
                        <w:rFonts w:cs="UnitOT-Light"/>
                        <w:color w:val="FFFFFF" w:themeColor="background1"/>
                        <w:sz w:val="20"/>
                        <w:szCs w:val="20"/>
                      </w:rPr>
                      <w:fldChar w:fldCharType="end"/>
                    </w:r>
                  </w:p>
                </w:txbxContent>
              </v:textbox>
              <w10:wrap type="tight" anchorx="margin" anchory="page"/>
            </v:rect>
          </w:pict>
        </mc:Fallback>
      </mc:AlternateContent>
    </w:r>
    <w:r>
      <w:t>Tema 9. Test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C76" w:rsidRPr="00C4595C" w:rsidRDefault="004A5C76" w:rsidP="00650228">
    <w:pPr>
      <w:pStyle w:val="PiedepginaAsignatura"/>
    </w:pPr>
    <w:r>
      <w:t>Ingeniería del Software Avanzada</w:t>
    </w:r>
  </w:p>
  <w:p w:rsidR="004A5C76" w:rsidRPr="00656B43" w:rsidRDefault="00BC4E53" w:rsidP="00B96994">
    <w:pPr>
      <w:pStyle w:val="PiedepginaSecciones"/>
      <w:rPr>
        <w:color w:val="777777"/>
      </w:rPr>
    </w:pPr>
    <w:r w:rsidRPr="00B96994">
      <mc:AlternateContent>
        <mc:Choice Requires="wps">
          <w:drawing>
            <wp:anchor distT="0" distB="0" distL="114300" distR="114300" simplePos="0" relativeHeight="251773952" behindDoc="0" locked="1" layoutInCell="1" allowOverlap="1" wp14:anchorId="4A130067" wp14:editId="56033B2B">
              <wp:simplePos x="0" y="0"/>
              <wp:positionH relativeFrom="column">
                <wp:posOffset>-2261870</wp:posOffset>
              </wp:positionH>
              <wp:positionV relativeFrom="page">
                <wp:posOffset>9264015</wp:posOffset>
              </wp:positionV>
              <wp:extent cx="2518410" cy="322580"/>
              <wp:effectExtent l="12065" t="6985" r="8255" b="8255"/>
              <wp:wrapNone/>
              <wp:docPr id="41" name="Cuadro de texto 41"/>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E53" w:rsidRPr="00525591" w:rsidRDefault="00BC4E53" w:rsidP="00BC4E53">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30067" id="_x0000_t202" coordsize="21600,21600" o:spt="202" path="m,l,21600r21600,l21600,xe">
              <v:stroke joinstyle="miter"/>
              <v:path gradientshapeok="t" o:connecttype="rect"/>
            </v:shapetype>
            <v:shape id="Cuadro de texto 41" o:spid="_x0000_s1045" type="#_x0000_t202" style="position:absolute;left:0;text-align:left;margin-left:-178.1pt;margin-top:729.45pt;width:198.3pt;height:25.4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" filled="f" stroked="f" strokeweight=".5pt">
              <v:textbox inset="0,0,0,0">
                <w:txbxContent>
                  <w:p w:rsidR="00BC4E53" w:rsidRPr="00525591" w:rsidRDefault="00BC4E53" w:rsidP="00BC4E53">
                    <w:pPr>
                      <w:pStyle w:val="PiedepginaUNIRc"/>
                      <w:ind w:right="180"/>
                    </w:pPr>
                    <w:r w:rsidRPr="00525591">
                      <w:t>© Universidad Internacional de La Rioja (UNIR)</w:t>
                    </w:r>
                  </w:p>
                </w:txbxContent>
              </v:textbox>
              <w10:wrap anchory="page"/>
              <w10:anchorlock/>
            </v:shape>
          </w:pict>
        </mc:Fallback>
      </mc:AlternateContent>
    </w:r>
    <w:r w:rsidR="004A5C76" w:rsidRPr="00277FAF">
      <mc:AlternateContent>
        <mc:Choice Requires="wps">
          <w:drawing>
            <wp:anchor distT="0" distB="0" distL="114300" distR="252095" simplePos="0" relativeHeight="251762688" behindDoc="1" locked="0" layoutInCell="1" allowOverlap="0" wp14:anchorId="307A4D86" wp14:editId="5EFCE259">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34" name="Rectángulo 34"/>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5C76" w:rsidRPr="001D0341" w:rsidRDefault="004A5C76"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A4D86" id="Rectángulo 34" o:spid="_x0000_s1046" style="position:absolute;left:0;text-align:left;margin-left:11.35pt;margin-top:784.25pt;width:19.85pt;height:56.7pt;z-index:-25155379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" o:allowoverlap="f" fillcolor="#0098cd" stroked="f" strokeweight="1pt">
              <v:textbox inset="0,4mm,0">
                <w:txbxContent>
                  <w:p w:rsidR="004A5C76" w:rsidRPr="001D0341" w:rsidRDefault="004A5C76"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v:textbox>
              <w10:wrap type="tight" anchorx="margin" anchory="page"/>
            </v:rect>
          </w:pict>
        </mc:Fallback>
      </mc:AlternateContent>
    </w:r>
    <w:r w:rsidR="004A5C76">
      <w:t>Tema 9. Test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558E" w:rsidRDefault="0033558E" w:rsidP="00C50246">
      <w:pPr>
        <w:spacing w:line="240" w:lineRule="auto"/>
      </w:pPr>
      <w:r>
        <w:separator/>
      </w:r>
    </w:p>
  </w:footnote>
  <w:footnote w:type="continuationSeparator" w:id="0">
    <w:p w:rsidR="0033558E" w:rsidRDefault="0033558E"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C76" w:rsidRDefault="004A5C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47ED0"/>
    <w:multiLevelType w:val="multilevel"/>
    <w:tmpl w:val="B0E0186E"/>
    <w:numStyleLink w:val="NumeracinTest"/>
  </w:abstractNum>
  <w:abstractNum w:abstractNumId="1" w15:restartNumberingAfterBreak="0">
    <w:nsid w:val="0A2134F1"/>
    <w:multiLevelType w:val="multilevel"/>
    <w:tmpl w:val="B37C3B20"/>
    <w:numStyleLink w:val="VietasUNIR"/>
  </w:abstractNum>
  <w:abstractNum w:abstractNumId="2" w15:restartNumberingAfterBreak="0">
    <w:nsid w:val="0AD963B8"/>
    <w:multiLevelType w:val="multilevel"/>
    <w:tmpl w:val="FCB6914A"/>
    <w:numStyleLink w:val="VietasUNIRcombinada"/>
  </w:abstractNum>
  <w:abstractNum w:abstractNumId="3" w15:restartNumberingAfterBreak="0">
    <w:nsid w:val="0B405857"/>
    <w:multiLevelType w:val="multilevel"/>
    <w:tmpl w:val="FCB6914A"/>
    <w:numStyleLink w:val="VietasUNIRcombinada"/>
  </w:abstractNum>
  <w:abstractNum w:abstractNumId="4" w15:restartNumberingAfterBreak="0">
    <w:nsid w:val="0ECA7E7E"/>
    <w:multiLevelType w:val="multilevel"/>
    <w:tmpl w:val="B37C3B20"/>
    <w:numStyleLink w:val="VietasUNIR"/>
  </w:abstractNum>
  <w:abstractNum w:abstractNumId="5" w15:restartNumberingAfterBreak="0">
    <w:nsid w:val="0FC060BF"/>
    <w:multiLevelType w:val="multilevel"/>
    <w:tmpl w:val="B37C3B20"/>
    <w:numStyleLink w:val="VietasUNIR"/>
  </w:abstractNum>
  <w:abstractNum w:abstractNumId="6" w15:restartNumberingAfterBreak="0">
    <w:nsid w:val="13FE3DE5"/>
    <w:multiLevelType w:val="multilevel"/>
    <w:tmpl w:val="B37C3B20"/>
    <w:numStyleLink w:val="VietasUNIR"/>
  </w:abstractNum>
  <w:abstractNum w:abstractNumId="7" w15:restartNumberingAfterBreak="0">
    <w:nsid w:val="14006934"/>
    <w:multiLevelType w:val="multilevel"/>
    <w:tmpl w:val="8452A5C2"/>
    <w:lvl w:ilvl="0">
      <w:start w:val="1"/>
      <w:numFmt w:val="bullet"/>
      <w:lvlText w:val=""/>
      <w:lvlJc w:val="left"/>
      <w:pPr>
        <w:ind w:left="360" w:hanging="360"/>
      </w:pPr>
      <w:rPr>
        <w:rFonts w:ascii="Wingdings" w:hAnsi="Wingdings"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16707AC7"/>
    <w:multiLevelType w:val="multilevel"/>
    <w:tmpl w:val="B37C3B20"/>
    <w:numStyleLink w:val="VietasUNIR"/>
  </w:abstractNum>
  <w:abstractNum w:abstractNumId="9" w15:restartNumberingAfterBreak="0">
    <w:nsid w:val="21F148C3"/>
    <w:multiLevelType w:val="multilevel"/>
    <w:tmpl w:val="B37C3B20"/>
    <w:numStyleLink w:val="VietasUNIR"/>
  </w:abstractNum>
  <w:abstractNum w:abstractNumId="10" w15:restartNumberingAfterBreak="0">
    <w:nsid w:val="2A802FD9"/>
    <w:multiLevelType w:val="multilevel"/>
    <w:tmpl w:val="B37C3B20"/>
    <w:numStyleLink w:val="VietasUNIR"/>
  </w:abstractNum>
  <w:abstractNum w:abstractNumId="11" w15:restartNumberingAfterBreak="0">
    <w:nsid w:val="2D2D54D0"/>
    <w:multiLevelType w:val="multilevel"/>
    <w:tmpl w:val="FCB6914A"/>
    <w:numStyleLink w:val="VietasUNIRcombinada"/>
  </w:abstractNum>
  <w:abstractNum w:abstractNumId="12" w15:restartNumberingAfterBreak="0">
    <w:nsid w:val="2E290C8C"/>
    <w:multiLevelType w:val="multilevel"/>
    <w:tmpl w:val="FCB6914A"/>
    <w:numStyleLink w:val="VietasUNIRcombinada"/>
  </w:abstractNum>
  <w:abstractNum w:abstractNumId="13" w15:restartNumberingAfterBreak="0">
    <w:nsid w:val="33B44B90"/>
    <w:multiLevelType w:val="multilevel"/>
    <w:tmpl w:val="8452A5C2"/>
    <w:lvl w:ilvl="0">
      <w:start w:val="1"/>
      <w:numFmt w:val="bullet"/>
      <w:lvlText w:val=""/>
      <w:lvlJc w:val="left"/>
      <w:pPr>
        <w:ind w:left="360" w:hanging="360"/>
      </w:pPr>
      <w:rPr>
        <w:rFonts w:ascii="Wingdings" w:hAnsi="Wingdings"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4" w15:restartNumberingAfterBreak="0">
    <w:nsid w:val="346E1F8D"/>
    <w:multiLevelType w:val="multilevel"/>
    <w:tmpl w:val="B37C3B20"/>
    <w:numStyleLink w:val="VietasUNIR"/>
  </w:abstractNum>
  <w:abstractNum w:abstractNumId="15" w15:restartNumberingAfterBreak="0">
    <w:nsid w:val="358B5939"/>
    <w:multiLevelType w:val="multilevel"/>
    <w:tmpl w:val="B37C3B20"/>
    <w:numStyleLink w:val="VietasUNIR"/>
  </w:abstractNum>
  <w:abstractNum w:abstractNumId="16" w15:restartNumberingAfterBreak="0">
    <w:nsid w:val="38636439"/>
    <w:multiLevelType w:val="multilevel"/>
    <w:tmpl w:val="8452A5C2"/>
    <w:lvl w:ilvl="0">
      <w:start w:val="1"/>
      <w:numFmt w:val="bullet"/>
      <w:lvlText w:val=""/>
      <w:lvlJc w:val="left"/>
      <w:pPr>
        <w:ind w:left="360" w:hanging="360"/>
      </w:pPr>
      <w:rPr>
        <w:rFonts w:ascii="Wingdings" w:hAnsi="Wingdings"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7" w15:restartNumberingAfterBreak="0">
    <w:nsid w:val="3BB9630C"/>
    <w:multiLevelType w:val="multilevel"/>
    <w:tmpl w:val="B37C3B20"/>
    <w:numStyleLink w:val="VietasUNIR"/>
  </w:abstractNum>
  <w:abstractNum w:abstractNumId="18" w15:restartNumberingAfterBreak="0">
    <w:nsid w:val="3C0A1D3A"/>
    <w:multiLevelType w:val="multilevel"/>
    <w:tmpl w:val="B37C3B20"/>
    <w:numStyleLink w:val="VietasUNIR"/>
  </w:abstractNum>
  <w:abstractNum w:abstractNumId="19" w15:restartNumberingAfterBreak="0">
    <w:nsid w:val="3E53496D"/>
    <w:multiLevelType w:val="multilevel"/>
    <w:tmpl w:val="B37C3B20"/>
    <w:numStyleLink w:val="VietasUNIR"/>
  </w:abstractNum>
  <w:abstractNum w:abstractNumId="20" w15:restartNumberingAfterBreak="0">
    <w:nsid w:val="424C17BD"/>
    <w:multiLevelType w:val="multilevel"/>
    <w:tmpl w:val="8452A5C2"/>
    <w:lvl w:ilvl="0">
      <w:start w:val="1"/>
      <w:numFmt w:val="bullet"/>
      <w:lvlText w:val=""/>
      <w:lvlJc w:val="left"/>
      <w:pPr>
        <w:ind w:left="360" w:hanging="360"/>
      </w:pPr>
      <w:rPr>
        <w:rFonts w:ascii="Wingdings" w:hAnsi="Wingdings"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1" w15:restartNumberingAfterBreak="0">
    <w:nsid w:val="437E7E21"/>
    <w:multiLevelType w:val="multilevel"/>
    <w:tmpl w:val="8452A5C2"/>
    <w:lvl w:ilvl="0">
      <w:start w:val="1"/>
      <w:numFmt w:val="bullet"/>
      <w:lvlText w:val=""/>
      <w:lvlJc w:val="left"/>
      <w:pPr>
        <w:ind w:left="360" w:hanging="360"/>
      </w:pPr>
      <w:rPr>
        <w:rFonts w:ascii="Wingdings" w:hAnsi="Wingdings"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2" w15:restartNumberingAfterBreak="0">
    <w:nsid w:val="46F30DBA"/>
    <w:multiLevelType w:val="multilevel"/>
    <w:tmpl w:val="8452A5C2"/>
    <w:lvl w:ilvl="0">
      <w:start w:val="1"/>
      <w:numFmt w:val="bullet"/>
      <w:lvlText w:val=""/>
      <w:lvlJc w:val="left"/>
      <w:pPr>
        <w:ind w:left="360" w:hanging="360"/>
      </w:pPr>
      <w:rPr>
        <w:rFonts w:ascii="Wingdings" w:hAnsi="Wingdings"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3" w15:restartNumberingAfterBreak="0">
    <w:nsid w:val="4B7C1C8E"/>
    <w:multiLevelType w:val="multilevel"/>
    <w:tmpl w:val="B37C3B20"/>
    <w:numStyleLink w:val="VietasUNIR"/>
  </w:abstractNum>
  <w:abstractNum w:abstractNumId="24" w15:restartNumberingAfterBreak="0">
    <w:nsid w:val="55A97369"/>
    <w:multiLevelType w:val="multilevel"/>
    <w:tmpl w:val="B0E0186E"/>
    <w:styleLink w:val="Nu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572B45F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6" w15:restartNumberingAfterBreak="0">
    <w:nsid w:val="60417725"/>
    <w:multiLevelType w:val="multilevel"/>
    <w:tmpl w:val="B37C3B20"/>
    <w:numStyleLink w:val="VietasUNIR"/>
  </w:abstractNum>
  <w:abstractNum w:abstractNumId="27" w15:restartNumberingAfterBreak="0">
    <w:nsid w:val="68194B03"/>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2"/>
      </w:rPr>
    </w:lvl>
    <w:lvl w:ilvl="1">
      <w:start w:val="1"/>
      <w:numFmt w:val="bullet"/>
      <w:lvlText w:val="•"/>
      <w:lvlJc w:val="left"/>
      <w:pPr>
        <w:ind w:left="709" w:hanging="283"/>
      </w:pPr>
      <w:rPr>
        <w:rFonts w:ascii="Calibri" w:hAnsi="Calibri" w:hint="default"/>
        <w:color w:val="0098CD"/>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DA22D2B"/>
    <w:multiLevelType w:val="multilevel"/>
    <w:tmpl w:val="B37C3B20"/>
    <w:numStyleLink w:val="VietasUNIR"/>
  </w:abstractNum>
  <w:abstractNum w:abstractNumId="29" w15:restartNumberingAfterBreak="0">
    <w:nsid w:val="70385AA9"/>
    <w:multiLevelType w:val="multilevel"/>
    <w:tmpl w:val="B37C3B20"/>
    <w:numStyleLink w:val="VietasUNIR"/>
  </w:abstractNum>
  <w:abstractNum w:abstractNumId="30" w15:restartNumberingAfterBreak="0">
    <w:nsid w:val="7F7D3C3C"/>
    <w:multiLevelType w:val="multilevel"/>
    <w:tmpl w:val="FCB6914A"/>
    <w:numStyleLink w:val="VietasUNIRcombinada"/>
  </w:abstractNum>
  <w:num w:numId="1">
    <w:abstractNumId w:val="25"/>
  </w:num>
  <w:num w:numId="2">
    <w:abstractNumId w:val="24"/>
  </w:num>
  <w:num w:numId="3">
    <w:abstractNumId w:val="27"/>
  </w:num>
  <w:num w:numId="4">
    <w:abstractNumId w:val="0"/>
    <w:lvlOverride w:ilvl="0">
      <w:lvl w:ilvl="0">
        <w:start w:val="1"/>
        <w:numFmt w:val="decimal"/>
        <w:lvlText w:val="%1."/>
        <w:lvlJc w:val="center"/>
        <w:pPr>
          <w:ind w:left="284" w:hanging="284"/>
        </w:pPr>
        <w:rPr>
          <w:rFonts w:ascii="Calibri" w:hAnsi="Calibri" w:hint="default"/>
          <w:b w:val="0"/>
          <w:color w:val="0098CD"/>
          <w:sz w:val="24"/>
        </w:rPr>
      </w:lvl>
    </w:lvlOverride>
  </w:num>
  <w:num w:numId="5">
    <w:abstractNumId w:val="10"/>
  </w:num>
  <w:num w:numId="6">
    <w:abstractNumId w:val="6"/>
  </w:num>
  <w:num w:numId="7">
    <w:abstractNumId w:val="17"/>
  </w:num>
  <w:num w:numId="8">
    <w:abstractNumId w:val="30"/>
  </w:num>
  <w:num w:numId="9">
    <w:abstractNumId w:val="1"/>
  </w:num>
  <w:num w:numId="10">
    <w:abstractNumId w:val="22"/>
  </w:num>
  <w:num w:numId="11">
    <w:abstractNumId w:val="16"/>
  </w:num>
  <w:num w:numId="12">
    <w:abstractNumId w:val="7"/>
  </w:num>
  <w:num w:numId="13">
    <w:abstractNumId w:val="20"/>
  </w:num>
  <w:num w:numId="14">
    <w:abstractNumId w:val="21"/>
  </w:num>
  <w:num w:numId="15">
    <w:abstractNumId w:val="13"/>
  </w:num>
  <w:num w:numId="16">
    <w:abstractNumId w:val="8"/>
  </w:num>
  <w:num w:numId="17">
    <w:abstractNumId w:val="9"/>
  </w:num>
  <w:num w:numId="18">
    <w:abstractNumId w:val="11"/>
  </w:num>
  <w:num w:numId="19">
    <w:abstractNumId w:val="2"/>
  </w:num>
  <w:num w:numId="20">
    <w:abstractNumId w:val="5"/>
  </w:num>
  <w:num w:numId="21">
    <w:abstractNumId w:val="29"/>
  </w:num>
  <w:num w:numId="22">
    <w:abstractNumId w:val="23"/>
  </w:num>
  <w:num w:numId="23">
    <w:abstractNumId w:val="28"/>
  </w:num>
  <w:num w:numId="24">
    <w:abstractNumId w:val="26"/>
  </w:num>
  <w:num w:numId="25">
    <w:abstractNumId w:val="18"/>
  </w:num>
  <w:num w:numId="26">
    <w:abstractNumId w:val="15"/>
  </w:num>
  <w:num w:numId="27">
    <w:abstractNumId w:val="12"/>
  </w:num>
  <w:num w:numId="28">
    <w:abstractNumId w:val="4"/>
  </w:num>
  <w:num w:numId="29">
    <w:abstractNumId w:val="3"/>
  </w:num>
  <w:num w:numId="30">
    <w:abstractNumId w:val="14"/>
  </w:num>
  <w:num w:numId="31">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434"/>
    <w:rsid w:val="0000041C"/>
    <w:rsid w:val="00002FE1"/>
    <w:rsid w:val="00006EA2"/>
    <w:rsid w:val="00016003"/>
    <w:rsid w:val="00031C55"/>
    <w:rsid w:val="0004513F"/>
    <w:rsid w:val="000458EE"/>
    <w:rsid w:val="0005157B"/>
    <w:rsid w:val="0005178B"/>
    <w:rsid w:val="00053C72"/>
    <w:rsid w:val="00054229"/>
    <w:rsid w:val="00055C12"/>
    <w:rsid w:val="00056A2A"/>
    <w:rsid w:val="0005762B"/>
    <w:rsid w:val="00061BDC"/>
    <w:rsid w:val="0006372E"/>
    <w:rsid w:val="00072C3C"/>
    <w:rsid w:val="00076A78"/>
    <w:rsid w:val="000859C2"/>
    <w:rsid w:val="00092D9E"/>
    <w:rsid w:val="00093010"/>
    <w:rsid w:val="0009320A"/>
    <w:rsid w:val="00094577"/>
    <w:rsid w:val="000967AE"/>
    <w:rsid w:val="00097E24"/>
    <w:rsid w:val="000A331B"/>
    <w:rsid w:val="000A4FB9"/>
    <w:rsid w:val="000A78DB"/>
    <w:rsid w:val="000B3104"/>
    <w:rsid w:val="000B5029"/>
    <w:rsid w:val="000C2448"/>
    <w:rsid w:val="000C3AF0"/>
    <w:rsid w:val="000C4BFF"/>
    <w:rsid w:val="000C4D94"/>
    <w:rsid w:val="000C68D7"/>
    <w:rsid w:val="000D5FB9"/>
    <w:rsid w:val="000D5FEE"/>
    <w:rsid w:val="000D6C9F"/>
    <w:rsid w:val="000D6CAE"/>
    <w:rsid w:val="000E156D"/>
    <w:rsid w:val="000E4EDE"/>
    <w:rsid w:val="000F1443"/>
    <w:rsid w:val="000F518E"/>
    <w:rsid w:val="000F5384"/>
    <w:rsid w:val="000F5592"/>
    <w:rsid w:val="000F7E60"/>
    <w:rsid w:val="00112B38"/>
    <w:rsid w:val="001166D7"/>
    <w:rsid w:val="0013066D"/>
    <w:rsid w:val="00137CF9"/>
    <w:rsid w:val="0015223B"/>
    <w:rsid w:val="00161226"/>
    <w:rsid w:val="00163FBB"/>
    <w:rsid w:val="001658DF"/>
    <w:rsid w:val="0017134A"/>
    <w:rsid w:val="00173488"/>
    <w:rsid w:val="0018310A"/>
    <w:rsid w:val="00193D6D"/>
    <w:rsid w:val="0019470A"/>
    <w:rsid w:val="00194B1F"/>
    <w:rsid w:val="00196EB1"/>
    <w:rsid w:val="001A7B6C"/>
    <w:rsid w:val="001B64D3"/>
    <w:rsid w:val="001B7F82"/>
    <w:rsid w:val="001C1813"/>
    <w:rsid w:val="001D0997"/>
    <w:rsid w:val="001E38BB"/>
    <w:rsid w:val="001E6766"/>
    <w:rsid w:val="001E737A"/>
    <w:rsid w:val="001E7BB5"/>
    <w:rsid w:val="001F017C"/>
    <w:rsid w:val="001F1229"/>
    <w:rsid w:val="001F163E"/>
    <w:rsid w:val="001F19FD"/>
    <w:rsid w:val="001F69FE"/>
    <w:rsid w:val="001F6C80"/>
    <w:rsid w:val="00200BEB"/>
    <w:rsid w:val="0020102E"/>
    <w:rsid w:val="002036CA"/>
    <w:rsid w:val="002039FC"/>
    <w:rsid w:val="0021511C"/>
    <w:rsid w:val="002244C2"/>
    <w:rsid w:val="002256DD"/>
    <w:rsid w:val="00227368"/>
    <w:rsid w:val="00227800"/>
    <w:rsid w:val="00237569"/>
    <w:rsid w:val="0024674E"/>
    <w:rsid w:val="00250A71"/>
    <w:rsid w:val="00253DA9"/>
    <w:rsid w:val="002555A0"/>
    <w:rsid w:val="00260B21"/>
    <w:rsid w:val="002619F8"/>
    <w:rsid w:val="00262B3D"/>
    <w:rsid w:val="00265403"/>
    <w:rsid w:val="00273725"/>
    <w:rsid w:val="00277FAF"/>
    <w:rsid w:val="002845C6"/>
    <w:rsid w:val="002A4F10"/>
    <w:rsid w:val="002A6286"/>
    <w:rsid w:val="002B4308"/>
    <w:rsid w:val="002B5D04"/>
    <w:rsid w:val="002C037B"/>
    <w:rsid w:val="002C0E95"/>
    <w:rsid w:val="002C233B"/>
    <w:rsid w:val="002C34D9"/>
    <w:rsid w:val="002C467C"/>
    <w:rsid w:val="002C64FB"/>
    <w:rsid w:val="002E198B"/>
    <w:rsid w:val="002E6FCB"/>
    <w:rsid w:val="002E769A"/>
    <w:rsid w:val="00301D6A"/>
    <w:rsid w:val="00302FF8"/>
    <w:rsid w:val="003117D6"/>
    <w:rsid w:val="00315315"/>
    <w:rsid w:val="00320378"/>
    <w:rsid w:val="003224A0"/>
    <w:rsid w:val="00327C72"/>
    <w:rsid w:val="00327E03"/>
    <w:rsid w:val="00330DE5"/>
    <w:rsid w:val="0033558E"/>
    <w:rsid w:val="003369FB"/>
    <w:rsid w:val="0034363F"/>
    <w:rsid w:val="00351EC2"/>
    <w:rsid w:val="003559DD"/>
    <w:rsid w:val="00361683"/>
    <w:rsid w:val="00363DED"/>
    <w:rsid w:val="00393EF6"/>
    <w:rsid w:val="00394A34"/>
    <w:rsid w:val="00394AD5"/>
    <w:rsid w:val="003A10AB"/>
    <w:rsid w:val="003B0E67"/>
    <w:rsid w:val="003C2275"/>
    <w:rsid w:val="003D0269"/>
    <w:rsid w:val="003D16DC"/>
    <w:rsid w:val="003D5C2C"/>
    <w:rsid w:val="003D5F24"/>
    <w:rsid w:val="003E6E97"/>
    <w:rsid w:val="003F24D7"/>
    <w:rsid w:val="004079BB"/>
    <w:rsid w:val="0041334B"/>
    <w:rsid w:val="00413379"/>
    <w:rsid w:val="00414382"/>
    <w:rsid w:val="004164E8"/>
    <w:rsid w:val="004172DF"/>
    <w:rsid w:val="00420AC0"/>
    <w:rsid w:val="00437389"/>
    <w:rsid w:val="00446F8B"/>
    <w:rsid w:val="004476D3"/>
    <w:rsid w:val="004478AD"/>
    <w:rsid w:val="00455BA7"/>
    <w:rsid w:val="004567F9"/>
    <w:rsid w:val="004649C2"/>
    <w:rsid w:val="00466671"/>
    <w:rsid w:val="00497C87"/>
    <w:rsid w:val="004A1A48"/>
    <w:rsid w:val="004A2922"/>
    <w:rsid w:val="004A5C76"/>
    <w:rsid w:val="004B2A24"/>
    <w:rsid w:val="004B4E88"/>
    <w:rsid w:val="004B7249"/>
    <w:rsid w:val="004C0E40"/>
    <w:rsid w:val="004C1059"/>
    <w:rsid w:val="004D4F93"/>
    <w:rsid w:val="004E1547"/>
    <w:rsid w:val="004E5487"/>
    <w:rsid w:val="004F1492"/>
    <w:rsid w:val="004F1F3F"/>
    <w:rsid w:val="004F290D"/>
    <w:rsid w:val="004F5D83"/>
    <w:rsid w:val="004F66CC"/>
    <w:rsid w:val="0050234E"/>
    <w:rsid w:val="00507E5B"/>
    <w:rsid w:val="005131BE"/>
    <w:rsid w:val="00525591"/>
    <w:rsid w:val="00527CE0"/>
    <w:rsid w:val="005326C2"/>
    <w:rsid w:val="005366C0"/>
    <w:rsid w:val="00537284"/>
    <w:rsid w:val="00537516"/>
    <w:rsid w:val="005463ED"/>
    <w:rsid w:val="00551A69"/>
    <w:rsid w:val="00555B62"/>
    <w:rsid w:val="00575580"/>
    <w:rsid w:val="0058112D"/>
    <w:rsid w:val="0058224A"/>
    <w:rsid w:val="005B0CDF"/>
    <w:rsid w:val="005C1D3F"/>
    <w:rsid w:val="005C2C2D"/>
    <w:rsid w:val="005C4E07"/>
    <w:rsid w:val="005C520D"/>
    <w:rsid w:val="005D2544"/>
    <w:rsid w:val="005E0B6D"/>
    <w:rsid w:val="005E3BA5"/>
    <w:rsid w:val="005F240A"/>
    <w:rsid w:val="005F2851"/>
    <w:rsid w:val="00601B52"/>
    <w:rsid w:val="006051B4"/>
    <w:rsid w:val="00611689"/>
    <w:rsid w:val="00613DB8"/>
    <w:rsid w:val="00620388"/>
    <w:rsid w:val="00621302"/>
    <w:rsid w:val="006223FA"/>
    <w:rsid w:val="006227CB"/>
    <w:rsid w:val="00622BE5"/>
    <w:rsid w:val="006238BC"/>
    <w:rsid w:val="006250AE"/>
    <w:rsid w:val="006311BF"/>
    <w:rsid w:val="00632AA3"/>
    <w:rsid w:val="00643060"/>
    <w:rsid w:val="006432C0"/>
    <w:rsid w:val="006467F9"/>
    <w:rsid w:val="00650228"/>
    <w:rsid w:val="0065243B"/>
    <w:rsid w:val="006535C1"/>
    <w:rsid w:val="00656B43"/>
    <w:rsid w:val="006613F9"/>
    <w:rsid w:val="00664F67"/>
    <w:rsid w:val="0066551B"/>
    <w:rsid w:val="00667A6F"/>
    <w:rsid w:val="006810AA"/>
    <w:rsid w:val="006825B0"/>
    <w:rsid w:val="00697E5F"/>
    <w:rsid w:val="006A210E"/>
    <w:rsid w:val="006A4F7F"/>
    <w:rsid w:val="006B683F"/>
    <w:rsid w:val="006C52A0"/>
    <w:rsid w:val="006C7BB7"/>
    <w:rsid w:val="006D1870"/>
    <w:rsid w:val="006E1F89"/>
    <w:rsid w:val="006E3957"/>
    <w:rsid w:val="006E77AF"/>
    <w:rsid w:val="006F7317"/>
    <w:rsid w:val="006F79F1"/>
    <w:rsid w:val="00702914"/>
    <w:rsid w:val="00703B95"/>
    <w:rsid w:val="00710277"/>
    <w:rsid w:val="00711B4D"/>
    <w:rsid w:val="00711E4C"/>
    <w:rsid w:val="00712024"/>
    <w:rsid w:val="0072465C"/>
    <w:rsid w:val="00732FC1"/>
    <w:rsid w:val="0073726F"/>
    <w:rsid w:val="00744D29"/>
    <w:rsid w:val="00745244"/>
    <w:rsid w:val="00747E13"/>
    <w:rsid w:val="00756CD6"/>
    <w:rsid w:val="007616AA"/>
    <w:rsid w:val="00770742"/>
    <w:rsid w:val="007709B5"/>
    <w:rsid w:val="00771960"/>
    <w:rsid w:val="007731A9"/>
    <w:rsid w:val="00787903"/>
    <w:rsid w:val="00790FC0"/>
    <w:rsid w:val="00793399"/>
    <w:rsid w:val="00795B73"/>
    <w:rsid w:val="00797EF2"/>
    <w:rsid w:val="007A0245"/>
    <w:rsid w:val="007A0588"/>
    <w:rsid w:val="007A34FD"/>
    <w:rsid w:val="007B15E7"/>
    <w:rsid w:val="007C0D92"/>
    <w:rsid w:val="007C1C6E"/>
    <w:rsid w:val="007C1E0E"/>
    <w:rsid w:val="007C2659"/>
    <w:rsid w:val="007C5E56"/>
    <w:rsid w:val="007C7EC3"/>
    <w:rsid w:val="007D00F6"/>
    <w:rsid w:val="007D066C"/>
    <w:rsid w:val="007D1B3E"/>
    <w:rsid w:val="007D1E15"/>
    <w:rsid w:val="007D608C"/>
    <w:rsid w:val="007D61F9"/>
    <w:rsid w:val="007E4840"/>
    <w:rsid w:val="007F691E"/>
    <w:rsid w:val="0080425D"/>
    <w:rsid w:val="008127E5"/>
    <w:rsid w:val="00816222"/>
    <w:rsid w:val="00816578"/>
    <w:rsid w:val="00824896"/>
    <w:rsid w:val="00824C6E"/>
    <w:rsid w:val="00824D80"/>
    <w:rsid w:val="00824F89"/>
    <w:rsid w:val="00826A4C"/>
    <w:rsid w:val="00827904"/>
    <w:rsid w:val="0083178B"/>
    <w:rsid w:val="00833530"/>
    <w:rsid w:val="00833C58"/>
    <w:rsid w:val="0083542E"/>
    <w:rsid w:val="0083582D"/>
    <w:rsid w:val="00845825"/>
    <w:rsid w:val="00845D5C"/>
    <w:rsid w:val="00847725"/>
    <w:rsid w:val="0086673D"/>
    <w:rsid w:val="00866EC2"/>
    <w:rsid w:val="00871636"/>
    <w:rsid w:val="008745E4"/>
    <w:rsid w:val="008752AB"/>
    <w:rsid w:val="008807AF"/>
    <w:rsid w:val="0088459B"/>
    <w:rsid w:val="008975EE"/>
    <w:rsid w:val="008B6154"/>
    <w:rsid w:val="008B668C"/>
    <w:rsid w:val="008B7EF4"/>
    <w:rsid w:val="008C09DB"/>
    <w:rsid w:val="008C4127"/>
    <w:rsid w:val="008C4BB2"/>
    <w:rsid w:val="008D2E81"/>
    <w:rsid w:val="008D3DA2"/>
    <w:rsid w:val="008D60AD"/>
    <w:rsid w:val="008E1670"/>
    <w:rsid w:val="008E1ECE"/>
    <w:rsid w:val="008E51B1"/>
    <w:rsid w:val="008F0709"/>
    <w:rsid w:val="008F1E4C"/>
    <w:rsid w:val="008F7AE7"/>
    <w:rsid w:val="00912F1F"/>
    <w:rsid w:val="00917348"/>
    <w:rsid w:val="00921AE9"/>
    <w:rsid w:val="00935FD2"/>
    <w:rsid w:val="009400C5"/>
    <w:rsid w:val="009434C7"/>
    <w:rsid w:val="009435B5"/>
    <w:rsid w:val="009501A3"/>
    <w:rsid w:val="0095328C"/>
    <w:rsid w:val="009546DA"/>
    <w:rsid w:val="009563DF"/>
    <w:rsid w:val="00956AF2"/>
    <w:rsid w:val="00962EC2"/>
    <w:rsid w:val="00964675"/>
    <w:rsid w:val="00970D13"/>
    <w:rsid w:val="00971BFA"/>
    <w:rsid w:val="00976D1B"/>
    <w:rsid w:val="0098228A"/>
    <w:rsid w:val="009848BD"/>
    <w:rsid w:val="00987B51"/>
    <w:rsid w:val="00990F55"/>
    <w:rsid w:val="009959A6"/>
    <w:rsid w:val="009A1065"/>
    <w:rsid w:val="009A3C7C"/>
    <w:rsid w:val="009A4CF7"/>
    <w:rsid w:val="009B0764"/>
    <w:rsid w:val="009B61E5"/>
    <w:rsid w:val="009C0C97"/>
    <w:rsid w:val="009C2BF3"/>
    <w:rsid w:val="009C4BFF"/>
    <w:rsid w:val="009C6E33"/>
    <w:rsid w:val="009C788A"/>
    <w:rsid w:val="009D0209"/>
    <w:rsid w:val="009D10D7"/>
    <w:rsid w:val="009D1309"/>
    <w:rsid w:val="009D421D"/>
    <w:rsid w:val="009D5FF6"/>
    <w:rsid w:val="009D6F1F"/>
    <w:rsid w:val="009E1948"/>
    <w:rsid w:val="009E76FD"/>
    <w:rsid w:val="009F0732"/>
    <w:rsid w:val="009F18E9"/>
    <w:rsid w:val="009F7B85"/>
    <w:rsid w:val="00A17600"/>
    <w:rsid w:val="00A20F71"/>
    <w:rsid w:val="00A24FD0"/>
    <w:rsid w:val="00A30567"/>
    <w:rsid w:val="00A4761C"/>
    <w:rsid w:val="00A578F3"/>
    <w:rsid w:val="00A60E8D"/>
    <w:rsid w:val="00A645D8"/>
    <w:rsid w:val="00A6682D"/>
    <w:rsid w:val="00A67DBC"/>
    <w:rsid w:val="00A71D6D"/>
    <w:rsid w:val="00A73A9C"/>
    <w:rsid w:val="00A76AA2"/>
    <w:rsid w:val="00A76D45"/>
    <w:rsid w:val="00A838E4"/>
    <w:rsid w:val="00A86F97"/>
    <w:rsid w:val="00A9140C"/>
    <w:rsid w:val="00A933B7"/>
    <w:rsid w:val="00A944F6"/>
    <w:rsid w:val="00A976B2"/>
    <w:rsid w:val="00AA3D8B"/>
    <w:rsid w:val="00AB2DE2"/>
    <w:rsid w:val="00AB7DFE"/>
    <w:rsid w:val="00AC4102"/>
    <w:rsid w:val="00AD053C"/>
    <w:rsid w:val="00AD3569"/>
    <w:rsid w:val="00AD47B9"/>
    <w:rsid w:val="00AD4F85"/>
    <w:rsid w:val="00AD5459"/>
    <w:rsid w:val="00AF1487"/>
    <w:rsid w:val="00AF501E"/>
    <w:rsid w:val="00AF67DA"/>
    <w:rsid w:val="00B0196C"/>
    <w:rsid w:val="00B03326"/>
    <w:rsid w:val="00B0793D"/>
    <w:rsid w:val="00B1656E"/>
    <w:rsid w:val="00B22F15"/>
    <w:rsid w:val="00B309CA"/>
    <w:rsid w:val="00B407F7"/>
    <w:rsid w:val="00B417CD"/>
    <w:rsid w:val="00B5171A"/>
    <w:rsid w:val="00B61D67"/>
    <w:rsid w:val="00B67479"/>
    <w:rsid w:val="00B70F9D"/>
    <w:rsid w:val="00B72D4C"/>
    <w:rsid w:val="00B8087F"/>
    <w:rsid w:val="00B80E5A"/>
    <w:rsid w:val="00B814A5"/>
    <w:rsid w:val="00B8729C"/>
    <w:rsid w:val="00B96994"/>
    <w:rsid w:val="00BA172C"/>
    <w:rsid w:val="00BA17EF"/>
    <w:rsid w:val="00BA7E2B"/>
    <w:rsid w:val="00BB6333"/>
    <w:rsid w:val="00BC2EB1"/>
    <w:rsid w:val="00BC4E53"/>
    <w:rsid w:val="00BD13D7"/>
    <w:rsid w:val="00BD614C"/>
    <w:rsid w:val="00BE65ED"/>
    <w:rsid w:val="00C006FD"/>
    <w:rsid w:val="00C01390"/>
    <w:rsid w:val="00C046D4"/>
    <w:rsid w:val="00C059ED"/>
    <w:rsid w:val="00C07FE5"/>
    <w:rsid w:val="00C1266A"/>
    <w:rsid w:val="00C13A81"/>
    <w:rsid w:val="00C16D13"/>
    <w:rsid w:val="00C16D8F"/>
    <w:rsid w:val="00C17CDC"/>
    <w:rsid w:val="00C222E6"/>
    <w:rsid w:val="00C2266F"/>
    <w:rsid w:val="00C26997"/>
    <w:rsid w:val="00C27904"/>
    <w:rsid w:val="00C34C2E"/>
    <w:rsid w:val="00C37777"/>
    <w:rsid w:val="00C446B8"/>
    <w:rsid w:val="00C4595C"/>
    <w:rsid w:val="00C50246"/>
    <w:rsid w:val="00C67873"/>
    <w:rsid w:val="00C71FA7"/>
    <w:rsid w:val="00C82462"/>
    <w:rsid w:val="00C8543E"/>
    <w:rsid w:val="00C870D5"/>
    <w:rsid w:val="00C876E4"/>
    <w:rsid w:val="00C92BE5"/>
    <w:rsid w:val="00CA4E9E"/>
    <w:rsid w:val="00CB506B"/>
    <w:rsid w:val="00CC19EE"/>
    <w:rsid w:val="00CC22FD"/>
    <w:rsid w:val="00CC5415"/>
    <w:rsid w:val="00CD37FC"/>
    <w:rsid w:val="00CD7181"/>
    <w:rsid w:val="00CE24EE"/>
    <w:rsid w:val="00CF1CAE"/>
    <w:rsid w:val="00D05107"/>
    <w:rsid w:val="00D06BCD"/>
    <w:rsid w:val="00D1089E"/>
    <w:rsid w:val="00D11930"/>
    <w:rsid w:val="00D11ECE"/>
    <w:rsid w:val="00D17377"/>
    <w:rsid w:val="00D23E3E"/>
    <w:rsid w:val="00D30434"/>
    <w:rsid w:val="00D33106"/>
    <w:rsid w:val="00D33335"/>
    <w:rsid w:val="00D336EC"/>
    <w:rsid w:val="00D406EA"/>
    <w:rsid w:val="00D40AEE"/>
    <w:rsid w:val="00D423BC"/>
    <w:rsid w:val="00D43024"/>
    <w:rsid w:val="00D44A38"/>
    <w:rsid w:val="00D511BC"/>
    <w:rsid w:val="00D522FB"/>
    <w:rsid w:val="00D617D9"/>
    <w:rsid w:val="00D723DB"/>
    <w:rsid w:val="00D74023"/>
    <w:rsid w:val="00D741F6"/>
    <w:rsid w:val="00D771BD"/>
    <w:rsid w:val="00D901FA"/>
    <w:rsid w:val="00D95965"/>
    <w:rsid w:val="00DA1A7B"/>
    <w:rsid w:val="00DA3502"/>
    <w:rsid w:val="00DA4A6D"/>
    <w:rsid w:val="00DB5335"/>
    <w:rsid w:val="00DC0C49"/>
    <w:rsid w:val="00DC3808"/>
    <w:rsid w:val="00DD0B32"/>
    <w:rsid w:val="00DD2649"/>
    <w:rsid w:val="00DE4211"/>
    <w:rsid w:val="00DE4822"/>
    <w:rsid w:val="00DE502F"/>
    <w:rsid w:val="00DF0BC0"/>
    <w:rsid w:val="00DF21C4"/>
    <w:rsid w:val="00DF4F22"/>
    <w:rsid w:val="00DF784B"/>
    <w:rsid w:val="00E109D5"/>
    <w:rsid w:val="00E144E3"/>
    <w:rsid w:val="00E170B6"/>
    <w:rsid w:val="00E2155F"/>
    <w:rsid w:val="00E2314E"/>
    <w:rsid w:val="00E300D2"/>
    <w:rsid w:val="00E46BF3"/>
    <w:rsid w:val="00E50BF5"/>
    <w:rsid w:val="00E54E03"/>
    <w:rsid w:val="00E62BDA"/>
    <w:rsid w:val="00E63F97"/>
    <w:rsid w:val="00E65011"/>
    <w:rsid w:val="00E7167D"/>
    <w:rsid w:val="00E745AB"/>
    <w:rsid w:val="00E761A0"/>
    <w:rsid w:val="00E7645E"/>
    <w:rsid w:val="00E76C3D"/>
    <w:rsid w:val="00E77052"/>
    <w:rsid w:val="00E771D7"/>
    <w:rsid w:val="00E85467"/>
    <w:rsid w:val="00E8698C"/>
    <w:rsid w:val="00E9509A"/>
    <w:rsid w:val="00EA02E3"/>
    <w:rsid w:val="00EA52F6"/>
    <w:rsid w:val="00EA61E7"/>
    <w:rsid w:val="00EA67FC"/>
    <w:rsid w:val="00EB17CF"/>
    <w:rsid w:val="00EB5FE2"/>
    <w:rsid w:val="00EC2261"/>
    <w:rsid w:val="00EC4F65"/>
    <w:rsid w:val="00EC5B06"/>
    <w:rsid w:val="00EC60F0"/>
    <w:rsid w:val="00ED3160"/>
    <w:rsid w:val="00ED56EF"/>
    <w:rsid w:val="00ED5F32"/>
    <w:rsid w:val="00ED6BDC"/>
    <w:rsid w:val="00EE3286"/>
    <w:rsid w:val="00EE3477"/>
    <w:rsid w:val="00EE6C97"/>
    <w:rsid w:val="00EF7CBF"/>
    <w:rsid w:val="00F0115D"/>
    <w:rsid w:val="00F0370C"/>
    <w:rsid w:val="00F04A77"/>
    <w:rsid w:val="00F05C99"/>
    <w:rsid w:val="00F10C99"/>
    <w:rsid w:val="00F12301"/>
    <w:rsid w:val="00F134C6"/>
    <w:rsid w:val="00F140A7"/>
    <w:rsid w:val="00F154BB"/>
    <w:rsid w:val="00F15EA0"/>
    <w:rsid w:val="00F16F2F"/>
    <w:rsid w:val="00F210EC"/>
    <w:rsid w:val="00F22D8E"/>
    <w:rsid w:val="00F37058"/>
    <w:rsid w:val="00F4274A"/>
    <w:rsid w:val="00F46137"/>
    <w:rsid w:val="00F5055C"/>
    <w:rsid w:val="00F60B13"/>
    <w:rsid w:val="00F617AA"/>
    <w:rsid w:val="00F61F08"/>
    <w:rsid w:val="00F62CF4"/>
    <w:rsid w:val="00F63170"/>
    <w:rsid w:val="00F65B6D"/>
    <w:rsid w:val="00F719D6"/>
    <w:rsid w:val="00F736A2"/>
    <w:rsid w:val="00F75305"/>
    <w:rsid w:val="00F77A3B"/>
    <w:rsid w:val="00F867A2"/>
    <w:rsid w:val="00FA5FF9"/>
    <w:rsid w:val="00FB0A6F"/>
    <w:rsid w:val="00FB31B7"/>
    <w:rsid w:val="00FC4435"/>
    <w:rsid w:val="00FC582A"/>
    <w:rsid w:val="00FD1A84"/>
    <w:rsid w:val="00FD6625"/>
    <w:rsid w:val="00FD7A4E"/>
    <w:rsid w:val="00FE65DA"/>
    <w:rsid w:val="00FE7BCD"/>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74C3E71"/>
  <w15:chartTrackingRefBased/>
  <w15:docId w15:val="{25952A65-597E-4D32-AB38-53D6CEE1A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lsdException w:name="heading 3" w:semiHidden="1" w:uiPriority="98" w:unhideWhenUsed="1" w:qFormat="1"/>
    <w:lsdException w:name="heading 4" w:semiHidden="1" w:uiPriority="98"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7C87"/>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A838E4"/>
    <w:rPr>
      <w:rFonts w:ascii="Calibri" w:hAnsi="Calibri"/>
      <w:color w:val="0098CD" w:themeColor="hyperlink"/>
      <w:sz w:val="24"/>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3D5C2C"/>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link w:val="PrrafodelistaCar"/>
    <w:uiPriority w:val="98"/>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umeracinTest">
    <w:name w:val="Numeración Test"/>
    <w:uiPriority w:val="99"/>
    <w:rsid w:val="00845825"/>
    <w:pPr>
      <w:numPr>
        <w:numId w:val="2"/>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A838E4"/>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6238BC"/>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7C7EC3"/>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3"/>
      </w:numPr>
    </w:pPr>
  </w:style>
  <w:style w:type="paragraph" w:styleId="Piedepgina">
    <w:name w:val="footer"/>
    <w:basedOn w:val="Normal"/>
    <w:link w:val="PiedepginaCar"/>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rsid w:val="00E7167D"/>
    <w:rPr>
      <w:rFonts w:ascii="Calibri" w:hAnsi="Calibri" w:cs="Times New Roman"/>
      <w:color w:val="333333"/>
      <w:sz w:val="24"/>
      <w:szCs w:val="24"/>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Encabezado">
    <w:name w:val="header"/>
    <w:basedOn w:val="Normal"/>
    <w:link w:val="EncabezadoCar"/>
    <w:uiPriority w:val="99"/>
    <w:semiHidden/>
    <w:qFormat/>
    <w:rsid w:val="00921AE9"/>
    <w:pPr>
      <w:tabs>
        <w:tab w:val="center" w:pos="4252"/>
        <w:tab w:val="right" w:pos="8504"/>
      </w:tabs>
      <w:spacing w:line="240" w:lineRule="auto"/>
    </w:pPr>
  </w:style>
  <w:style w:type="character" w:customStyle="1" w:styleId="EncabezadoCar">
    <w:name w:val="Encabezado Car"/>
    <w:basedOn w:val="Fuentedeprrafopredeter"/>
    <w:link w:val="Encabezado"/>
    <w:uiPriority w:val="99"/>
    <w:semiHidden/>
    <w:rsid w:val="00921AE9"/>
    <w:rPr>
      <w:rFonts w:ascii="Calibri" w:hAnsi="Calibri" w:cs="Times New Roman"/>
      <w:color w:val="333333"/>
      <w:sz w:val="24"/>
      <w:szCs w:val="24"/>
      <w:lang w:eastAsia="es-ES"/>
    </w:rPr>
  </w:style>
  <w:style w:type="paragraph" w:styleId="Textonotapie">
    <w:name w:val="footnote text"/>
    <w:basedOn w:val="Normal"/>
    <w:link w:val="TextonotapieCar"/>
    <w:uiPriority w:val="99"/>
    <w:semiHidden/>
    <w:rsid w:val="008B7EF4"/>
    <w:pPr>
      <w:spacing w:line="240" w:lineRule="auto"/>
    </w:pPr>
    <w:rPr>
      <w:sz w:val="20"/>
      <w:szCs w:val="20"/>
    </w:rPr>
  </w:style>
  <w:style w:type="character" w:customStyle="1" w:styleId="TextonotapieCar">
    <w:name w:val="Texto nota pie Car"/>
    <w:basedOn w:val="Fuentedeprrafopredeter"/>
    <w:link w:val="Textonotapie"/>
    <w:uiPriority w:val="99"/>
    <w:semiHidden/>
    <w:rsid w:val="008B7EF4"/>
    <w:rPr>
      <w:rFonts w:ascii="Calibri" w:hAnsi="Calibri" w:cs="Times New Roman"/>
      <w:color w:val="333333"/>
      <w:sz w:val="20"/>
      <w:szCs w:val="20"/>
      <w:lang w:eastAsia="es-ES"/>
    </w:rPr>
  </w:style>
  <w:style w:type="character" w:styleId="Mencinsinresolver">
    <w:name w:val="Unresolved Mention"/>
    <w:basedOn w:val="Fuentedeprrafopredeter"/>
    <w:uiPriority w:val="99"/>
    <w:semiHidden/>
    <w:unhideWhenUsed/>
    <w:rsid w:val="004F66CC"/>
    <w:rPr>
      <w:color w:val="808080"/>
      <w:shd w:val="clear" w:color="auto" w:fill="E6E6E6"/>
    </w:rPr>
  </w:style>
  <w:style w:type="paragraph" w:customStyle="1" w:styleId="Piedefoto">
    <w:name w:val="Pie de foto"/>
    <w:basedOn w:val="Normal"/>
    <w:uiPriority w:val="16"/>
    <w:qFormat/>
    <w:rsid w:val="00E771D7"/>
    <w:pPr>
      <w:spacing w:before="120" w:after="200" w:line="276" w:lineRule="auto"/>
      <w:ind w:left="279" w:right="288"/>
      <w:jc w:val="center"/>
    </w:pPr>
    <w:rPr>
      <w:rFonts w:cs="UnitOT-Light"/>
      <w:iCs/>
      <w:color w:val="595959" w:themeColor="text1" w:themeTint="A6"/>
      <w:sz w:val="19"/>
      <w:szCs w:val="18"/>
    </w:rPr>
  </w:style>
  <w:style w:type="character" w:styleId="Textoennegrita">
    <w:name w:val="Strong"/>
    <w:basedOn w:val="Fuentedeprrafopredeter"/>
    <w:uiPriority w:val="22"/>
    <w:qFormat/>
    <w:rsid w:val="00FC4435"/>
    <w:rPr>
      <w:b/>
      <w:bCs/>
    </w:rPr>
  </w:style>
  <w:style w:type="paragraph" w:styleId="Descripcin">
    <w:name w:val="caption"/>
    <w:basedOn w:val="Normal"/>
    <w:next w:val="Normal"/>
    <w:uiPriority w:val="35"/>
    <w:unhideWhenUsed/>
    <w:qFormat/>
    <w:rsid w:val="006E77AF"/>
    <w:pPr>
      <w:spacing w:after="200" w:line="240" w:lineRule="auto"/>
    </w:pPr>
    <w:rPr>
      <w:i/>
      <w:iCs/>
      <w:color w:val="44546A" w:themeColor="text2"/>
      <w:sz w:val="18"/>
      <w:szCs w:val="18"/>
    </w:rPr>
  </w:style>
  <w:style w:type="character" w:customStyle="1" w:styleId="PrrafodelistaCar">
    <w:name w:val="Párrafo de lista Car"/>
    <w:basedOn w:val="Fuentedeprrafopredeter"/>
    <w:link w:val="Prrafodelista"/>
    <w:uiPriority w:val="98"/>
    <w:rsid w:val="00827904"/>
    <w:rPr>
      <w:rFonts w:ascii="Calibri" w:hAnsi="Calibri" w:cs="Times New Roman"/>
      <w:color w:val="333333"/>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714909">
      <w:bodyDiv w:val="1"/>
      <w:marLeft w:val="0"/>
      <w:marRight w:val="0"/>
      <w:marTop w:val="0"/>
      <w:marBottom w:val="0"/>
      <w:divBdr>
        <w:top w:val="none" w:sz="0" w:space="0" w:color="auto"/>
        <w:left w:val="none" w:sz="0" w:space="0" w:color="auto"/>
        <w:bottom w:val="none" w:sz="0" w:space="0" w:color="auto"/>
        <w:right w:val="none" w:sz="0" w:space="0" w:color="auto"/>
      </w:divBdr>
    </w:div>
    <w:div w:id="615673997">
      <w:bodyDiv w:val="1"/>
      <w:marLeft w:val="0"/>
      <w:marRight w:val="0"/>
      <w:marTop w:val="0"/>
      <w:marBottom w:val="0"/>
      <w:divBdr>
        <w:top w:val="none" w:sz="0" w:space="0" w:color="auto"/>
        <w:left w:val="none" w:sz="0" w:space="0" w:color="auto"/>
        <w:bottom w:val="none" w:sz="0" w:space="0" w:color="auto"/>
        <w:right w:val="none" w:sz="0" w:space="0" w:color="auto"/>
      </w:divBdr>
    </w:div>
    <w:div w:id="719479486">
      <w:bodyDiv w:val="1"/>
      <w:marLeft w:val="0"/>
      <w:marRight w:val="0"/>
      <w:marTop w:val="0"/>
      <w:marBottom w:val="0"/>
      <w:divBdr>
        <w:top w:val="none" w:sz="0" w:space="0" w:color="auto"/>
        <w:left w:val="none" w:sz="0" w:space="0" w:color="auto"/>
        <w:bottom w:val="none" w:sz="0" w:space="0" w:color="auto"/>
        <w:right w:val="none" w:sz="0" w:space="0" w:color="auto"/>
      </w:divBdr>
    </w:div>
    <w:div w:id="1081368060">
      <w:bodyDiv w:val="1"/>
      <w:marLeft w:val="0"/>
      <w:marRight w:val="0"/>
      <w:marTop w:val="0"/>
      <w:marBottom w:val="0"/>
      <w:divBdr>
        <w:top w:val="none" w:sz="0" w:space="0" w:color="auto"/>
        <w:left w:val="none" w:sz="0" w:space="0" w:color="auto"/>
        <w:bottom w:val="none" w:sz="0" w:space="0" w:color="auto"/>
        <w:right w:val="none" w:sz="0" w:space="0" w:color="auto"/>
      </w:divBdr>
    </w:div>
    <w:div w:id="1279220074">
      <w:bodyDiv w:val="1"/>
      <w:marLeft w:val="0"/>
      <w:marRight w:val="0"/>
      <w:marTop w:val="0"/>
      <w:marBottom w:val="0"/>
      <w:divBdr>
        <w:top w:val="none" w:sz="0" w:space="0" w:color="auto"/>
        <w:left w:val="none" w:sz="0" w:space="0" w:color="auto"/>
        <w:bottom w:val="none" w:sz="0" w:space="0" w:color="auto"/>
        <w:right w:val="none" w:sz="0" w:space="0" w:color="auto"/>
      </w:divBdr>
    </w:div>
    <w:div w:id="1293556993">
      <w:bodyDiv w:val="1"/>
      <w:marLeft w:val="0"/>
      <w:marRight w:val="0"/>
      <w:marTop w:val="0"/>
      <w:marBottom w:val="0"/>
      <w:divBdr>
        <w:top w:val="none" w:sz="0" w:space="0" w:color="auto"/>
        <w:left w:val="none" w:sz="0" w:space="0" w:color="auto"/>
        <w:bottom w:val="none" w:sz="0" w:space="0" w:color="auto"/>
        <w:right w:val="none" w:sz="0" w:space="0" w:color="auto"/>
      </w:divBdr>
    </w:div>
    <w:div w:id="1918512687">
      <w:bodyDiv w:val="1"/>
      <w:marLeft w:val="0"/>
      <w:marRight w:val="0"/>
      <w:marTop w:val="0"/>
      <w:marBottom w:val="0"/>
      <w:divBdr>
        <w:top w:val="none" w:sz="0" w:space="0" w:color="auto"/>
        <w:left w:val="none" w:sz="0" w:space="0" w:color="auto"/>
        <w:bottom w:val="none" w:sz="0" w:space="0" w:color="auto"/>
        <w:right w:val="none" w:sz="0" w:space="0" w:color="auto"/>
      </w:divBdr>
    </w:div>
    <w:div w:id="208699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17.jpg"/><Relationship Id="rId21" Type="http://schemas.openxmlformats.org/officeDocument/2006/relationships/image" Target="media/image9.png"/><Relationship Id="rId34" Type="http://schemas.openxmlformats.org/officeDocument/2006/relationships/hyperlink" Target="http://www.javiergarzas.com/2012/08/calidad-del-producto-software-proceso-equipo.html" TargetMode="External"/><Relationship Id="rId42" Type="http://schemas.openxmlformats.org/officeDocument/2006/relationships/hyperlink" Target="https://youtu.be/l87TTakopl0" TargetMode="External"/><Relationship Id="rId47" Type="http://schemas.openxmlformats.org/officeDocument/2006/relationships/footer" Target="footer8.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i.org/10.18041/entramado.2017v13n1.25125" TargetMode="Externa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hyperlink" Target="http://cmmiinstitute.zendesk.com/hc/en-us/articles/360000711887-How-is-the-terminology-changing-in-CMMI-V2-0-" TargetMode="External"/><Relationship Id="rId37" Type="http://schemas.openxmlformats.org/officeDocument/2006/relationships/hyperlink" Target="https://cmmiinstitute.com/resource-files/public/marketing/v1-3models/cmmi-for-development-v1-3" TargetMode="External"/><Relationship Id="rId40" Type="http://schemas.openxmlformats.org/officeDocument/2006/relationships/image" Target="media/image18.jpg"/><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cmmiinstitute.com/resource-files/public/marketing/document/cmmi-the-agile-way"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cmmiinstitute.zendesk.com/hc/en-us/articles/360000175667-How-is-CMMI-V2-0-different-from-V1-3-"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broadswordsolutions.com/wp-content/uploads/2016/12/Scrum_XP_Profile_Final.pdf" TargetMode="External"/><Relationship Id="rId35" Type="http://schemas.openxmlformats.org/officeDocument/2006/relationships/hyperlink" Target="https://www.benlinders.com/tools/cmmi-v1-3-process-areas/" TargetMode="External"/><Relationship Id="rId43" Type="http://schemas.openxmlformats.org/officeDocument/2006/relationships/footer" Target="footer6.xml"/><Relationship Id="rId48" Type="http://schemas.openxmlformats.org/officeDocument/2006/relationships/footer" Target="footer9.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mmiinstitute.com/resource-files/public/v2-0-materials/cmmi-v2-0-technical-overview" TargetMode="External"/><Relationship Id="rId38" Type="http://schemas.openxmlformats.org/officeDocument/2006/relationships/hyperlink" Target="https://resources.sei.cmu.edu/asset_files/WhitePaper/2010_019_001_28782.pdf" TargetMode="External"/><Relationship Id="rId46" Type="http://schemas.openxmlformats.org/officeDocument/2006/relationships/hyperlink" Target="https://resources.sei.cmu.edu/asset_files/WhitePaper/2010_019_001_28782.pdf" TargetMode="External"/><Relationship Id="rId20"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37A44-F83D-4E76-A584-4BC752007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TotalTime>
  <Pages>54</Pages>
  <Words>10506</Words>
  <Characters>57788</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Natacha Civiello</cp:lastModifiedBy>
  <cp:revision>128</cp:revision>
  <cp:lastPrinted>2017-11-10T07:47:00Z</cp:lastPrinted>
  <dcterms:created xsi:type="dcterms:W3CDTF">2017-09-19T14:25:00Z</dcterms:created>
  <dcterms:modified xsi:type="dcterms:W3CDTF">2019-02-18T15:34:00Z</dcterms:modified>
</cp:coreProperties>
</file>