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5E" w:rsidRDefault="000058FF" w:rsidP="009473B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noProof/>
          <w:sz w:val="24"/>
          <w:szCs w:val="24"/>
          <w:lang w:eastAsia="ru-RU"/>
        </w:rPr>
        <w:drawing>
          <wp:inline distT="0" distB="0" distL="0" distR="0">
            <wp:extent cx="5939834" cy="9896475"/>
            <wp:effectExtent l="19050" t="0" r="3766" b="0"/>
            <wp:docPr id="1" name="Рисунок 1" descr="F:\доп\Imag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доп\Image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73BF" w:rsidRPr="002E2F37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                                               </w:t>
      </w:r>
    </w:p>
    <w:p w:rsidR="00856B5E" w:rsidRDefault="00856B5E" w:rsidP="009473BF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9473BF" w:rsidRPr="002E2F37" w:rsidRDefault="009473BF" w:rsidP="009473BF">
      <w:pPr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iCs/>
          <w:sz w:val="24"/>
          <w:szCs w:val="24"/>
        </w:rPr>
        <w:t xml:space="preserve">   </w:t>
      </w:r>
      <w:r w:rsidRPr="002E2F37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tbl>
      <w:tblPr>
        <w:tblW w:w="9583" w:type="dxa"/>
        <w:jc w:val="center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3"/>
        <w:gridCol w:w="7224"/>
        <w:gridCol w:w="1296"/>
      </w:tblGrid>
      <w:tr w:rsidR="009473BF" w:rsidRPr="002E2F37" w:rsidTr="002E2F37">
        <w:trPr>
          <w:trHeight w:val="395"/>
          <w:jc w:val="center"/>
        </w:trPr>
        <w:tc>
          <w:tcPr>
            <w:tcW w:w="1078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 </w:t>
            </w:r>
            <w:proofErr w:type="spellStart"/>
            <w:proofErr w:type="gramStart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371" w:type="dxa"/>
          </w:tcPr>
          <w:p w:rsidR="009473BF" w:rsidRPr="002E2F37" w:rsidRDefault="009473BF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1134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Страница</w:t>
            </w:r>
          </w:p>
        </w:tc>
      </w:tr>
      <w:tr w:rsidR="009473BF" w:rsidRPr="002E2F37" w:rsidTr="002E2F37">
        <w:trPr>
          <w:trHeight w:val="345"/>
          <w:jc w:val="center"/>
        </w:trPr>
        <w:tc>
          <w:tcPr>
            <w:tcW w:w="1078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:rsidR="009473BF" w:rsidRPr="002E2F37" w:rsidRDefault="009473BF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Целевой раздел:</w:t>
            </w:r>
          </w:p>
        </w:tc>
        <w:tc>
          <w:tcPr>
            <w:tcW w:w="1134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473BF" w:rsidRPr="002E2F37" w:rsidTr="002E2F37">
        <w:trPr>
          <w:trHeight w:val="361"/>
          <w:jc w:val="center"/>
        </w:trPr>
        <w:tc>
          <w:tcPr>
            <w:tcW w:w="1078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7371" w:type="dxa"/>
          </w:tcPr>
          <w:p w:rsidR="009473BF" w:rsidRPr="002E2F37" w:rsidRDefault="009473BF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134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="002E2F37" w:rsidRPr="002E2F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473BF" w:rsidRPr="002E2F37" w:rsidTr="002E2F37">
        <w:trPr>
          <w:trHeight w:val="345"/>
          <w:jc w:val="center"/>
        </w:trPr>
        <w:tc>
          <w:tcPr>
            <w:tcW w:w="1078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7371" w:type="dxa"/>
          </w:tcPr>
          <w:p w:rsidR="009473BF" w:rsidRPr="002E2F37" w:rsidRDefault="009473BF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Планируемые результаты освоения Программы</w:t>
            </w:r>
          </w:p>
        </w:tc>
        <w:tc>
          <w:tcPr>
            <w:tcW w:w="1134" w:type="dxa"/>
          </w:tcPr>
          <w:p w:rsidR="009473BF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9473BF" w:rsidRPr="002E2F37" w:rsidTr="002E2F37">
        <w:trPr>
          <w:trHeight w:val="345"/>
          <w:jc w:val="center"/>
        </w:trPr>
        <w:tc>
          <w:tcPr>
            <w:tcW w:w="1078" w:type="dxa"/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:rsidR="009473BF" w:rsidRPr="002E2F37" w:rsidRDefault="009473BF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Содержательный раздел</w:t>
            </w:r>
          </w:p>
        </w:tc>
        <w:tc>
          <w:tcPr>
            <w:tcW w:w="1134" w:type="dxa"/>
          </w:tcPr>
          <w:p w:rsidR="009473BF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56B5E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9473BF" w:rsidRPr="002E2F37" w:rsidTr="002E2F37">
        <w:trPr>
          <w:trHeight w:val="917"/>
          <w:jc w:val="center"/>
        </w:trPr>
        <w:tc>
          <w:tcPr>
            <w:tcW w:w="1078" w:type="dxa"/>
            <w:tcBorders>
              <w:bottom w:val="single" w:sz="4" w:space="0" w:color="auto"/>
            </w:tcBorders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9473BF" w:rsidRPr="002E2F37" w:rsidRDefault="00260BA4" w:rsidP="002E2F3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 </w:t>
            </w:r>
            <w:proofErr w:type="spellStart"/>
            <w:proofErr w:type="gramStart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воспитательно</w:t>
            </w:r>
            <w:proofErr w:type="spellEnd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 – образовательно</w:t>
            </w:r>
            <w:r w:rsidR="002E2F3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gramEnd"/>
            <w:r w:rsidR="002E2F37">
              <w:rPr>
                <w:rFonts w:ascii="Times New Roman" w:hAnsi="Times New Roman" w:cs="Times New Roman"/>
                <w:sz w:val="24"/>
                <w:szCs w:val="24"/>
              </w:rPr>
              <w:t xml:space="preserve"> работы </w:t>
            </w: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 по разделу 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«Физическое развитие»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473BF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9473BF" w:rsidRPr="002E2F37" w:rsidTr="002E2F37">
        <w:trPr>
          <w:trHeight w:val="956"/>
          <w:jc w:val="center"/>
        </w:trPr>
        <w:tc>
          <w:tcPr>
            <w:tcW w:w="1078" w:type="dxa"/>
            <w:tcBorders>
              <w:bottom w:val="single" w:sz="4" w:space="0" w:color="auto"/>
            </w:tcBorders>
          </w:tcPr>
          <w:p w:rsidR="009473BF" w:rsidRPr="002E2F37" w:rsidRDefault="009473BF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9473BF" w:rsidRPr="002E2F37" w:rsidRDefault="009473BF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Вариативные формы, способы, методы и средства реализации программы с учетом возрастных индивидуальных особенностей воспитанников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473BF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260BA4" w:rsidRPr="002E2F37" w:rsidTr="002E2F37">
        <w:trPr>
          <w:trHeight w:val="630"/>
          <w:jc w:val="center"/>
        </w:trPr>
        <w:tc>
          <w:tcPr>
            <w:tcW w:w="1078" w:type="dxa"/>
            <w:tcBorders>
              <w:bottom w:val="single" w:sz="4" w:space="0" w:color="auto"/>
            </w:tcBorders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Способы и направления поддержки детской инициативы.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</w:tr>
      <w:tr w:rsidR="00260BA4" w:rsidRPr="002E2F37" w:rsidTr="002E2F37">
        <w:trPr>
          <w:trHeight w:val="630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взаимодействия педагогического коллектива с семьями </w:t>
            </w:r>
            <w:proofErr w:type="gramStart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</w:tr>
      <w:tr w:rsidR="00260BA4" w:rsidRPr="002E2F37" w:rsidTr="002E2F37">
        <w:trPr>
          <w:trHeight w:val="555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260BA4" w:rsidRPr="002E2F37" w:rsidRDefault="00260BA4" w:rsidP="002E2F37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Планирование работы с детьми в старшей групп</w:t>
            </w:r>
            <w:r w:rsidR="002E2F3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  <w:p w:rsidR="00260BA4" w:rsidRPr="002E2F37" w:rsidRDefault="00260BA4" w:rsidP="00260BA4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lang w:val="ru-RU"/>
              </w:rPr>
            </w:pPr>
            <w:r w:rsidRPr="002E2F37">
              <w:rPr>
                <w:rFonts w:ascii="Times New Roman" w:hAnsi="Times New Roman"/>
                <w:lang w:val="ru-RU"/>
              </w:rPr>
              <w:t xml:space="preserve">календарно – тематическое планирование </w:t>
            </w:r>
            <w:proofErr w:type="spellStart"/>
            <w:r w:rsidRPr="002E2F37">
              <w:rPr>
                <w:rFonts w:ascii="Times New Roman" w:hAnsi="Times New Roman"/>
                <w:iCs/>
              </w:rPr>
              <w:t>кружка</w:t>
            </w:r>
            <w:proofErr w:type="spellEnd"/>
          </w:p>
          <w:p w:rsidR="00260BA4" w:rsidRPr="002E2F37" w:rsidRDefault="00260BA4" w:rsidP="00260BA4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E2F3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по физической культуре </w:t>
            </w:r>
            <w:r w:rsidRPr="002E2F37">
              <w:rPr>
                <w:rFonts w:ascii="Times New Roman" w:hAnsi="Times New Roman" w:cs="Times New Roman"/>
                <w:iCs/>
                <w:sz w:val="24"/>
                <w:szCs w:val="24"/>
              </w:rPr>
              <w:t>«Веселые пружинки».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9-14</w:t>
            </w:r>
          </w:p>
        </w:tc>
      </w:tr>
      <w:tr w:rsidR="00260BA4" w:rsidRPr="002E2F37" w:rsidTr="002E2F37">
        <w:trPr>
          <w:trHeight w:val="516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Организационный раздел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56B5E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</w:tr>
      <w:tr w:rsidR="00260BA4" w:rsidRPr="002E2F37" w:rsidTr="002E2F37">
        <w:trPr>
          <w:trHeight w:val="555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Материально- техническое обеспечение Программы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56B5E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</w:tr>
      <w:tr w:rsidR="00260BA4" w:rsidRPr="002E2F37" w:rsidTr="002E2F37">
        <w:trPr>
          <w:trHeight w:val="555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Распорядок и режим дня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6B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0BA4" w:rsidRPr="002E2F37" w:rsidTr="002E2F37">
        <w:trPr>
          <w:trHeight w:val="555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Учебный план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0BA4" w:rsidRPr="002E2F37" w:rsidTr="002E2F37">
        <w:trPr>
          <w:trHeight w:val="555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7371" w:type="dxa"/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традиционных событий, праздников, мероприятий 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6B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60BA4" w:rsidRPr="002E2F37" w:rsidTr="002E2F37">
        <w:trPr>
          <w:trHeight w:val="231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3.5.</w:t>
            </w:r>
          </w:p>
        </w:tc>
        <w:tc>
          <w:tcPr>
            <w:tcW w:w="7371" w:type="dxa"/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Организация развивающей предметно- пространственной среды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6B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60BA4" w:rsidRPr="002E2F37" w:rsidTr="002E2F37">
        <w:trPr>
          <w:trHeight w:val="257"/>
          <w:jc w:val="center"/>
        </w:trPr>
        <w:tc>
          <w:tcPr>
            <w:tcW w:w="1078" w:type="dxa"/>
          </w:tcPr>
          <w:p w:rsidR="00260BA4" w:rsidRPr="002E2F37" w:rsidRDefault="00260BA4" w:rsidP="00163969">
            <w:pPr>
              <w:autoSpaceDE w:val="0"/>
              <w:autoSpaceDN w:val="0"/>
              <w:adjustRightInd w:val="0"/>
              <w:ind w:firstLine="283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3.6.</w:t>
            </w:r>
          </w:p>
        </w:tc>
        <w:tc>
          <w:tcPr>
            <w:tcW w:w="7371" w:type="dxa"/>
          </w:tcPr>
          <w:p w:rsidR="00260BA4" w:rsidRPr="002E2F37" w:rsidRDefault="00260BA4" w:rsidP="00260BA4">
            <w:pPr>
              <w:autoSpaceDE w:val="0"/>
              <w:autoSpaceDN w:val="0"/>
              <w:adjustRightInd w:val="0"/>
              <w:ind w:firstLine="283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Программно – методическое обеспечение образовательного процесса</w:t>
            </w:r>
          </w:p>
        </w:tc>
        <w:tc>
          <w:tcPr>
            <w:tcW w:w="1134" w:type="dxa"/>
          </w:tcPr>
          <w:p w:rsidR="00260BA4" w:rsidRPr="002E2F37" w:rsidRDefault="002E2F37" w:rsidP="00163969">
            <w:pPr>
              <w:autoSpaceDE w:val="0"/>
              <w:autoSpaceDN w:val="0"/>
              <w:adjustRightInd w:val="0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9473BF" w:rsidRPr="002E2F37" w:rsidRDefault="009473BF" w:rsidP="009473BF">
      <w:pPr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:rsidR="002E2F37" w:rsidRDefault="009473BF" w:rsidP="009473B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</w:t>
      </w:r>
    </w:p>
    <w:p w:rsidR="002E2F37" w:rsidRDefault="002E2F37" w:rsidP="009473B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9473BF" w:rsidP="009473B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</w:t>
      </w:r>
    </w:p>
    <w:p w:rsidR="009473BF" w:rsidRPr="002E2F37" w:rsidRDefault="002E2F37" w:rsidP="009473BF">
      <w:pPr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60BA4"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473BF"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473BF" w:rsidRPr="002E2F37">
        <w:rPr>
          <w:rFonts w:ascii="Times New Roman" w:hAnsi="Times New Roman" w:cs="Times New Roman"/>
          <w:b/>
          <w:sz w:val="24"/>
          <w:szCs w:val="24"/>
        </w:rPr>
        <w:t>1.Целевой раздел: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>1.1.Пояснительная записка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73BF" w:rsidRPr="002E2F37" w:rsidRDefault="009473BF" w:rsidP="00260BA4">
      <w:pPr>
        <w:pStyle w:val="a3"/>
        <w:spacing w:line="276" w:lineRule="auto"/>
        <w:ind w:left="-284"/>
        <w:rPr>
          <w:rFonts w:ascii="Times New Roman" w:hAnsi="Times New Roman"/>
          <w:lang w:val="ru-RU"/>
        </w:rPr>
      </w:pPr>
      <w:r w:rsidRPr="002E2F37">
        <w:rPr>
          <w:rFonts w:ascii="Times New Roman" w:hAnsi="Times New Roman"/>
          <w:lang w:val="ru-RU"/>
        </w:rPr>
        <w:t xml:space="preserve"> Рабочая  программа  разработана в соответствии </w:t>
      </w:r>
      <w:proofErr w:type="gramStart"/>
      <w:r w:rsidRPr="002E2F37">
        <w:rPr>
          <w:rFonts w:ascii="Times New Roman" w:hAnsi="Times New Roman"/>
          <w:lang w:val="ru-RU"/>
        </w:rPr>
        <w:t>с</w:t>
      </w:r>
      <w:proofErr w:type="gramEnd"/>
      <w:r w:rsidRPr="002E2F37">
        <w:rPr>
          <w:rFonts w:ascii="Times New Roman" w:hAnsi="Times New Roman"/>
          <w:lang w:val="ru-RU"/>
        </w:rPr>
        <w:t>:</w:t>
      </w:r>
    </w:p>
    <w:p w:rsidR="009473BF" w:rsidRPr="002E2F37" w:rsidRDefault="009473BF" w:rsidP="00260BA4">
      <w:pPr>
        <w:pStyle w:val="a3"/>
        <w:spacing w:line="276" w:lineRule="auto"/>
        <w:ind w:left="-284"/>
        <w:rPr>
          <w:rFonts w:ascii="Times New Roman" w:hAnsi="Times New Roman"/>
          <w:lang w:val="ru-RU"/>
        </w:rPr>
      </w:pPr>
      <w:r w:rsidRPr="002E2F37">
        <w:rPr>
          <w:rFonts w:ascii="Times New Roman" w:hAnsi="Times New Roman"/>
          <w:lang w:val="ru-RU"/>
        </w:rPr>
        <w:t xml:space="preserve">      1.  Законом Российской Федерации от 29 декабря </w:t>
      </w:r>
      <w:smartTag w:uri="urn:schemas-microsoft-com:office:smarttags" w:element="metricconverter">
        <w:smartTagPr>
          <w:attr w:name="ProductID" w:val="2012 г"/>
        </w:smartTagPr>
        <w:r w:rsidRPr="002E2F37">
          <w:rPr>
            <w:rFonts w:ascii="Times New Roman" w:hAnsi="Times New Roman"/>
            <w:lang w:val="ru-RU"/>
          </w:rPr>
          <w:t>2012 г</w:t>
        </w:r>
      </w:smartTag>
      <w:r w:rsidRPr="002E2F37">
        <w:rPr>
          <w:rFonts w:ascii="Times New Roman" w:hAnsi="Times New Roman"/>
          <w:lang w:val="ru-RU"/>
        </w:rPr>
        <w:t>. № 273-ФЗ «Об образовании»;</w:t>
      </w:r>
    </w:p>
    <w:p w:rsidR="009473BF" w:rsidRPr="002E2F37" w:rsidRDefault="009473BF" w:rsidP="00260BA4">
      <w:pPr>
        <w:pStyle w:val="a3"/>
        <w:spacing w:line="276" w:lineRule="auto"/>
        <w:ind w:left="-284"/>
        <w:rPr>
          <w:rFonts w:ascii="Times New Roman" w:hAnsi="Times New Roman"/>
          <w:bCs/>
          <w:lang w:val="ru-RU"/>
        </w:rPr>
      </w:pPr>
      <w:r w:rsidRPr="002E2F37">
        <w:rPr>
          <w:rFonts w:ascii="Times New Roman" w:hAnsi="Times New Roman"/>
          <w:lang w:val="ru-RU"/>
        </w:rPr>
        <w:t xml:space="preserve">      </w:t>
      </w:r>
      <w:r w:rsidR="00163969" w:rsidRPr="002E2F37">
        <w:rPr>
          <w:rFonts w:ascii="Times New Roman" w:hAnsi="Times New Roman"/>
          <w:lang w:val="ru-RU"/>
        </w:rPr>
        <w:t xml:space="preserve"> 2.</w:t>
      </w:r>
      <w:r w:rsidRPr="002E2F37">
        <w:rPr>
          <w:rFonts w:ascii="Times New Roman" w:hAnsi="Times New Roman"/>
          <w:lang w:val="ru-RU"/>
        </w:rPr>
        <w:t xml:space="preserve">Постановлением Главного государственного санитарного врача РФ от 15 мая 2013года № 26 об утверждении Сан </w:t>
      </w:r>
      <w:proofErr w:type="spellStart"/>
      <w:r w:rsidRPr="002E2F37">
        <w:rPr>
          <w:rFonts w:ascii="Times New Roman" w:hAnsi="Times New Roman"/>
          <w:lang w:val="ru-RU"/>
        </w:rPr>
        <w:t>ПиН</w:t>
      </w:r>
      <w:proofErr w:type="spellEnd"/>
      <w:r w:rsidRPr="002E2F37">
        <w:rPr>
          <w:rFonts w:ascii="Times New Roman" w:hAnsi="Times New Roman"/>
          <w:lang w:val="ru-RU"/>
        </w:rPr>
        <w:t xml:space="preserve"> 2.4.1.3049 - 13 "Санитарно-эпидемиологическими требованиями к устройству, содержанию и организации режима работы в  дошкольных </w:t>
      </w:r>
      <w:r w:rsidRPr="002E2F37">
        <w:rPr>
          <w:rFonts w:ascii="Times New Roman" w:hAnsi="Times New Roman"/>
          <w:bCs/>
          <w:lang w:val="ru-RU"/>
        </w:rPr>
        <w:t>организациях».</w:t>
      </w:r>
    </w:p>
    <w:p w:rsidR="009473BF" w:rsidRPr="002E2F37" w:rsidRDefault="009473BF" w:rsidP="00260BA4">
      <w:pPr>
        <w:pStyle w:val="a3"/>
        <w:spacing w:line="276" w:lineRule="auto"/>
        <w:ind w:left="-284"/>
        <w:rPr>
          <w:rFonts w:ascii="Times New Roman" w:hAnsi="Times New Roman"/>
          <w:bCs/>
          <w:lang w:val="ru-RU"/>
        </w:rPr>
      </w:pPr>
      <w:r w:rsidRPr="002E2F37">
        <w:rPr>
          <w:rFonts w:ascii="Times New Roman" w:hAnsi="Times New Roman"/>
          <w:bCs/>
          <w:lang w:val="ru-RU"/>
        </w:rPr>
        <w:t xml:space="preserve">      4. Приказом Министерства образования и науки Российской Федерации от 17 октября 2013года №1155 «Об утверждении федерального государственного образовательного стандарта дошкольного образования»</w:t>
      </w:r>
    </w:p>
    <w:p w:rsidR="009473BF" w:rsidRPr="002E2F37" w:rsidRDefault="009473BF" w:rsidP="00260BA4">
      <w:pPr>
        <w:pStyle w:val="a3"/>
        <w:spacing w:line="276" w:lineRule="auto"/>
        <w:ind w:left="-284"/>
        <w:rPr>
          <w:rFonts w:ascii="Times New Roman" w:hAnsi="Times New Roman"/>
          <w:bCs/>
          <w:lang w:val="ru-RU"/>
        </w:rPr>
      </w:pPr>
      <w:r w:rsidRPr="002E2F37">
        <w:rPr>
          <w:rFonts w:ascii="Times New Roman" w:hAnsi="Times New Roman"/>
          <w:bCs/>
          <w:lang w:val="ru-RU"/>
        </w:rPr>
        <w:t xml:space="preserve">      6. Устава МКДОУ «Детский сад №3»</w:t>
      </w:r>
    </w:p>
    <w:p w:rsidR="00163969" w:rsidRPr="002E2F37" w:rsidRDefault="00163969" w:rsidP="00260BA4">
      <w:pPr>
        <w:pStyle w:val="a3"/>
        <w:spacing w:line="276" w:lineRule="auto"/>
        <w:ind w:left="-284"/>
        <w:rPr>
          <w:rFonts w:ascii="Times New Roman" w:hAnsi="Times New Roman"/>
          <w:bCs/>
          <w:lang w:val="ru-RU"/>
        </w:rPr>
      </w:pPr>
    </w:p>
    <w:p w:rsidR="009473BF" w:rsidRPr="002E2F37" w:rsidRDefault="00675900" w:rsidP="00260BA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«Веселые пружинки» </w:t>
      </w:r>
      <w:r w:rsidR="00601E33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3969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 физическому  развитию детей</w:t>
      </w:r>
      <w:r w:rsidR="00601E33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3969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программа  помогает</w:t>
      </w:r>
      <w:r w:rsidR="009473BF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организовать работу кружка по ритмической гимнастике с элементами художес</w:t>
      </w:r>
      <w:r w:rsidR="00163969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твенной гимнастики. Программа </w:t>
      </w:r>
      <w:r w:rsidR="009473BF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в</w:t>
      </w:r>
      <w:r w:rsidR="00163969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арьировать упражнения по </w:t>
      </w:r>
      <w:r w:rsidR="009473BF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усмотрению в зависимости от подготовленности каждой группы. </w:t>
      </w:r>
    </w:p>
    <w:p w:rsidR="00626FE4" w:rsidRPr="002E2F37" w:rsidRDefault="009473BF" w:rsidP="00626FE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</w:t>
      </w:r>
      <w:r w:rsidR="00163969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художественной гимнастики 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</w:t>
      </w:r>
      <w:r w:rsidR="00163969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ют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в различных формах  физического воспитания детей дошкольного возраста: в процессе учебной работы (занятия физической культуре), </w:t>
      </w:r>
      <w:proofErr w:type="spellStart"/>
      <w:proofErr w:type="gram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физкультурно</w:t>
      </w:r>
      <w:proofErr w:type="spell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оздоровительных</w:t>
      </w:r>
      <w:proofErr w:type="gram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мероприятий в режиме дня (утренняя гимнастика, физкультминутки, гимнастика после дневного сна), мероприятий активного отдыха (физкультурный досуг, праздник, день здоровья), самостоятельной двигательной деятельности детей, кружковой работы.  </w:t>
      </w:r>
      <w:r w:rsidR="00626FE4"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Проблема повышения эффективности физического воспитания детей дошкольного возраста, является чрезвычайно важной, так как именно в этот возрастной период закладываются основы физического потенциала человека, формируется образ будущей жизни. Какое место в его системе ценностей займет физическая культура, станет ли она составной частью общей культуры личности  - все это решается  впервые 5-7 лет после рождения человека.</w:t>
      </w:r>
    </w:p>
    <w:p w:rsidR="00626FE4" w:rsidRPr="002E2F37" w:rsidRDefault="00626FE4" w:rsidP="00626FE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Основное внимание  в процессе физического воспитания уделяется обучению основным видам движений.</w:t>
      </w:r>
    </w:p>
    <w:p w:rsidR="00626FE4" w:rsidRPr="002E2F37" w:rsidRDefault="00626FE4" w:rsidP="00626FE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художественной гимнастики.</w:t>
      </w:r>
    </w:p>
    <w:p w:rsidR="00626FE4" w:rsidRPr="002E2F37" w:rsidRDefault="00626FE4" w:rsidP="00626FE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 художественной гимнастики формируют правильную осанку, развивают силу, выносливость в суставах, улучшают координацию движений, совершенствуют чувство равновесия и прыгучесть.</w:t>
      </w:r>
    </w:p>
    <w:p w:rsidR="00626FE4" w:rsidRPr="002E2F37" w:rsidRDefault="00626FE4" w:rsidP="00626FE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Динамичность упражнений способствует оживлению кровообращения, улучшению обмена веществ и повышению функциональных возможностей дыхательного аппарата, сердечно – сосудистой системы и увеличению работоспособности. </w:t>
      </w:r>
    </w:p>
    <w:p w:rsidR="00626FE4" w:rsidRPr="002E2F37" w:rsidRDefault="00626FE4" w:rsidP="00626FE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художественной гимнастикой одновременно содействуют формированию более полноценной личности, воспитывают трудолюбие, волю, настойчивость и упорство.</w:t>
      </w:r>
    </w:p>
    <w:p w:rsidR="00626FE4" w:rsidRPr="002E2F37" w:rsidRDefault="00626FE4" w:rsidP="00626FE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Художественная гимнастика положительно влияет на развитие таких чисто женских качеств, как мягкость, грациозность и плавность. Отсутствие этих качеств часто болезненно ощущают девочки подросткового возраста. Упражнения художественной гимнастики помогают девочкам освободиться от скованности и неловкости.</w:t>
      </w:r>
    </w:p>
    <w:p w:rsidR="00626FE4" w:rsidRPr="002E2F37" w:rsidRDefault="00626FE4" w:rsidP="00626FE4">
      <w:pPr>
        <w:spacing w:after="0"/>
        <w:ind w:left="360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626FE4" w:rsidRPr="002E2F37" w:rsidRDefault="00626FE4" w:rsidP="00626F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Музыкально-ритмическое обучение</w:t>
      </w:r>
    </w:p>
    <w:p w:rsidR="00626FE4" w:rsidRPr="002E2F37" w:rsidRDefault="00626FE4" w:rsidP="00626FE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Широкая гамма выразительных средств художественной гимнастики постигается в программе благодаря музыкально-ритмическому обучению. Положительное влияние музыки проявляется в улучшении двигательной реакции, развитии музыкальных способностей, накоплении знаний. Музыка активизирует волевые усилия, вызывает сильные эмоциональные переживания и стремление к творчеству. </w:t>
      </w:r>
    </w:p>
    <w:p w:rsidR="009473BF" w:rsidRPr="002E2F37" w:rsidRDefault="009473BF" w:rsidP="00260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</w:t>
      </w:r>
      <w:r w:rsidRPr="002E2F37">
        <w:rPr>
          <w:rFonts w:ascii="Times New Roman" w:hAnsi="Times New Roman" w:cs="Times New Roman"/>
          <w:b/>
          <w:sz w:val="24"/>
          <w:szCs w:val="24"/>
        </w:rPr>
        <w:t xml:space="preserve"> Программы </w:t>
      </w:r>
      <w:r w:rsidRPr="002E2F37">
        <w:rPr>
          <w:rFonts w:ascii="Times New Roman" w:eastAsia="Times New Roman" w:hAnsi="Times New Roman" w:cs="Times New Roman"/>
          <w:b/>
          <w:iCs/>
          <w:sz w:val="24"/>
          <w:szCs w:val="24"/>
        </w:rPr>
        <w:t>кружка по физической культуре «Веселые пружинки»:</w:t>
      </w:r>
    </w:p>
    <w:p w:rsidR="009473BF" w:rsidRPr="002E2F37" w:rsidRDefault="009473BF" w:rsidP="00260BA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программы:</w:t>
      </w:r>
    </w:p>
    <w:p w:rsidR="009473BF" w:rsidRPr="002E2F37" w:rsidRDefault="009473BF" w:rsidP="00260BA4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творческие способности детей и физические качества: силу, быстроту, гибкость, координацию движений.</w:t>
      </w:r>
    </w:p>
    <w:p w:rsidR="009473BF" w:rsidRPr="002E2F37" w:rsidRDefault="009473BF" w:rsidP="00260BA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9473BF" w:rsidRPr="002E2F37" w:rsidRDefault="009473BF" w:rsidP="00260BA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Оздоровительная:</w:t>
      </w:r>
    </w:p>
    <w:p w:rsidR="009473BF" w:rsidRPr="002E2F37" w:rsidRDefault="009473BF" w:rsidP="00260BA4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навыки правильной осанки. </w:t>
      </w:r>
    </w:p>
    <w:p w:rsidR="009473BF" w:rsidRPr="002E2F37" w:rsidRDefault="009473BF" w:rsidP="00260BA4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Укреплять мышцы брюшного пресса и спины. </w:t>
      </w:r>
    </w:p>
    <w:p w:rsidR="009473BF" w:rsidRPr="002E2F37" w:rsidRDefault="009473BF" w:rsidP="00260BA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Образовательная:</w:t>
      </w:r>
    </w:p>
    <w:p w:rsidR="009473BF" w:rsidRPr="002E2F37" w:rsidRDefault="009473BF" w:rsidP="00260BA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Обучать основам художественной гимнастики;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взаимодействию с предметами (мячом, скакалкой, обручем, палкой, лентой и др.) </w:t>
      </w:r>
    </w:p>
    <w:p w:rsidR="009473BF" w:rsidRPr="002E2F37" w:rsidRDefault="009473BF" w:rsidP="00260BA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Развивать координацию движений, гибкость, равновесие,  быстроту, силу мышц плечевого пояса и рук, укреплять кисти и пальцы рук.  </w:t>
      </w:r>
    </w:p>
    <w:p w:rsidR="009473BF" w:rsidRPr="002E2F37" w:rsidRDefault="009473BF" w:rsidP="009473BF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Уметь создавать эмоционально – двигательный образ на основе личного восприятия музыки, выражать свои эмоции и чувства пластикой, пантомимой. </w:t>
      </w:r>
    </w:p>
    <w:p w:rsidR="009473BF" w:rsidRPr="002E2F37" w:rsidRDefault="009473BF" w:rsidP="009473BF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чувство ритма и темпа, ориентировки в пространстве,</w:t>
      </w:r>
    </w:p>
    <w:p w:rsidR="009473BF" w:rsidRPr="002E2F37" w:rsidRDefault="009473BF" w:rsidP="009473B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Воспитательная:</w:t>
      </w:r>
    </w:p>
    <w:p w:rsidR="009473BF" w:rsidRPr="002E2F37" w:rsidRDefault="009473BF" w:rsidP="009473BF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навыки коллективных действий, дисциплины и организованности. </w:t>
      </w:r>
    </w:p>
    <w:p w:rsidR="009473BF" w:rsidRPr="002E2F37" w:rsidRDefault="009473BF" w:rsidP="009473BF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Воспитывать выдержку и уважение к сверстникам. </w:t>
      </w:r>
    </w:p>
    <w:p w:rsidR="009473BF" w:rsidRPr="002E2F37" w:rsidRDefault="009473BF" w:rsidP="009473B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 xml:space="preserve"> 1.2 Планируемые результаты освоения программы</w:t>
      </w:r>
      <w:r w:rsidRPr="002E2F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E2F37">
        <w:rPr>
          <w:rFonts w:ascii="Times New Roman" w:hAnsi="Times New Roman" w:cs="Times New Roman"/>
          <w:sz w:val="24"/>
          <w:szCs w:val="24"/>
        </w:rPr>
        <w:t>Планируемые результаты освоения дополнительной образовательной представлены в виде целевых ориентиров дошкольного образования, которые представляют собой социально- нормативные возрастные характеристики возможных достижений ребёнка на этапе завершения уровня дошкольного образования.</w:t>
      </w:r>
      <w:proofErr w:type="gramEnd"/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Целевые ориентиры:</w:t>
      </w:r>
    </w:p>
    <w:p w:rsidR="009473BF" w:rsidRPr="002E2F37" w:rsidRDefault="009473BF" w:rsidP="009473BF">
      <w:pPr>
        <w:numPr>
          <w:ilvl w:val="0"/>
          <w:numId w:val="10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не подлежат непосредственной оценке;</w:t>
      </w:r>
    </w:p>
    <w:p w:rsidR="009473BF" w:rsidRPr="002E2F37" w:rsidRDefault="009473BF" w:rsidP="009473BF">
      <w:pPr>
        <w:numPr>
          <w:ilvl w:val="0"/>
          <w:numId w:val="10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не являются непосредственным основанием оценки как итогового, так и промежуточного уровня развития детей;</w:t>
      </w:r>
    </w:p>
    <w:p w:rsidR="009473BF" w:rsidRPr="002E2F37" w:rsidRDefault="009473BF" w:rsidP="009473BF">
      <w:pPr>
        <w:numPr>
          <w:ilvl w:val="0"/>
          <w:numId w:val="10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lastRenderedPageBreak/>
        <w:t>не являются основанием для их формального сравнения с реальными достижениями детей;</w:t>
      </w:r>
    </w:p>
    <w:p w:rsidR="009473BF" w:rsidRPr="002E2F37" w:rsidRDefault="009473BF" w:rsidP="009473BF">
      <w:pPr>
        <w:numPr>
          <w:ilvl w:val="0"/>
          <w:numId w:val="10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 xml:space="preserve">не являются основой объективной оценки </w:t>
      </w:r>
      <w:proofErr w:type="gramStart"/>
      <w:r w:rsidRPr="002E2F37">
        <w:rPr>
          <w:rFonts w:ascii="Times New Roman" w:hAnsi="Times New Roman" w:cs="Times New Roman"/>
          <w:sz w:val="24"/>
          <w:szCs w:val="24"/>
        </w:rPr>
        <w:t>соответствия</w:t>
      </w:r>
      <w:proofErr w:type="gramEnd"/>
      <w:r w:rsidRPr="002E2F37">
        <w:rPr>
          <w:rFonts w:ascii="Times New Roman" w:hAnsi="Times New Roman" w:cs="Times New Roman"/>
          <w:sz w:val="24"/>
          <w:szCs w:val="24"/>
        </w:rPr>
        <w:t xml:space="preserve"> установленным требованиям образовательной деятельности и подготовки детей;</w:t>
      </w:r>
    </w:p>
    <w:p w:rsidR="009473BF" w:rsidRPr="002E2F37" w:rsidRDefault="009473BF" w:rsidP="009473BF">
      <w:pPr>
        <w:numPr>
          <w:ilvl w:val="0"/>
          <w:numId w:val="10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не являются непосредственным основанием при оценке качества образования.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Освоение Программы не сопровождается обязательным проведением промежуточной и итоговой аттестаций обучающихся</w:t>
      </w:r>
      <w:proofErr w:type="gramStart"/>
      <w:r w:rsidRPr="002E2F3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 xml:space="preserve">Оценка индивидуального развития детей проводится педагогами в ходе внутреннего </w:t>
      </w:r>
      <w:proofErr w:type="gramStart"/>
      <w:r w:rsidRPr="002E2F37">
        <w:rPr>
          <w:rFonts w:ascii="Times New Roman" w:hAnsi="Times New Roman" w:cs="Times New Roman"/>
          <w:sz w:val="24"/>
          <w:szCs w:val="24"/>
        </w:rPr>
        <w:t>мониторинга становления основных характеристик развития личности</w:t>
      </w:r>
      <w:proofErr w:type="gramEnd"/>
      <w:r w:rsidRPr="002E2F37">
        <w:rPr>
          <w:rFonts w:ascii="Times New Roman" w:hAnsi="Times New Roman" w:cs="Times New Roman"/>
          <w:sz w:val="24"/>
          <w:szCs w:val="24"/>
        </w:rPr>
        <w:t xml:space="preserve"> ребенка, результаты которого используются только для оптимизации образовательной работы с группой дошкольников и для решения задач индивидуализации образования через построение образовательной траектории для детей, испытывающих трудности в образовательном процессе или имеющих особые образовательные потребности.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Мониторинг осуществляется в форме регулярных наблюдений педагога за детьми в повседневной жизни и в процессе непосредственной образовательной работы с ними.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Ожидаемые результаты: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концу первого года обучения дети должны </w:t>
      </w:r>
      <w:r w:rsidRPr="002E2F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знать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 пользе занятий физическими упражнениями;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уметь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3BF" w:rsidRPr="002E2F37" w:rsidRDefault="009473BF" w:rsidP="009473BF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–выполнять простейшие строевые упражнения;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выполнять простые танцевальные шаги;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выполнять базовые элементы с предметами художественной гимнастики;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выполнять простые специальные упражнения художественной гимнастики;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распознавать характер музыкального произведения</w:t>
      </w:r>
    </w:p>
    <w:p w:rsidR="009473BF" w:rsidRPr="002E2F37" w:rsidRDefault="009473BF" w:rsidP="009473BF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Оценка и анализ работ:</w:t>
      </w:r>
    </w:p>
    <w:p w:rsidR="009473BF" w:rsidRPr="002E2F37" w:rsidRDefault="009473BF" w:rsidP="009473BF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Оценка и анализ работы кружка за определенное время (год) помогает педагогу выявить положительные и отрицательные результаты в работе, оценить себя и возможности детей. Итогом усвоения Программы являются с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портивные развлечения с родителями, праздники Здоровья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При оценке и анализе работ учитывается возраст ребенка, его способности, достижения за конкретный промежуток времени.</w:t>
      </w: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73BF" w:rsidRPr="002E2F37" w:rsidRDefault="009473BF" w:rsidP="009473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E2F37">
        <w:rPr>
          <w:rFonts w:ascii="Times New Roman" w:hAnsi="Times New Roman" w:cs="Times New Roman"/>
          <w:b/>
          <w:sz w:val="24"/>
          <w:szCs w:val="24"/>
        </w:rPr>
        <w:t xml:space="preserve"> 2.Содержательный раздел</w:t>
      </w:r>
    </w:p>
    <w:p w:rsidR="009473BF" w:rsidRPr="002E2F37" w:rsidRDefault="00626FE4" w:rsidP="009473B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</w:rPr>
        <w:t>2</w:t>
      </w:r>
      <w:r w:rsidR="009473BF" w:rsidRPr="002E2F37">
        <w:rPr>
          <w:rFonts w:ascii="Times New Roman" w:hAnsi="Times New Roman" w:cs="Times New Roman"/>
          <w:b/>
          <w:sz w:val="24"/>
          <w:szCs w:val="24"/>
        </w:rPr>
        <w:t xml:space="preserve">.1.Содержание  </w:t>
      </w:r>
      <w:proofErr w:type="spellStart"/>
      <w:proofErr w:type="gramStart"/>
      <w:r w:rsidR="009473BF" w:rsidRPr="002E2F37">
        <w:rPr>
          <w:rFonts w:ascii="Times New Roman" w:hAnsi="Times New Roman" w:cs="Times New Roman"/>
          <w:b/>
          <w:sz w:val="24"/>
          <w:szCs w:val="24"/>
        </w:rPr>
        <w:t>воспитательно</w:t>
      </w:r>
      <w:proofErr w:type="spellEnd"/>
      <w:r w:rsidR="009473BF" w:rsidRPr="002E2F37">
        <w:rPr>
          <w:rFonts w:ascii="Times New Roman" w:hAnsi="Times New Roman" w:cs="Times New Roman"/>
          <w:b/>
          <w:sz w:val="24"/>
          <w:szCs w:val="24"/>
        </w:rPr>
        <w:t xml:space="preserve"> – образовательной</w:t>
      </w:r>
      <w:proofErr w:type="gramEnd"/>
      <w:r w:rsidR="009473BF" w:rsidRPr="002E2F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F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73BF" w:rsidRPr="002E2F37">
        <w:rPr>
          <w:rFonts w:ascii="Times New Roman" w:hAnsi="Times New Roman" w:cs="Times New Roman"/>
          <w:b/>
          <w:sz w:val="24"/>
          <w:szCs w:val="24"/>
        </w:rPr>
        <w:t xml:space="preserve">работы по физическому развитию по разделу </w:t>
      </w:r>
      <w:r w:rsidR="009473BF"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260BA4"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Физическое развитие</w:t>
      </w:r>
      <w:r w:rsidR="009473BF"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gramStart"/>
      <w:r w:rsidRPr="002E2F37">
        <w:rPr>
          <w:rFonts w:ascii="Times New Roman" w:hAnsi="Times New Roman" w:cs="Times New Roman"/>
          <w:iCs/>
          <w:sz w:val="24"/>
          <w:szCs w:val="24"/>
          <w:lang w:eastAsia="ru-RU"/>
        </w:rPr>
        <w:t>Приобретение опыта в следующих видах поведения детей:  двигательном, в том числе, связанном с выполнением упражнений, направленных на развитие таких физических качеств, как координация и гибкость; способствующих  правильному формированию опорно-двигательной системы организма, развитию равновесия, координации движения, крупной и мелкой моторики обеих рук, а также с правильным, не наносящем ущерба организму:</w:t>
      </w:r>
      <w:proofErr w:type="gramEnd"/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- удовлетворять потребность детей в движении;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- повышать устойчивость организма к воздействию различных неблагоприятных факторов;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- расширять у детей представления и знания о различных видах физических упражнений спортивного характера;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- целенаправленно развивать физические качества (скоростные, скоростно-силовые, силу, гибкость, ловкость и выносливость);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- развивать координацию движений, чувства равновесия, ориентировку в пространстве, скоростную реакцию, силу и гибкость;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- обеспечивать тренировку мелкой мускулатуры тонких движения рук через специально подобранные комплексы физических упражнений и игр с учетом возрастных и индивидуальных особенностей ребенка;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- формировать у детей потребность в регулярных занятиях физической культуры.</w:t>
      </w:r>
    </w:p>
    <w:p w:rsidR="00626FE4" w:rsidRPr="002E2F37" w:rsidRDefault="00626FE4" w:rsidP="00626FE4">
      <w:pPr>
        <w:shd w:val="clear" w:color="auto" w:fill="FFFFFF"/>
        <w:spacing w:before="94" w:after="94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iCs/>
          <w:sz w:val="24"/>
          <w:szCs w:val="24"/>
          <w:lang w:eastAsia="ru-RU"/>
        </w:rPr>
        <w:t>Выполнен</w:t>
      </w:r>
      <w:r w:rsidR="005E67E9" w:rsidRPr="002E2F37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ие основные элементы </w:t>
      </w:r>
      <w:proofErr w:type="gramStart"/>
      <w:r w:rsidR="005E67E9" w:rsidRPr="002E2F37">
        <w:rPr>
          <w:rFonts w:ascii="Times New Roman" w:hAnsi="Times New Roman" w:cs="Times New Roman"/>
          <w:iCs/>
          <w:sz w:val="24"/>
          <w:szCs w:val="24"/>
          <w:lang w:eastAsia="ru-RU"/>
        </w:rPr>
        <w:t>художественной</w:t>
      </w:r>
      <w:proofErr w:type="gramEnd"/>
      <w:r w:rsidR="005E67E9" w:rsidRPr="002E2F37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="005E67E9" w:rsidRPr="002E2F37">
        <w:rPr>
          <w:rFonts w:ascii="Times New Roman" w:hAnsi="Times New Roman" w:cs="Times New Roman"/>
          <w:iCs/>
          <w:sz w:val="24"/>
          <w:szCs w:val="24"/>
          <w:lang w:eastAsia="ru-RU"/>
        </w:rPr>
        <w:t>гимнатики</w:t>
      </w:r>
      <w:proofErr w:type="spellEnd"/>
    </w:p>
    <w:p w:rsidR="009473BF" w:rsidRPr="002E2F37" w:rsidRDefault="009473BF" w:rsidP="005E67E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художественной гимнастики.</w:t>
      </w:r>
    </w:p>
    <w:p w:rsidR="009473BF" w:rsidRPr="002E2F37" w:rsidRDefault="009473BF" w:rsidP="009473B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 художественной гимнастики формируют правильную осанку, развивают силу, выносливость в суставах, улучшают координацию движений, совершенствуют чувство равновесия и прыгучесть.</w:t>
      </w:r>
    </w:p>
    <w:p w:rsidR="009473BF" w:rsidRPr="002E2F37" w:rsidRDefault="009473BF" w:rsidP="009473B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Динамичность упражнений способствует оживлению кровообращения, улучшению обмена веществ и повышению функциональных возможностей дыхательного аппарата, сердечно – сосудистой системы и увеличению работоспособности. </w:t>
      </w:r>
    </w:p>
    <w:p w:rsidR="009473BF" w:rsidRPr="002E2F37" w:rsidRDefault="009473BF" w:rsidP="009473B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художественной гимнастикой одновременно содействуют формированию более полноценной личности, воспитывают трудолюбие, волю, настойчивость и упорство.</w:t>
      </w:r>
    </w:p>
    <w:p w:rsidR="009473BF" w:rsidRPr="002E2F37" w:rsidRDefault="009473BF" w:rsidP="006759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Художественная гимнастика положительно влияет на развитие таких чисто женских качеств, как мягкость, грациозность и плавность. Отсутствие этих качеств часто болезненно ощущают девочки подросткового возраста. Упражнения художественной гимнастики помогают девочкам освободиться от скованности и неловкости.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>2.2</w:t>
      </w:r>
      <w:r w:rsidR="00163969" w:rsidRPr="002E2F37">
        <w:rPr>
          <w:rFonts w:ascii="Times New Roman" w:hAnsi="Times New Roman" w:cs="Times New Roman"/>
          <w:b/>
          <w:sz w:val="24"/>
          <w:szCs w:val="24"/>
        </w:rPr>
        <w:t>.</w:t>
      </w:r>
      <w:r w:rsidRPr="002E2F37">
        <w:rPr>
          <w:rFonts w:ascii="Times New Roman" w:hAnsi="Times New Roman" w:cs="Times New Roman"/>
          <w:b/>
          <w:sz w:val="24"/>
          <w:szCs w:val="24"/>
        </w:rPr>
        <w:t>Вариативные формы, способы, методы и средства реализации программы с учетом возрастных индивидуа</w:t>
      </w:r>
      <w:r w:rsidR="00675900" w:rsidRPr="002E2F37">
        <w:rPr>
          <w:rFonts w:ascii="Times New Roman" w:hAnsi="Times New Roman" w:cs="Times New Roman"/>
          <w:b/>
          <w:sz w:val="24"/>
          <w:szCs w:val="24"/>
        </w:rPr>
        <w:t xml:space="preserve">льных особенностей обучающихся </w:t>
      </w:r>
    </w:p>
    <w:p w:rsidR="00163969" w:rsidRPr="002E2F37" w:rsidRDefault="00260BA4" w:rsidP="002E2F37">
      <w:pPr>
        <w:shd w:val="clear" w:color="auto" w:fill="FFFFFF"/>
        <w:spacing w:before="94" w:after="94"/>
        <w:ind w:left="-426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63969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построена на </w:t>
      </w:r>
      <w:r w:rsidR="00626FE4" w:rsidRPr="002E2F37">
        <w:rPr>
          <w:rFonts w:ascii="Times New Roman" w:hAnsi="Times New Roman" w:cs="Times New Roman"/>
          <w:sz w:val="24"/>
          <w:szCs w:val="24"/>
          <w:lang w:eastAsia="ru-RU"/>
        </w:rPr>
        <w:t>музыкально-</w:t>
      </w:r>
      <w:proofErr w:type="gramStart"/>
      <w:r w:rsidR="00626FE4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ритмических   </w:t>
      </w:r>
      <w:r w:rsidR="00163969" w:rsidRPr="002E2F37">
        <w:rPr>
          <w:rFonts w:ascii="Times New Roman" w:hAnsi="Times New Roman" w:cs="Times New Roman"/>
          <w:sz w:val="24"/>
          <w:szCs w:val="24"/>
          <w:lang w:eastAsia="ru-RU"/>
        </w:rPr>
        <w:t>упражнениях</w:t>
      </w:r>
      <w:proofErr w:type="gramEnd"/>
      <w:r w:rsidR="00163969" w:rsidRPr="002E2F37">
        <w:rPr>
          <w:rFonts w:ascii="Times New Roman" w:hAnsi="Times New Roman" w:cs="Times New Roman"/>
          <w:sz w:val="24"/>
          <w:szCs w:val="24"/>
          <w:lang w:eastAsia="ru-RU"/>
        </w:rPr>
        <w:t>, включающих самые разнообразные двигательные действия.</w:t>
      </w:r>
    </w:p>
    <w:p w:rsidR="00163969" w:rsidRPr="002E2F37" w:rsidRDefault="00163969" w:rsidP="00163969">
      <w:pPr>
        <w:numPr>
          <w:ilvl w:val="0"/>
          <w:numId w:val="21"/>
        </w:numPr>
        <w:shd w:val="clear" w:color="auto" w:fill="FFFFFF"/>
        <w:spacing w:before="47" w:after="0"/>
        <w:ind w:left="-142" w:hanging="300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формирование устойчивого интер</w:t>
      </w:r>
      <w:r w:rsidR="00626FE4" w:rsidRPr="002E2F37">
        <w:rPr>
          <w:rFonts w:ascii="Times New Roman" w:hAnsi="Times New Roman" w:cs="Times New Roman"/>
          <w:sz w:val="24"/>
          <w:szCs w:val="24"/>
          <w:lang w:eastAsia="ru-RU"/>
        </w:rPr>
        <w:t>еса к играм с  элементами художественной гимнастики</w:t>
      </w:r>
      <w:proofErr w:type="gramStart"/>
      <w:r w:rsidR="00626FE4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желания использовать их в самостоятельной двигательной деятельности;</w:t>
      </w:r>
    </w:p>
    <w:p w:rsidR="00163969" w:rsidRPr="002E2F37" w:rsidRDefault="00163969" w:rsidP="00163969">
      <w:pPr>
        <w:numPr>
          <w:ilvl w:val="0"/>
          <w:numId w:val="21"/>
        </w:numPr>
        <w:shd w:val="clear" w:color="auto" w:fill="FFFFFF"/>
        <w:spacing w:before="47" w:after="0"/>
        <w:ind w:left="16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обогащение двигательного опыта дошкольников новыми двигательными действиями, обучение правильной технике</w:t>
      </w:r>
      <w:r w:rsidR="00626FE4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выполнения элементов </w:t>
      </w:r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игр;</w:t>
      </w:r>
    </w:p>
    <w:p w:rsidR="00163969" w:rsidRPr="002E2F37" w:rsidRDefault="00163969" w:rsidP="00163969">
      <w:pPr>
        <w:numPr>
          <w:ilvl w:val="0"/>
          <w:numId w:val="21"/>
        </w:numPr>
        <w:shd w:val="clear" w:color="auto" w:fill="FFFFFF"/>
        <w:spacing w:before="47" w:after="0"/>
        <w:ind w:left="16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содействие развитию двигательных способностей;</w:t>
      </w:r>
    </w:p>
    <w:p w:rsidR="00163969" w:rsidRPr="002E2F37" w:rsidRDefault="00163969" w:rsidP="00163969">
      <w:pPr>
        <w:numPr>
          <w:ilvl w:val="0"/>
          <w:numId w:val="21"/>
        </w:numPr>
        <w:shd w:val="clear" w:color="auto" w:fill="FFFFFF"/>
        <w:spacing w:before="47" w:after="0"/>
        <w:ind w:left="16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воспитание положительных морально-волевых качеств;</w:t>
      </w:r>
    </w:p>
    <w:p w:rsidR="00163969" w:rsidRPr="002E2F37" w:rsidRDefault="00163969" w:rsidP="00163969">
      <w:pPr>
        <w:numPr>
          <w:ilvl w:val="0"/>
          <w:numId w:val="21"/>
        </w:numPr>
        <w:shd w:val="clear" w:color="auto" w:fill="FFFFFF"/>
        <w:spacing w:before="47" w:after="0"/>
        <w:ind w:left="16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формирование привычек здорового образа жизни.</w:t>
      </w:r>
    </w:p>
    <w:p w:rsidR="00626FE4" w:rsidRPr="002E2F37" w:rsidRDefault="00626FE4" w:rsidP="0016396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473BF" w:rsidRPr="002E2F37" w:rsidRDefault="009473BF" w:rsidP="0016396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Разнообразные формы музыкально-ритмического обучения в период предварительной подготовки, музыкальные игры (сюжетные «Зоопарк», «Сказочная планета», «Подводное царство», «Любимые игрушки» или соревновательные «Будь внимательным», «Кто лучше»), музыкально-двигательные задания, танцы и танцевальные связки, методы и 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средства обучения и воспитания, предлагаемые программой, позволяют не только благотворно влиять на физическое развитие девочек, способствовать приобретению необходимых знаний, умений и навыков, формировать нравственные и волевые качества, но</w:t>
      </w:r>
      <w:proofErr w:type="gram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оказывать влияние на развитие так называемого женского начала, т.е. призваны помочь девочке осознать свою женскую индивидуальность, неповторимость, научиться видеть красоту вокруг себя и в себе. </w:t>
      </w:r>
    </w:p>
    <w:p w:rsidR="00626FE4" w:rsidRPr="002E2F37" w:rsidRDefault="00626FE4" w:rsidP="0016396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E2F3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первый год обучения 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проводятся один раз в неделю по 30 мин. В возрасте 5–6 лет ребенок успешно овладевает основными видами движения, которые становятся более осознанными. У детей улучшаются двигательные реакции и координация. Поэтому перед детьми могут стоять довольно сложные двигательные задачи. Понятия и представления ребенка также развиваются. В 5–6 лет представления превращаются в понятия о явлениях, улучшаются наблюдательность и зрительно-осязательная ориентировка. Дети хорошо справляются с ориентировкой своего тела в пространстве. Однако внимание пока еще удерживается с трудом. Поэтому в процессе обучения надо использовать новые, ясные и краткие раздражители для удержания внимания детей. В этом возрасте целесообразнее использовать целостный метод обучения. Показ должен сопровождать и даже опережать объяснение. Однако для активизации мыслительной деятельности ребенка показ можно предварять описанием движения и названия упражнения. Показ должен быть не только технически правильным, но и выразительным по характеру. Важно выбрать место для показа, сопровождая объяснениями.</w:t>
      </w:r>
    </w:p>
    <w:p w:rsidR="00260BA4" w:rsidRPr="002E2F37" w:rsidRDefault="00260BA4" w:rsidP="00260BA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разучивании упражнений также можно использовать объяснения, которые должны основываться на знакомых занимающимся ощущениях, представлениях и быть точными, понятными, краткими, эмоциональными.</w:t>
      </w:r>
      <w:proofErr w:type="gram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 объяснениях выделяется тот элемент техники, на который необходимо обратить внимание (например, при выполнении упражнения «кораблик» дается следующее объяснение: «пятки вместе, если вы их разъедините, то образуется течь и кораблик потонет»).</w:t>
      </w:r>
    </w:p>
    <w:p w:rsidR="00260BA4" w:rsidRPr="002E2F37" w:rsidRDefault="00260BA4" w:rsidP="00260BA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Существенную роль в обучении играет оценка качества выполнения движений с учетом индивидуальных особенностей и возможностей каждого ребенка; при этом необходимо отмечать успехи всех детей и подбадривать тех, у кого пока что-то не получается.</w:t>
      </w:r>
    </w:p>
    <w:p w:rsidR="00260BA4" w:rsidRPr="002E2F37" w:rsidRDefault="00260BA4" w:rsidP="00260BA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занятий важно уделять внимание формированию морально-волевых качеств (настойчивость, организованность, дисциплинированность), дружеских взаимоотношений (умение приходить на помощь товарищу), сопереживать его успехам и неудачам, быть заботливыми и внимательными друг к другу.</w:t>
      </w:r>
    </w:p>
    <w:p w:rsidR="00260BA4" w:rsidRPr="002E2F37" w:rsidRDefault="00260BA4" w:rsidP="00260BA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9473BF" w:rsidP="00260BA4">
      <w:pPr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0BA4" w:rsidRPr="002E2F37">
        <w:rPr>
          <w:rFonts w:ascii="Times New Roman" w:hAnsi="Times New Roman" w:cs="Times New Roman"/>
          <w:b/>
          <w:sz w:val="24"/>
          <w:szCs w:val="24"/>
        </w:rPr>
        <w:t xml:space="preserve">2.3 Способы и направления поддержки детской инициативы </w:t>
      </w:r>
    </w:p>
    <w:p w:rsidR="00260BA4" w:rsidRPr="002E2F37" w:rsidRDefault="00260BA4" w:rsidP="00260B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Кружковая работа позволяет ребенку удовлетворить свои интересы, проявить инициативу и творческое самовыражение, получив при этом современное качественное образование</w:t>
      </w:r>
    </w:p>
    <w:p w:rsidR="00260BA4" w:rsidRPr="002E2F37" w:rsidRDefault="00260BA4" w:rsidP="00260BA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60BA4" w:rsidRPr="002E2F37" w:rsidRDefault="00260BA4" w:rsidP="00260BA4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Старшая группа (5-6 лет)</w:t>
      </w:r>
    </w:p>
    <w:p w:rsidR="00260BA4" w:rsidRPr="002E2F37" w:rsidRDefault="00260BA4" w:rsidP="00260BA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  <w:u w:val="single"/>
        </w:rPr>
        <w:t>Приоритетная сфера проявления детской инициативы:</w:t>
      </w:r>
    </w:p>
    <w:p w:rsidR="00260BA4" w:rsidRPr="002E2F37" w:rsidRDefault="00260BA4" w:rsidP="00260BA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E2F37">
        <w:rPr>
          <w:rFonts w:ascii="Times New Roman" w:hAnsi="Times New Roman" w:cs="Times New Roman"/>
          <w:sz w:val="24"/>
          <w:szCs w:val="24"/>
        </w:rPr>
        <w:t>внеситуативно</w:t>
      </w:r>
      <w:proofErr w:type="spellEnd"/>
      <w:r w:rsidRPr="002E2F37">
        <w:rPr>
          <w:rFonts w:ascii="Times New Roman" w:hAnsi="Times New Roman" w:cs="Times New Roman"/>
          <w:sz w:val="24"/>
          <w:szCs w:val="24"/>
        </w:rPr>
        <w:t xml:space="preserve"> – личностное общение </w:t>
      </w:r>
      <w:proofErr w:type="gramStart"/>
      <w:r w:rsidRPr="002E2F37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2E2F37">
        <w:rPr>
          <w:rFonts w:ascii="Times New Roman" w:hAnsi="Times New Roman" w:cs="Times New Roman"/>
          <w:sz w:val="24"/>
          <w:szCs w:val="24"/>
        </w:rPr>
        <w:t xml:space="preserve"> взрослыми и сверстниками,</w:t>
      </w:r>
    </w:p>
    <w:p w:rsidR="00260BA4" w:rsidRPr="002E2F37" w:rsidRDefault="00260BA4" w:rsidP="00260BA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-информационно познавательная инициатива.</w:t>
      </w:r>
    </w:p>
    <w:p w:rsidR="00260BA4" w:rsidRPr="002E2F37" w:rsidRDefault="00260BA4" w:rsidP="00260BA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260BA4" w:rsidRPr="002E2F37" w:rsidRDefault="00260BA4" w:rsidP="00260BA4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Для поддержки детской инициативы необходимо:</w:t>
      </w:r>
    </w:p>
    <w:p w:rsidR="00260BA4" w:rsidRPr="002E2F37" w:rsidRDefault="00260BA4" w:rsidP="00260BA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Положительное влияние музыки проявляется в улучшении двигательной реакции, развитии музыкальных способностей, накоплении знаний. Музыка активизирует волевые усилия, вызывает сильные эмоциональные переживания и стремление к творчеству. Конкретные задачи музыкально-ритмического обучения состоят в том, чтобы научить детей:</w:t>
      </w:r>
    </w:p>
    <w:p w:rsidR="00260BA4" w:rsidRPr="002E2F37" w:rsidRDefault="00260BA4" w:rsidP="00260BA4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и правильно воспроизводить характер музыки, размер такта;</w:t>
      </w:r>
    </w:p>
    <w:p w:rsidR="00260BA4" w:rsidRPr="002E2F37" w:rsidRDefault="00260BA4" w:rsidP="00260B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воспроизводить посредством движения изменение темпа, ритма и динамики музыкального произведения. </w:t>
      </w:r>
    </w:p>
    <w:p w:rsidR="00260BA4" w:rsidRPr="002E2F37" w:rsidRDefault="00260BA4" w:rsidP="00260BA4">
      <w:pPr>
        <w:numPr>
          <w:ilvl w:val="0"/>
          <w:numId w:val="15"/>
        </w:numPr>
        <w:shd w:val="clear" w:color="auto" w:fill="FFFFFF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уважать индивидуальные вкусы и привычки детей;</w:t>
      </w:r>
    </w:p>
    <w:p w:rsidR="00260BA4" w:rsidRPr="002E2F37" w:rsidRDefault="00260BA4" w:rsidP="00260BA4">
      <w:pPr>
        <w:numPr>
          <w:ilvl w:val="0"/>
          <w:numId w:val="15"/>
        </w:numPr>
        <w:shd w:val="clear" w:color="auto" w:fill="FFFFFF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способствовать приобретению необходимых знаний, умений и навыков, формировать нравственные и волевые качества</w:t>
      </w:r>
      <w:r w:rsidRPr="002E2F37">
        <w:rPr>
          <w:rFonts w:ascii="Times New Roman" w:hAnsi="Times New Roman" w:cs="Times New Roman"/>
          <w:sz w:val="24"/>
          <w:szCs w:val="24"/>
        </w:rPr>
        <w:t xml:space="preserve"> создавать условия для разнообразной самостоятельной творческой деятельности детей;</w:t>
      </w:r>
    </w:p>
    <w:p w:rsidR="00260BA4" w:rsidRPr="002E2F37" w:rsidRDefault="00260BA4" w:rsidP="00260BA4">
      <w:pPr>
        <w:numPr>
          <w:ilvl w:val="0"/>
          <w:numId w:val="15"/>
        </w:numPr>
        <w:shd w:val="clear" w:color="auto" w:fill="FFFFFF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при необходимости помогать детям в решении проблем организации игры;</w:t>
      </w:r>
    </w:p>
    <w:p w:rsidR="00260BA4" w:rsidRPr="002E2F37" w:rsidRDefault="00260BA4" w:rsidP="00260BA4">
      <w:pPr>
        <w:numPr>
          <w:ilvl w:val="0"/>
          <w:numId w:val="15"/>
        </w:numPr>
        <w:shd w:val="clear" w:color="auto" w:fill="FFFFFF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создавать условия и выделять время для самостоятельной творческой  деятельности детей по интересам.</w:t>
      </w:r>
    </w:p>
    <w:p w:rsidR="00260BA4" w:rsidRPr="002E2F37" w:rsidRDefault="00260BA4" w:rsidP="00260BA4">
      <w:pPr>
        <w:rPr>
          <w:rFonts w:ascii="Times New Roman" w:hAnsi="Times New Roman" w:cs="Times New Roman"/>
          <w:sz w:val="24"/>
          <w:szCs w:val="24"/>
        </w:rPr>
      </w:pPr>
    </w:p>
    <w:p w:rsidR="00260BA4" w:rsidRPr="002E2F37" w:rsidRDefault="00260BA4" w:rsidP="00260BA4">
      <w:pPr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 xml:space="preserve">2.4..Особенности взаимодействия с семьями  </w:t>
      </w:r>
      <w:proofErr w:type="gramStart"/>
      <w:r w:rsidRPr="002E2F37">
        <w:rPr>
          <w:rFonts w:ascii="Times New Roman" w:hAnsi="Times New Roman" w:cs="Times New Roman"/>
          <w:b/>
          <w:sz w:val="24"/>
          <w:szCs w:val="24"/>
        </w:rPr>
        <w:t>обучающихся</w:t>
      </w:r>
      <w:proofErr w:type="gramEnd"/>
      <w:r w:rsidRPr="002E2F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Одним из направлений деятельности ДОУ по дополнительному образованию детей является взаимодействие с родителями (законными представителями)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 xml:space="preserve"> Используются следующие формы работы:</w:t>
      </w:r>
    </w:p>
    <w:p w:rsidR="00260BA4" w:rsidRPr="002E2F37" w:rsidRDefault="00260BA4" w:rsidP="00260BA4">
      <w:pPr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открытый просмотр НОД;</w:t>
      </w:r>
    </w:p>
    <w:p w:rsidR="00260BA4" w:rsidRPr="002E2F37" w:rsidRDefault="00260BA4" w:rsidP="00260BA4">
      <w:pPr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индивидуальные беседы, консультации по запросам родителей;</w:t>
      </w:r>
    </w:p>
    <w:p w:rsidR="00260BA4" w:rsidRPr="002E2F37" w:rsidRDefault="00260BA4" w:rsidP="00260BA4">
      <w:pPr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тематические родительские собрания;</w:t>
      </w:r>
    </w:p>
    <w:p w:rsidR="00260BA4" w:rsidRPr="002E2F37" w:rsidRDefault="00260BA4" w:rsidP="00260BA4">
      <w:pPr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праздники, развлечения;</w:t>
      </w:r>
    </w:p>
    <w:p w:rsidR="00260BA4" w:rsidRPr="002E2F37" w:rsidRDefault="00260BA4" w:rsidP="00260BA4">
      <w:pPr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смотры</w:t>
      </w:r>
      <w:proofErr w:type="gramStart"/>
      <w:r w:rsidRPr="002E2F3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E2F37">
        <w:rPr>
          <w:rFonts w:ascii="Times New Roman" w:hAnsi="Times New Roman" w:cs="Times New Roman"/>
          <w:sz w:val="24"/>
          <w:szCs w:val="24"/>
        </w:rPr>
        <w:t>конкурсы</w:t>
      </w:r>
    </w:p>
    <w:p w:rsidR="00260BA4" w:rsidRPr="002E2F37" w:rsidRDefault="00260BA4" w:rsidP="00260BA4">
      <w:pPr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анкетирование, опрос.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Выбор разделов дополнительной образовательной программы осуществляется родителями (законными представителями) детей. Процедура выбора дополнительной общеобразовательной программы предполагает ознакомление с нормативными документами, регламентирующими деятельность образовательного учреждения по оказанию дополнительных образовательных услуг и содержанием дополнительной общеобразовательной программы.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Формы ознакомления с дополнительной общеобразовательной программой:</w:t>
      </w:r>
    </w:p>
    <w:p w:rsidR="00260BA4" w:rsidRPr="002E2F37" w:rsidRDefault="00260BA4" w:rsidP="00260BA4">
      <w:pPr>
        <w:numPr>
          <w:ilvl w:val="0"/>
          <w:numId w:val="1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индивидуальные консультации;</w:t>
      </w:r>
    </w:p>
    <w:p w:rsidR="00260BA4" w:rsidRPr="002E2F37" w:rsidRDefault="00260BA4" w:rsidP="00260BA4">
      <w:pPr>
        <w:numPr>
          <w:ilvl w:val="0"/>
          <w:numId w:val="1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родительские собрания;</w:t>
      </w:r>
    </w:p>
    <w:p w:rsidR="00260BA4" w:rsidRPr="002E2F37" w:rsidRDefault="00260BA4" w:rsidP="00260BA4">
      <w:pPr>
        <w:numPr>
          <w:ilvl w:val="0"/>
          <w:numId w:val="1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использование ресурсов официального сайта дошкольного образовательного учреждения.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lastRenderedPageBreak/>
        <w:t>Информирование родителей (законных представителей)  обучающихся  ДОУ о процессе реализации дополнительной общеобразовательной программы осуществляется в формах:</w:t>
      </w:r>
    </w:p>
    <w:p w:rsidR="00260BA4" w:rsidRPr="002E2F37" w:rsidRDefault="00260BA4" w:rsidP="00260BA4">
      <w:pPr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общие родительские собрания;</w:t>
      </w:r>
    </w:p>
    <w:p w:rsidR="00260BA4" w:rsidRPr="002E2F37" w:rsidRDefault="00260BA4" w:rsidP="00260BA4">
      <w:pPr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индивидуальных собеседований и консультаций;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0BA4" w:rsidRPr="002E2F37" w:rsidRDefault="00260BA4" w:rsidP="00260BA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i/>
          <w:iCs/>
          <w:sz w:val="24"/>
          <w:szCs w:val="24"/>
          <w:u w:val="single"/>
        </w:rPr>
        <w:t>Формы сотрудничества с семьей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Проведение «круглых столов»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Общие и групповые родительские собрания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Индивидуальные беседы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Консультирование родителей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Дни открытых дверей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Проведение открытых просмотров для родителей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Привлечение родителей</w:t>
      </w:r>
    </w:p>
    <w:p w:rsidR="00260BA4" w:rsidRPr="002E2F37" w:rsidRDefault="00260BA4" w:rsidP="00260BA4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Анкетирование</w:t>
      </w:r>
    </w:p>
    <w:p w:rsidR="009473BF" w:rsidRPr="002E2F37" w:rsidRDefault="009473BF" w:rsidP="00260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473BF" w:rsidRPr="002E2F37" w:rsidRDefault="005E67E9" w:rsidP="00260BA4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r w:rsidRPr="002E2F37"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  <w:t xml:space="preserve">2.5 Годовой </w:t>
      </w:r>
      <w:r w:rsidR="009473BF" w:rsidRPr="002E2F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тематический план</w:t>
      </w:r>
    </w:p>
    <w:tbl>
      <w:tblPr>
        <w:tblW w:w="4981" w:type="pct"/>
        <w:tblCellSpacing w:w="0" w:type="dxa"/>
        <w:tblInd w:w="9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0"/>
        <w:gridCol w:w="1845"/>
        <w:gridCol w:w="847"/>
        <w:gridCol w:w="1279"/>
        <w:gridCol w:w="1279"/>
        <w:gridCol w:w="3399"/>
      </w:tblGrid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tcW w:w="1790" w:type="pct"/>
            <w:vMerge w:val="restar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концу первого года обучения дети должны 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знать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о пользе занятий физическими упражнениями;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выполнять простейшие строевые упражнения;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выполнять простые танцевальные шаги;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выполнять базовые элементы с предметами художественной гимнастики;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выполнять простые специальные упражнения художественной гимнастики;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распознавать характер музыкального произведения</w:t>
            </w: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Диагностика физического развития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физическая подготовка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Музыкально-ритмическая подготовка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Прыжковые упражнения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Танцевальные упражнения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Акробатика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со скакалкой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с мячом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с лентой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Показательные выступления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E2F37" w:rsidRPr="002E2F37" w:rsidTr="002E2F37">
        <w:trPr>
          <w:tblCellSpacing w:w="0" w:type="dxa"/>
        </w:trPr>
        <w:tc>
          <w:tcPr>
            <w:tcW w:w="448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44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7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790" w:type="pct"/>
            <w:vMerge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473BF" w:rsidRPr="002E2F37" w:rsidRDefault="009473BF" w:rsidP="009473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60BA4" w:rsidRPr="002E2F37" w:rsidRDefault="00260BA4" w:rsidP="009473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473BF" w:rsidRPr="002E2F37" w:rsidRDefault="009473BF" w:rsidP="005E67E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Комплексно-тематическое планирование</w:t>
      </w:r>
    </w:p>
    <w:tbl>
      <w:tblPr>
        <w:tblW w:w="4980" w:type="pct"/>
        <w:tblCellSpacing w:w="0" w:type="dxa"/>
        <w:tblInd w:w="-52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4"/>
        <w:gridCol w:w="1276"/>
        <w:gridCol w:w="1842"/>
        <w:gridCol w:w="2234"/>
        <w:gridCol w:w="3011"/>
      </w:tblGrid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Методические рекомендации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Диагностика физического развития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поведения в спортзале.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влияние НОД физической культурой на рост и развитие.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на гибкость, равновесие, силу мышц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осветить такие вопросы: для чего нужен спорт в раннем детстве (обратить внимание на значение физических упражнений для правильного развития); объяснить элементарные правила художественной гимнастики.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проведения: беседа, игра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и специальная физическая подготовка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Общая физическая подготовка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Строевые упражнения: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«Оловянные солдатики»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построение;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выравнивание;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ходьба на месте и в движении;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переход с шага на бег и обратно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выполнении строевых упражнений необходимо добиваться строгого соблюдения интервалов и дистанций. При передвижении по залу используются маршевый шаг, различные виды ходьбы и бега с переменой темпа, ритма и скорости движения.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Повторяется ранее усвоенный материал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2F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Общеразвивающие</w:t>
            </w:r>
            <w:proofErr w:type="spellEnd"/>
            <w:r w:rsidRPr="002E2F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E2F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упражнения: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для рук и плечевого пояса;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для шеи и туловища: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для ног;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для мышц голени и стопы;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для развития быстроты, ловкости, общей выносливости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Дозировка зависит от степени подготовки и 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индивидуальной выносливости.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Предложить выполнение упражнений под счет или музыку; вносить творческие задания, предлагая что-то изменить, выполнить упражнения по-другому (одному или группе) 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Игры и игровые упражнения: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сюжетные игры;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обучающие игры;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игры с преимущественным воздействием на двигательные качества;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малые подвижные игры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 началом игры воспитатель объясняет ее ход и правила. После игры необходимо дать объективный анализ поведения всех играющих, соблюдения ими правил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E2F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Специальная физическая подготовка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Техническая подготовка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Базовые упражнения: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элементарные позы;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движения отдельными частями тела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Упражнения следует выполнять с чередованием мышечного напряжения и расслабления, в разном темпе и ритме 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Специальные упражнения: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упражнения в равновесии: 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«Стрела», «Юла».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</w:t>
            </w:r>
            <w:proofErr w:type="gram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тойка на носках;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переднее равновесие;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Можно включить соревновательный элемент: «А кто сможет сделать без ошибки?»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волны: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вертикальные и горизонтальные;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одновременные и последовательные;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обучении используются сюжетные игры: имитация движений крыльев птиц, бабочек, игры с размахиванием руками и их расслаблением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вращения: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переступанием;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– </w:t>
            </w:r>
            <w:proofErr w:type="spell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скрестные</w:t>
            </w:r>
            <w:proofErr w:type="spellEnd"/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виды вращений разучиваются сначала у опоры. Необходимо внимательно относиться к дозировке, так как многократное однообразное выполнение упражнений неблагоприятно влияет на вестибулярный аппарат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Прыжковые упражнения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Выпрямившись;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со сменой ног (спереди, сзади)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разучивании подскоков и прыжков важно эффективно использовать пружинящие движения ног. Обратить внимание на приземление с пальцев на пятки, </w:t>
            </w:r>
            <w:proofErr w:type="spell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полуприсед</w:t>
            </w:r>
            <w:proofErr w:type="spellEnd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выпрямление. В полете стремиться достичь предельной амплитуды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Танцевальные упражнения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Шаг на </w:t>
            </w:r>
            <w:proofErr w:type="spell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полупальцах</w:t>
            </w:r>
            <w:proofErr w:type="spellEnd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– бег на </w:t>
            </w:r>
            <w:proofErr w:type="spell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полупальцах</w:t>
            </w:r>
            <w:proofErr w:type="spellEnd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мягкий шаг;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высокий шаг;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пружинящий шаг;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приставной шаг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 как эти движения несложны, целесообразно использовать целостный метод обучения. Для повышения интереса использовать сюжетные упражнения: «Кто ходит так тихо?», «Кто так высоко поднимает ноги?»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Акробатика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Стойка на 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лопатках;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«мост» из положения лежа;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«мост» из положения стоя с поддержкой;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«корзиночка»;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«колесо»;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– </w:t>
            </w:r>
            <w:proofErr w:type="spell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полушпагат</w:t>
            </w:r>
            <w:proofErr w:type="spellEnd"/>
            <w:proofErr w:type="gram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–«</w:t>
            </w:r>
            <w:proofErr w:type="gramEnd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улитка»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«Пластилиновый ежик» </w:t>
            </w:r>
            <w:proofErr w:type="gramStart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</w:t>
            </w:r>
            <w:proofErr w:type="gramEnd"/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руппировка, перекаты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 ходе обучения исходить 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из возрастных особенностей и физической подготовленности детей. Использовать наглядные пособия и показ. Прибегать к образным сравнениям, активизирующим подражательные способности детей 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со скакалкой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Качания и махи скакалкой;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круги в различных плоскостях;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перепрыгивания;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прыжок вперед;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вращения вперед 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Ввиду высокой интенсивности упражнений их требуется тщательно дозировать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с мячом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Перекаты по полу;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бросок и ловля двумя руками;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бросок с отбивом о стену;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бросок одной рукой и ловля двумя;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отбивы о пол;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переброски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с мячом могут выполняться в парах, в группах и индивидуально.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Диаметр мяча – </w:t>
            </w:r>
            <w:smartTag w:uri="urn:schemas-microsoft-com:office:smarttags" w:element="metricconverter">
              <w:smartTagPr>
                <w:attr w:name="ProductID" w:val="15 см"/>
              </w:smartTagPr>
              <w:r w:rsidRPr="002E2F3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15 см</w:t>
              </w:r>
            </w:smartTag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Музыкально-ритмическая подготовка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Понятия: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музыкальный ритм;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музыкальный размер;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– музыкальный 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такт;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музыкальный темп;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воспроизведение характера музыки посредством движений;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– музыкальные игры</w:t>
            </w: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Формы музыкально-ритмического обучения: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музыкальные игры (сюжетные и соревновательные) для развития чувства ритма. </w:t>
            </w: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Можно включать различные задания: воспроизводить звуки хлопками, топаньем.</w:t>
            </w:r>
          </w:p>
        </w:tc>
      </w:tr>
      <w:tr w:rsidR="009473BF" w:rsidRPr="002E2F37" w:rsidTr="002E2F37">
        <w:trPr>
          <w:tblCellSpacing w:w="0" w:type="dxa"/>
        </w:trPr>
        <w:tc>
          <w:tcPr>
            <w:tcW w:w="597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auto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672" w:type="pct"/>
            <w:tcBorders>
              <w:top w:val="outset" w:sz="6" w:space="0" w:color="FFFFFF"/>
              <w:left w:val="outset" w:sz="6" w:space="0" w:color="auto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97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Упражнения с лентой</w:t>
            </w:r>
          </w:p>
        </w:tc>
        <w:tc>
          <w:tcPr>
            <w:tcW w:w="117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</w:tcPr>
          <w:p w:rsidR="009473BF" w:rsidRPr="002E2F37" w:rsidRDefault="009473BF" w:rsidP="009473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Махи лентой</w:t>
            </w:r>
          </w:p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«Качели», «Радуга», «Салют»</w:t>
            </w:r>
          </w:p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Круги. </w:t>
            </w:r>
          </w:p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«солнце», «зонтик».</w:t>
            </w:r>
          </w:p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Змейки.</w:t>
            </w:r>
          </w:p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«Волны», «Змея».</w:t>
            </w:r>
          </w:p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Спирали.  </w:t>
            </w:r>
          </w:p>
          <w:p w:rsidR="009473BF" w:rsidRPr="002E2F37" w:rsidRDefault="009473BF" w:rsidP="009473BF">
            <w:pPr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вертикальная спираль </w:t>
            </w:r>
          </w:p>
          <w:p w:rsidR="009473BF" w:rsidRPr="002E2F37" w:rsidRDefault="009473BF" w:rsidP="009473BF">
            <w:pPr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горизонтальная спираль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Махи изучают вначале стоя на месте, затем в сочетании с различными танцевальными шагами и несложными движениями тела. </w:t>
            </w:r>
          </w:p>
          <w:p w:rsidR="009473BF" w:rsidRPr="002E2F37" w:rsidRDefault="009473BF" w:rsidP="009473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Туловище и голова сопровождают полеты ленты. Необходимо добиваться быстрого, свободного и равномерного движения кисти.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Прежде чем выполнять круги с лентой, надо овладеть свободными маховыми движениями и необходимой амплитудой в плечевом суставе.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2F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выполнении спиралей необходимо добиваться быстроты и свободы движения в локтевом суставе.</w:t>
            </w:r>
          </w:p>
          <w:p w:rsidR="009473BF" w:rsidRPr="002E2F37" w:rsidRDefault="009473BF" w:rsidP="009473B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60BA4" w:rsidRPr="002E2F37" w:rsidRDefault="00260BA4" w:rsidP="00260B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60BA4" w:rsidRPr="002E2F37" w:rsidRDefault="00260BA4" w:rsidP="00260B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60BA4" w:rsidRPr="002E2F37" w:rsidRDefault="00260BA4" w:rsidP="00260B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2F37">
        <w:rPr>
          <w:rFonts w:ascii="Times New Roman" w:hAnsi="Times New Roman" w:cs="Times New Roman"/>
          <w:b/>
          <w:bCs/>
          <w:sz w:val="24"/>
          <w:szCs w:val="24"/>
        </w:rPr>
        <w:t xml:space="preserve"> 3.Организационный раздел</w:t>
      </w:r>
    </w:p>
    <w:p w:rsidR="00260BA4" w:rsidRPr="002E2F37" w:rsidRDefault="00260BA4" w:rsidP="00260B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2E2F37">
        <w:rPr>
          <w:rFonts w:ascii="Times New Roman" w:hAnsi="Times New Roman" w:cs="Times New Roman"/>
          <w:b/>
          <w:sz w:val="24"/>
          <w:szCs w:val="24"/>
        </w:rPr>
        <w:t>Материально – техническое обеспечение Программы</w:t>
      </w:r>
    </w:p>
    <w:p w:rsidR="00260BA4" w:rsidRPr="002E2F37" w:rsidRDefault="00260BA4" w:rsidP="00260BA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соответствие санитарно-эпидемиологическим правилам и нормативам;</w:t>
      </w:r>
    </w:p>
    <w:p w:rsidR="00260BA4" w:rsidRPr="002E2F37" w:rsidRDefault="00260BA4" w:rsidP="00260BA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соответствие правилам пожарной безопасности;</w:t>
      </w:r>
    </w:p>
    <w:p w:rsidR="00260BA4" w:rsidRPr="002E2F37" w:rsidRDefault="00260BA4" w:rsidP="00260BA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lastRenderedPageBreak/>
        <w:t>средства обучения и воспитания в соответствии с возрастом и индивидуальными особенностями развития детей;</w:t>
      </w:r>
    </w:p>
    <w:p w:rsidR="00260BA4" w:rsidRPr="002E2F37" w:rsidRDefault="00260BA4" w:rsidP="00260BA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оснащенность помещений развивающей предметно-пространственной средой;</w:t>
      </w:r>
    </w:p>
    <w:p w:rsidR="00260BA4" w:rsidRPr="002E2F37" w:rsidRDefault="00260BA4" w:rsidP="00260BA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учебно-методический комплект, оборудование, оснащение методической литературой.</w:t>
      </w:r>
    </w:p>
    <w:p w:rsidR="00260BA4" w:rsidRPr="002E2F37" w:rsidRDefault="00260BA4" w:rsidP="00260BA4">
      <w:pPr>
        <w:ind w:left="36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НОД   проводиться в спортивном зале</w:t>
      </w:r>
      <w:proofErr w:type="gramStart"/>
      <w:r w:rsidRPr="002E2F37">
        <w:rPr>
          <w:rFonts w:ascii="Times New Roman" w:hAnsi="Times New Roman" w:cs="Times New Roman"/>
          <w:sz w:val="24"/>
          <w:szCs w:val="24"/>
        </w:rPr>
        <w:t xml:space="preserve"> </w:t>
      </w:r>
      <w:r w:rsidR="005E67E9" w:rsidRPr="002E2F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2F37">
        <w:rPr>
          <w:rFonts w:ascii="Times New Roman" w:hAnsi="Times New Roman" w:cs="Times New Roman"/>
          <w:sz w:val="24"/>
          <w:szCs w:val="24"/>
        </w:rPr>
        <w:t>Форм</w:t>
      </w:r>
      <w:r w:rsidR="005E67E9" w:rsidRPr="002E2F37">
        <w:rPr>
          <w:rFonts w:ascii="Times New Roman" w:hAnsi="Times New Roman" w:cs="Times New Roman"/>
          <w:sz w:val="24"/>
          <w:szCs w:val="24"/>
        </w:rPr>
        <w:t>ы работы  разнообразны и меняют</w:t>
      </w:r>
      <w:r w:rsidRPr="002E2F37">
        <w:rPr>
          <w:rFonts w:ascii="Times New Roman" w:hAnsi="Times New Roman" w:cs="Times New Roman"/>
          <w:sz w:val="24"/>
          <w:szCs w:val="24"/>
        </w:rPr>
        <w:t>ся в зависимости от поставленных задач.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0"/>
        <w:gridCol w:w="4042"/>
        <w:gridCol w:w="4536"/>
      </w:tblGrid>
      <w:tr w:rsidR="00260BA4" w:rsidRPr="002E2F37" w:rsidTr="00163969">
        <w:trPr>
          <w:trHeight w:val="111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proofErr w:type="gramStart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Вид помещения</w:t>
            </w: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социально-бытового</w:t>
            </w: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и иного назначения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оборудования,</w:t>
            </w: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ТСО</w:t>
            </w:r>
          </w:p>
        </w:tc>
      </w:tr>
      <w:tr w:rsidR="00260BA4" w:rsidRPr="002E2F37" w:rsidTr="00163969">
        <w:trPr>
          <w:trHeight w:val="128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Спортзал</w:t>
            </w:r>
          </w:p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Спортинвентарь и оборудование для проведения НОД</w:t>
            </w: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Магнитофон</w:t>
            </w: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Телевизор </w:t>
            </w:r>
          </w:p>
          <w:p w:rsidR="00260BA4" w:rsidRPr="002E2F37" w:rsidRDefault="00260BA4" w:rsidP="001639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</w:t>
            </w:r>
          </w:p>
        </w:tc>
      </w:tr>
    </w:tbl>
    <w:p w:rsidR="00856B5E" w:rsidRDefault="00856B5E" w:rsidP="00260BA4">
      <w:pPr>
        <w:rPr>
          <w:rFonts w:ascii="Times New Roman" w:hAnsi="Times New Roman" w:cs="Times New Roman"/>
          <w:sz w:val="24"/>
          <w:szCs w:val="24"/>
        </w:rPr>
      </w:pPr>
    </w:p>
    <w:p w:rsidR="00260BA4" w:rsidRPr="002E2F37" w:rsidRDefault="00260BA4" w:rsidP="00260BA4">
      <w:pPr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 xml:space="preserve">   </w:t>
      </w:r>
      <w:r w:rsidRPr="002E2F37">
        <w:rPr>
          <w:rFonts w:ascii="Times New Roman" w:hAnsi="Times New Roman" w:cs="Times New Roman"/>
          <w:b/>
          <w:sz w:val="24"/>
          <w:szCs w:val="24"/>
        </w:rPr>
        <w:t xml:space="preserve">3.2 Распорядок и режим дня </w:t>
      </w:r>
    </w:p>
    <w:tbl>
      <w:tblPr>
        <w:tblpPr w:leftFromText="180" w:rightFromText="180" w:vertAnchor="text" w:horzAnchor="margin" w:tblpXSpec="center" w:tblpY="1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2126"/>
        <w:gridCol w:w="5353"/>
      </w:tblGrid>
      <w:tr w:rsidR="00260BA4" w:rsidRPr="002E2F37" w:rsidTr="00260BA4">
        <w:trPr>
          <w:trHeight w:val="564"/>
        </w:trPr>
        <w:tc>
          <w:tcPr>
            <w:tcW w:w="2127" w:type="dxa"/>
            <w:shd w:val="clear" w:color="auto" w:fill="auto"/>
          </w:tcPr>
          <w:p w:rsidR="00260BA4" w:rsidRPr="002E2F37" w:rsidRDefault="00260BA4" w:rsidP="001639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2126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5353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работы</w:t>
            </w:r>
          </w:p>
          <w:p w:rsidR="00260BA4" w:rsidRPr="002E2F37" w:rsidRDefault="00260BA4" w:rsidP="00260B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0BA4" w:rsidRPr="002E2F37" w:rsidTr="00163969">
        <w:tc>
          <w:tcPr>
            <w:tcW w:w="2127" w:type="dxa"/>
            <w:vMerge w:val="restart"/>
            <w:shd w:val="clear" w:color="auto" w:fill="auto"/>
          </w:tcPr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16.05-16.30</w:t>
            </w:r>
          </w:p>
        </w:tc>
        <w:tc>
          <w:tcPr>
            <w:tcW w:w="5353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Подготовка к метод. мероприятиям</w:t>
            </w:r>
            <w:proofErr w:type="gramStart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 к кружковой работе. Кружок «Веселая пружинка»</w:t>
            </w:r>
          </w:p>
        </w:tc>
      </w:tr>
      <w:tr w:rsidR="00260BA4" w:rsidRPr="002E2F37" w:rsidTr="00163969">
        <w:trPr>
          <w:trHeight w:val="524"/>
        </w:trPr>
        <w:tc>
          <w:tcPr>
            <w:tcW w:w="2127" w:type="dxa"/>
            <w:vMerge/>
            <w:shd w:val="clear" w:color="auto" w:fill="auto"/>
          </w:tcPr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16.40- 16.50</w:t>
            </w:r>
          </w:p>
        </w:tc>
        <w:tc>
          <w:tcPr>
            <w:tcW w:w="5353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Работа с документацией (</w:t>
            </w:r>
            <w:proofErr w:type="spellStart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  <w:proofErr w:type="gramStart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,м</w:t>
            </w:r>
            <w:proofErr w:type="gramEnd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ониторинг</w:t>
            </w:r>
            <w:proofErr w:type="spellEnd"/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0BA4" w:rsidRPr="002E2F37" w:rsidTr="00260BA4">
        <w:trPr>
          <w:trHeight w:val="641"/>
        </w:trPr>
        <w:tc>
          <w:tcPr>
            <w:tcW w:w="2127" w:type="dxa"/>
            <w:vMerge/>
            <w:shd w:val="clear" w:color="auto" w:fill="auto"/>
          </w:tcPr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17.10 -17-20</w:t>
            </w:r>
          </w:p>
        </w:tc>
        <w:tc>
          <w:tcPr>
            <w:tcW w:w="5353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документацией (диагностика, планирование). </w:t>
            </w:r>
          </w:p>
        </w:tc>
      </w:tr>
      <w:tr w:rsidR="00260BA4" w:rsidRPr="002E2F37" w:rsidTr="00163969">
        <w:trPr>
          <w:trHeight w:val="500"/>
        </w:trPr>
        <w:tc>
          <w:tcPr>
            <w:tcW w:w="2127" w:type="dxa"/>
            <w:vMerge/>
            <w:shd w:val="clear" w:color="auto" w:fill="auto"/>
          </w:tcPr>
          <w:p w:rsidR="00260BA4" w:rsidRPr="002E2F37" w:rsidRDefault="00260BA4" w:rsidP="0016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1730-18.00</w:t>
            </w:r>
          </w:p>
        </w:tc>
        <w:tc>
          <w:tcPr>
            <w:tcW w:w="5353" w:type="dxa"/>
            <w:shd w:val="clear" w:color="auto" w:fill="auto"/>
          </w:tcPr>
          <w:p w:rsidR="00260BA4" w:rsidRPr="002E2F37" w:rsidRDefault="00260BA4" w:rsidP="00260B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Подготовка дидактического материала к НОД на следующую неделю, работа с документацией (отчеты, анализ, заключения)</w:t>
            </w:r>
          </w:p>
        </w:tc>
      </w:tr>
    </w:tbl>
    <w:p w:rsidR="005E67E9" w:rsidRPr="002E2F37" w:rsidRDefault="005E67E9" w:rsidP="00260BA4">
      <w:pPr>
        <w:rPr>
          <w:rFonts w:ascii="Times New Roman" w:hAnsi="Times New Roman" w:cs="Times New Roman"/>
          <w:b/>
          <w:sz w:val="24"/>
          <w:szCs w:val="24"/>
        </w:rPr>
      </w:pPr>
    </w:p>
    <w:p w:rsidR="002E2F37" w:rsidRPr="002E2F37" w:rsidRDefault="002E2F37" w:rsidP="00260BA4">
      <w:pPr>
        <w:rPr>
          <w:rFonts w:ascii="Times New Roman" w:hAnsi="Times New Roman" w:cs="Times New Roman"/>
          <w:b/>
          <w:sz w:val="24"/>
          <w:szCs w:val="24"/>
        </w:rPr>
      </w:pPr>
    </w:p>
    <w:p w:rsidR="00260BA4" w:rsidRPr="002E2F37" w:rsidRDefault="00260BA4" w:rsidP="00260BA4">
      <w:pPr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 xml:space="preserve">3.3.Учебный план 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Кружковая работа проводится с подгруппой детей (12 человек).</w:t>
      </w:r>
      <w:proofErr w:type="gramStart"/>
      <w:r w:rsidRPr="002E2F37">
        <w:rPr>
          <w:rFonts w:ascii="Times New Roman" w:hAnsi="Times New Roman" w:cs="Times New Roman"/>
          <w:sz w:val="24"/>
          <w:szCs w:val="24"/>
        </w:rPr>
        <w:t xml:space="preserve"> </w:t>
      </w:r>
      <w:r w:rsidR="005E67E9" w:rsidRPr="002E2F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E67E9" w:rsidRPr="002E2F37">
        <w:rPr>
          <w:rFonts w:ascii="Times New Roman" w:hAnsi="Times New Roman" w:cs="Times New Roman"/>
          <w:sz w:val="24"/>
          <w:szCs w:val="24"/>
        </w:rPr>
        <w:t xml:space="preserve">  Длительность работы - 25</w:t>
      </w:r>
      <w:r w:rsidRPr="002E2F37">
        <w:rPr>
          <w:rFonts w:ascii="Times New Roman" w:hAnsi="Times New Roman" w:cs="Times New Roman"/>
          <w:sz w:val="24"/>
          <w:szCs w:val="24"/>
        </w:rPr>
        <w:t xml:space="preserve"> минут, в вечернее время.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 xml:space="preserve">Занятия в кружке проводятся 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различных формах  физического воспитания детей дошкольного возраста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hAnsi="Times New Roman" w:cs="Times New Roman"/>
          <w:sz w:val="24"/>
          <w:szCs w:val="24"/>
        </w:rPr>
        <w:t>Программа предполагает систематическую работу кружка, проводимого  1 -  раз  в неделю.</w:t>
      </w: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9"/>
        <w:gridCol w:w="1340"/>
        <w:gridCol w:w="2417"/>
        <w:gridCol w:w="2404"/>
        <w:gridCol w:w="2681"/>
      </w:tblGrid>
      <w:tr w:rsidR="00260BA4" w:rsidRPr="002E2F37" w:rsidTr="00163969">
        <w:tc>
          <w:tcPr>
            <w:tcW w:w="729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340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2417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2404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занятий в неделю </w:t>
            </w:r>
          </w:p>
        </w:tc>
        <w:tc>
          <w:tcPr>
            <w:tcW w:w="2681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минут в неделю</w:t>
            </w:r>
          </w:p>
        </w:tc>
      </w:tr>
      <w:tr w:rsidR="00260BA4" w:rsidRPr="002E2F37" w:rsidTr="00163969">
        <w:tc>
          <w:tcPr>
            <w:tcW w:w="729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0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5 – 6 лет</w:t>
            </w:r>
          </w:p>
        </w:tc>
        <w:tc>
          <w:tcPr>
            <w:tcW w:w="2417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Старшая</w:t>
            </w:r>
          </w:p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1" w:type="dxa"/>
          </w:tcPr>
          <w:p w:rsidR="00260BA4" w:rsidRPr="002E2F37" w:rsidRDefault="00260BA4" w:rsidP="001639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F3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60BA4" w:rsidRPr="002E2F37" w:rsidRDefault="00260BA4" w:rsidP="00260BA4">
      <w:pPr>
        <w:rPr>
          <w:rFonts w:ascii="Times New Roman" w:hAnsi="Times New Roman" w:cs="Times New Roman"/>
          <w:sz w:val="24"/>
          <w:szCs w:val="24"/>
        </w:rPr>
      </w:pPr>
    </w:p>
    <w:p w:rsidR="00856B5E" w:rsidRDefault="00856B5E" w:rsidP="00260BA4">
      <w:pPr>
        <w:rPr>
          <w:rFonts w:ascii="Times New Roman" w:hAnsi="Times New Roman" w:cs="Times New Roman"/>
          <w:b/>
          <w:sz w:val="24"/>
          <w:szCs w:val="24"/>
        </w:rPr>
      </w:pPr>
    </w:p>
    <w:p w:rsidR="002E2F37" w:rsidRPr="002E2F37" w:rsidRDefault="00260BA4" w:rsidP="00260B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>3.4.Особенности традиционных событий, праздников, мероприятий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0BA4" w:rsidRPr="002E2F37" w:rsidRDefault="00260BA4" w:rsidP="00260B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Показательные выступления </w:t>
      </w:r>
    </w:p>
    <w:p w:rsidR="00260BA4" w:rsidRPr="002E2F37" w:rsidRDefault="00260BA4" w:rsidP="00260BA4">
      <w:pPr>
        <w:rPr>
          <w:rFonts w:ascii="Times New Roman" w:hAnsi="Times New Roman" w:cs="Times New Roman"/>
          <w:sz w:val="24"/>
          <w:szCs w:val="24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номеров для выступления на различных мероприятиях Спортивные развлечения с родителями, праздники Здоровья</w:t>
      </w:r>
    </w:p>
    <w:p w:rsidR="00260BA4" w:rsidRPr="002E2F37" w:rsidRDefault="00260BA4" w:rsidP="00260BA4">
      <w:pPr>
        <w:rPr>
          <w:rFonts w:ascii="Times New Roman" w:hAnsi="Times New Roman" w:cs="Times New Roman"/>
          <w:sz w:val="24"/>
          <w:szCs w:val="24"/>
        </w:rPr>
      </w:pPr>
    </w:p>
    <w:p w:rsidR="005E67E9" w:rsidRPr="002E2F37" w:rsidRDefault="00260BA4" w:rsidP="002E2F37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2E2F37">
        <w:rPr>
          <w:rFonts w:ascii="Times New Roman" w:hAnsi="Times New Roman" w:cs="Times New Roman"/>
          <w:b/>
          <w:sz w:val="24"/>
          <w:szCs w:val="24"/>
        </w:rPr>
        <w:t>3.5.Организация п</w:t>
      </w:r>
      <w:r w:rsidR="002E2F37" w:rsidRPr="002E2F37">
        <w:rPr>
          <w:rFonts w:ascii="Times New Roman" w:hAnsi="Times New Roman" w:cs="Times New Roman"/>
          <w:b/>
          <w:sz w:val="24"/>
          <w:szCs w:val="24"/>
        </w:rPr>
        <w:t>редметно-пространственной  среды</w:t>
      </w:r>
    </w:p>
    <w:p w:rsidR="005E67E9" w:rsidRPr="002E2F37" w:rsidRDefault="005E67E9" w:rsidP="005E67E9">
      <w:pPr>
        <w:ind w:left="-28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1. Развивающая предметно-пространственная среда обеспечивает максимальную реализацию образовательного потенциала пространства  ДОУ</w:t>
      </w:r>
      <w:proofErr w:type="gramStart"/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материалов, оборудования и инвентаря для развития детей дошкольного возраста в соответствии с 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индивидуальными </w:t>
      </w:r>
      <w:r w:rsidRPr="002E2F37">
        <w:rPr>
          <w:rFonts w:ascii="Times New Roman" w:hAnsi="Times New Roman" w:cs="Times New Roman"/>
          <w:sz w:val="24"/>
          <w:szCs w:val="24"/>
          <w:lang w:eastAsia="ru-RU"/>
        </w:rPr>
        <w:t>особенно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>стями ,</w:t>
      </w:r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охраны и укрепления их з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>доровья.</w:t>
      </w:r>
    </w:p>
    <w:p w:rsidR="005E67E9" w:rsidRPr="002E2F37" w:rsidRDefault="005E67E9" w:rsidP="005E67E9">
      <w:pPr>
        <w:ind w:left="-28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2. Развивающая предметно-пространственная среда 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обеспечивает </w:t>
      </w:r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возможность общения и совместной деятель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ности детей </w:t>
      </w:r>
      <w:r w:rsidRPr="002E2F37">
        <w:rPr>
          <w:rFonts w:ascii="Times New Roman" w:hAnsi="Times New Roman" w:cs="Times New Roman"/>
          <w:sz w:val="24"/>
          <w:szCs w:val="24"/>
          <w:lang w:eastAsia="ru-RU"/>
        </w:rPr>
        <w:t>и взрослых, д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>вигательной активности детей.</w:t>
      </w:r>
    </w:p>
    <w:p w:rsidR="005E67E9" w:rsidRPr="002E2F37" w:rsidRDefault="005E67E9" w:rsidP="005E67E9">
      <w:pPr>
        <w:ind w:left="-28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>4. Развивающая предметно-пр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>остранственная среда  содержательно-насыщенная</w:t>
      </w:r>
      <w:proofErr w:type="gramStart"/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трансформируемая, полифункциональная </w:t>
      </w:r>
      <w:r w:rsidRPr="002E2F37">
        <w:rPr>
          <w:rFonts w:ascii="Times New Roman" w:hAnsi="Times New Roman" w:cs="Times New Roman"/>
          <w:sz w:val="24"/>
          <w:szCs w:val="24"/>
          <w:lang w:eastAsia="ru-RU"/>
        </w:rPr>
        <w:t>, ва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риативная, доступная и безопасная </w:t>
      </w:r>
    </w:p>
    <w:p w:rsidR="00675900" w:rsidRPr="002E2F37" w:rsidRDefault="002E2F37" w:rsidP="00675900">
      <w:pPr>
        <w:ind w:left="-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 физкультурном </w:t>
      </w:r>
      <w:r w:rsidR="005E67E9" w:rsidRPr="002E2F37">
        <w:rPr>
          <w:rFonts w:ascii="Times New Roman" w:hAnsi="Times New Roman" w:cs="Times New Roman"/>
          <w:sz w:val="24"/>
          <w:szCs w:val="24"/>
          <w:lang w:eastAsia="ru-RU"/>
        </w:rPr>
        <w:t>зале   имеются центры детской деятельности в соответствии с требованиями ФГОС: центр игр с мячом, центр двигательной активности, центр проведения ОРУ</w:t>
      </w:r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E67E9" w:rsidRPr="002E2F37">
        <w:rPr>
          <w:rFonts w:ascii="Times New Roman" w:hAnsi="Times New Roman" w:cs="Times New Roman"/>
          <w:sz w:val="24"/>
          <w:szCs w:val="24"/>
          <w:lang w:eastAsia="ru-RU"/>
        </w:rPr>
        <w:t>и ОВД</w:t>
      </w:r>
      <w:proofErr w:type="gramStart"/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="00675900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оснащена  большим количеством оборудования и материалов для художественной гимнастики </w:t>
      </w:r>
    </w:p>
    <w:p w:rsidR="005E67E9" w:rsidRPr="002E2F37" w:rsidRDefault="00675900" w:rsidP="00675900">
      <w:pPr>
        <w:ind w:left="-284"/>
        <w:rPr>
          <w:rFonts w:ascii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Имеются </w:t>
      </w:r>
      <w:r w:rsidR="005E67E9" w:rsidRPr="002E2F37">
        <w:rPr>
          <w:rFonts w:ascii="Times New Roman" w:hAnsi="Times New Roman" w:cs="Times New Roman"/>
          <w:sz w:val="24"/>
          <w:szCs w:val="24"/>
          <w:lang w:eastAsia="ru-RU"/>
        </w:rPr>
        <w:t xml:space="preserve"> средства обучения, в том числе т</w:t>
      </w:r>
      <w:r w:rsidRPr="002E2F37">
        <w:rPr>
          <w:rFonts w:ascii="Times New Roman" w:hAnsi="Times New Roman" w:cs="Times New Roman"/>
          <w:sz w:val="24"/>
          <w:szCs w:val="24"/>
          <w:lang w:eastAsia="ru-RU"/>
        </w:rPr>
        <w:t>ехнические</w:t>
      </w:r>
      <w:r w:rsidR="005E67E9" w:rsidRPr="002E2F37">
        <w:rPr>
          <w:rFonts w:ascii="Times New Roman" w:hAnsi="Times New Roman" w:cs="Times New Roman"/>
          <w:sz w:val="24"/>
          <w:szCs w:val="24"/>
          <w:lang w:eastAsia="ru-RU"/>
        </w:rPr>
        <w:t>, игровое, спортивное, оздоровительное оборудование, инвентарь, необходимые для реализации Программы.</w:t>
      </w:r>
    </w:p>
    <w:p w:rsidR="005E67E9" w:rsidRPr="002E2F37" w:rsidRDefault="005E67E9" w:rsidP="005E67E9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5E67E9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E2F37">
        <w:rPr>
          <w:rFonts w:ascii="Times New Roman" w:hAnsi="Times New Roman" w:cs="Times New Roman"/>
          <w:b/>
          <w:bCs/>
          <w:iCs/>
          <w:sz w:val="24"/>
          <w:szCs w:val="24"/>
        </w:rPr>
        <w:t>3.6.Программно-методическое обеспечение программы по дополнительному образованию</w:t>
      </w:r>
    </w:p>
    <w:p w:rsidR="00260BA4" w:rsidRPr="002E2F37" w:rsidRDefault="00260BA4" w:rsidP="00260BA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260BA4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Г.А.Боброва «Художественная гимнастика в школе» Москва «Физкультура и спорт» 1978г</w:t>
      </w:r>
    </w:p>
    <w:p w:rsidR="00260BA4" w:rsidRPr="002E2F37" w:rsidRDefault="00260BA4" w:rsidP="00260BA4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В.П.Коркина «Спортивная акробатика</w:t>
      </w:r>
      <w:r w:rsidRPr="002E2F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«Физкультура и спорт» 1981г</w:t>
      </w:r>
    </w:p>
    <w:p w:rsidR="00260BA4" w:rsidRPr="002E2F37" w:rsidRDefault="00260BA4" w:rsidP="00260BA4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Т.Т.Ротерс</w:t>
      </w:r>
      <w:proofErr w:type="spell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«Музыкально – ритмическое воспитание и художественная гимнастика» Москва «Просвещение» </w:t>
      </w:r>
      <w:smartTag w:uri="urn:schemas-microsoft-com:office:smarttags" w:element="metricconverter">
        <w:smartTagPr>
          <w:attr w:name="ProductID" w:val="1989 г"/>
        </w:smartTagPr>
        <w:r w:rsidRPr="002E2F3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1989 г</w:t>
        </w:r>
      </w:smartTag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BA4" w:rsidRPr="002E2F37" w:rsidRDefault="00260BA4" w:rsidP="00260BA4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Ж.Е.Фирилева</w:t>
      </w:r>
      <w:proofErr w:type="spell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, Е.Г.Сайкина «</w:t>
      </w:r>
      <w:proofErr w:type="spell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 – </w:t>
      </w:r>
      <w:proofErr w:type="spell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Дансе</w:t>
      </w:r>
      <w:proofErr w:type="spell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С </w:t>
      </w:r>
      <w:proofErr w:type="gram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–П</w:t>
      </w:r>
      <w:proofErr w:type="gram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етербург «Детство – пресс» 2001г </w:t>
      </w:r>
    </w:p>
    <w:p w:rsidR="00260BA4" w:rsidRPr="002E2F37" w:rsidRDefault="00260BA4" w:rsidP="00260BA4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>С.Шарманова</w:t>
      </w:r>
      <w:proofErr w:type="spellEnd"/>
      <w:r w:rsidRPr="002E2F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«Любимые игрушки» Челябинск 2001г</w:t>
      </w:r>
    </w:p>
    <w:p w:rsidR="00260BA4" w:rsidRPr="002E2F37" w:rsidRDefault="00260BA4" w:rsidP="00260BA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120" w:line="240" w:lineRule="auto"/>
        <w:ind w:left="283" w:right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120" w:line="240" w:lineRule="auto"/>
        <w:ind w:left="283" w:right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BA4" w:rsidRPr="002E2F37" w:rsidRDefault="00260BA4" w:rsidP="00260B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1004" w:rsidRPr="002E2F37" w:rsidRDefault="00B01004" w:rsidP="009473BF">
      <w:pPr>
        <w:rPr>
          <w:rFonts w:ascii="Times New Roman" w:hAnsi="Times New Roman" w:cs="Times New Roman"/>
          <w:sz w:val="24"/>
          <w:szCs w:val="24"/>
        </w:rPr>
      </w:pPr>
    </w:p>
    <w:sectPr w:rsidR="00B01004" w:rsidRPr="002E2F37" w:rsidSect="00B0100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E84" w:rsidRDefault="00B02E84" w:rsidP="002E2F37">
      <w:pPr>
        <w:spacing w:after="0" w:line="240" w:lineRule="auto"/>
      </w:pPr>
      <w:r>
        <w:separator/>
      </w:r>
    </w:p>
  </w:endnote>
  <w:endnote w:type="continuationSeparator" w:id="1">
    <w:p w:rsidR="00B02E84" w:rsidRDefault="00B02E84" w:rsidP="002E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39727"/>
      <w:docPartObj>
        <w:docPartGallery w:val="Page Numbers (Bottom of Page)"/>
        <w:docPartUnique/>
      </w:docPartObj>
    </w:sdtPr>
    <w:sdtContent>
      <w:p w:rsidR="002E2F37" w:rsidRDefault="00646D7A">
        <w:pPr>
          <w:pStyle w:val="a6"/>
          <w:jc w:val="center"/>
        </w:pPr>
        <w:fldSimple w:instr=" PAGE   \* MERGEFORMAT ">
          <w:r w:rsidR="000058FF">
            <w:rPr>
              <w:noProof/>
            </w:rPr>
            <w:t>4</w:t>
          </w:r>
        </w:fldSimple>
      </w:p>
    </w:sdtContent>
  </w:sdt>
  <w:p w:rsidR="002E2F37" w:rsidRDefault="002E2F3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E84" w:rsidRDefault="00B02E84" w:rsidP="002E2F37">
      <w:pPr>
        <w:spacing w:after="0" w:line="240" w:lineRule="auto"/>
      </w:pPr>
      <w:r>
        <w:separator/>
      </w:r>
    </w:p>
  </w:footnote>
  <w:footnote w:type="continuationSeparator" w:id="1">
    <w:p w:rsidR="00B02E84" w:rsidRDefault="00B02E84" w:rsidP="002E2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15C6"/>
    <w:multiLevelType w:val="hybridMultilevel"/>
    <w:tmpl w:val="F4F61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C4B2C"/>
    <w:multiLevelType w:val="multilevel"/>
    <w:tmpl w:val="113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691"/>
    <w:multiLevelType w:val="multilevel"/>
    <w:tmpl w:val="36C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6166E"/>
    <w:multiLevelType w:val="multilevel"/>
    <w:tmpl w:val="6E10F41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2160"/>
      </w:pPr>
      <w:rPr>
        <w:rFonts w:hint="default"/>
      </w:rPr>
    </w:lvl>
  </w:abstractNum>
  <w:abstractNum w:abstractNumId="4">
    <w:nsid w:val="1ABF48A9"/>
    <w:multiLevelType w:val="multilevel"/>
    <w:tmpl w:val="5BF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37B3C"/>
    <w:multiLevelType w:val="multilevel"/>
    <w:tmpl w:val="032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7C1C98"/>
    <w:multiLevelType w:val="multilevel"/>
    <w:tmpl w:val="683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E40A39"/>
    <w:multiLevelType w:val="hybridMultilevel"/>
    <w:tmpl w:val="F4644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075C7"/>
    <w:multiLevelType w:val="hybridMultilevel"/>
    <w:tmpl w:val="3C38C1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F16521"/>
    <w:multiLevelType w:val="hybridMultilevel"/>
    <w:tmpl w:val="C028353E"/>
    <w:lvl w:ilvl="0" w:tplc="D4903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E42D6D"/>
    <w:multiLevelType w:val="hybridMultilevel"/>
    <w:tmpl w:val="CD86143A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CB3A7C"/>
    <w:multiLevelType w:val="hybridMultilevel"/>
    <w:tmpl w:val="B606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54AD1"/>
    <w:multiLevelType w:val="hybridMultilevel"/>
    <w:tmpl w:val="0794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0610D"/>
    <w:multiLevelType w:val="hybridMultilevel"/>
    <w:tmpl w:val="9D24E7E0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8E6DD7"/>
    <w:multiLevelType w:val="multilevel"/>
    <w:tmpl w:val="500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3667FD"/>
    <w:multiLevelType w:val="hybridMultilevel"/>
    <w:tmpl w:val="65AE2E6E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7E3CB5"/>
    <w:multiLevelType w:val="hybridMultilevel"/>
    <w:tmpl w:val="9CA26854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1A1384"/>
    <w:multiLevelType w:val="hybridMultilevel"/>
    <w:tmpl w:val="637E5C9A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564528"/>
    <w:multiLevelType w:val="multilevel"/>
    <w:tmpl w:val="C2B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BF7E7D"/>
    <w:multiLevelType w:val="multilevel"/>
    <w:tmpl w:val="A75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4606D"/>
    <w:multiLevelType w:val="hybridMultilevel"/>
    <w:tmpl w:val="02FE49EC"/>
    <w:lvl w:ilvl="0" w:tplc="65DE9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2"/>
  </w:num>
  <w:num w:numId="13">
    <w:abstractNumId w:val="5"/>
  </w:num>
  <w:num w:numId="14">
    <w:abstractNumId w:val="18"/>
  </w:num>
  <w:num w:numId="15">
    <w:abstractNumId w:val="14"/>
  </w:num>
  <w:num w:numId="16">
    <w:abstractNumId w:val="8"/>
  </w:num>
  <w:num w:numId="17">
    <w:abstractNumId w:val="7"/>
  </w:num>
  <w:num w:numId="18">
    <w:abstractNumId w:val="3"/>
  </w:num>
  <w:num w:numId="19">
    <w:abstractNumId w:val="13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3BF"/>
    <w:rsid w:val="000058FF"/>
    <w:rsid w:val="00163969"/>
    <w:rsid w:val="00260BA4"/>
    <w:rsid w:val="002E2F37"/>
    <w:rsid w:val="004A63B4"/>
    <w:rsid w:val="005E67E9"/>
    <w:rsid w:val="00601E33"/>
    <w:rsid w:val="00626FE4"/>
    <w:rsid w:val="00646D7A"/>
    <w:rsid w:val="00675900"/>
    <w:rsid w:val="00856B5E"/>
    <w:rsid w:val="009473BF"/>
    <w:rsid w:val="00B01004"/>
    <w:rsid w:val="00B02E84"/>
    <w:rsid w:val="00D3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473BF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semiHidden/>
    <w:unhideWhenUsed/>
    <w:rsid w:val="002E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E2F37"/>
  </w:style>
  <w:style w:type="paragraph" w:styleId="a6">
    <w:name w:val="footer"/>
    <w:basedOn w:val="a"/>
    <w:link w:val="a7"/>
    <w:uiPriority w:val="99"/>
    <w:unhideWhenUsed/>
    <w:rsid w:val="002E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2F37"/>
  </w:style>
  <w:style w:type="paragraph" w:styleId="a8">
    <w:name w:val="Normal (Web)"/>
    <w:basedOn w:val="a"/>
    <w:uiPriority w:val="99"/>
    <w:unhideWhenUsed/>
    <w:rsid w:val="0085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0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05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6DFE8-BC4C-485A-8151-2BA06BFF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17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2019-10-18T08:08:00Z</cp:lastPrinted>
  <dcterms:created xsi:type="dcterms:W3CDTF">2019-10-17T08:53:00Z</dcterms:created>
  <dcterms:modified xsi:type="dcterms:W3CDTF">2019-12-11T12:43:00Z</dcterms:modified>
</cp:coreProperties>
</file>