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</w:pPr>
      <w:r>
        <w:drawing>
          <wp:inline distT="0" distB="0" distL="0" distR="0">
            <wp:extent cx="2095500" cy="885825"/>
            <wp:effectExtent t="0" r="0" b="0" l="0"/>
            <wp:docPr id="1" name="logo_capa" descr="Logo NEO capa" title="NEO Empresa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/>
      </w:r>
    </w:p>
    <w:p>
      <w:pPr>
        <w:spacing w:after="40" w:before="0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Guia Prático 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1A1A"/>
          <w:sz w:val="56"/>
          <w:szCs w:val="56"/>
        </w:rPr>
        <w:t xml:space="preserve">Prompt Engineering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F26522"/>
          <w:sz w:val="40"/>
          <w:szCs w:val="40"/>
        </w:rPr>
        <w:t xml:space="preserve">com Ferramentas de IA</w:t>
      </w:r>
    </w:p>
    <w:p>
      <w:pPr>
        <w:pBdr>
          <w:bottom w:val="single" w:color="F26522" w:sz="8" w:space="1"/>
        </w:pBdr>
        <w:spacing w:after="200"/>
      </w:pP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Este material foi criado com inteligência artificial para o programa de seminários NEO Empresarial.</w:t>
      </w:r>
    </w:p>
    <w:p>
      <w:pPr>
        <w:spacing w:after="60" w:before="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Cada prompt segue o framework:  </w:t>
      </w:r>
      <w:r>
        <w:rPr>
          <w:rFonts w:ascii="Arial" w:cs="Arial" w:eastAsia="Arial" w:hAnsi="Arial"/>
          <w:b/>
          <w:bCs/>
          <w:color w:val="F26522"/>
          <w:sz w:val="19"/>
          <w:szCs w:val="19"/>
        </w:rPr>
        <w:t xml:space="preserve">Persona  ·  Contexto  ·  Tarefa  ·  Output  ·  Restrição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Os campos entre parênteses devem ser substituídos pela sua realidade.</w:t>
      </w:r>
    </w:p>
    <w:p>
      <w:pPr>
        <w:spacing w:after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01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Agente de Conhecimento — Pergunta contextualizada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 w:before="8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Use após carregar seus documentos em uma ferramenta de IA com base de conhecimento (ex: NotebookLM).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A6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PERSONA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Você é um consultor estratégico especialista em (seu setor ou mercado).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E7D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CONTEXTO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Estou lançando (seu produto ou serviço),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voltado para (seu público-alvo).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8B691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Com base nos documentos carregados, quais são os principais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concorrentes de (seu produto) e qual é o espaço de mercado disponível?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6A3D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Responda em tópicos curtos. Máximo 5 pontos. Linguagem direta.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A632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RESTRIÇÃO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Não use jargões de (área que quer evitar). Use apenas dados dos documentos.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02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Agente Personalizado — System Prompt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 w:before="8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Cole esse texto no campo 'Instruções' ao criar um agente ou Gem no Gemini.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A6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PERSONA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Você é o consultor estratégico e criativo de (sua marca ou empresa).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E7D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CONTEXTO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Você tem profundo conhecimento sobre (seu setor),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tendências de consumo e a identidade de (sua marca).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8B691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Sempre responda considerando o posicionamento de (sua marca),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o público (seu público-alvo) e os diferenciais do produto.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6A3D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Respostas diretas, com a energia e tom da marca. Sempre oriente para ação.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A632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RESTRIÇÃO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Nunca soe genérico. Nunca ignore o contexto da marca.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03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Conteúdo Escrito — Artigo ou Post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 w:before="8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Use para gerar textos para LinkedIn, blog, e-mail marketing ou qualquer canal de comunicação.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A6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PERSONA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Você é um redator especialista em conteúdo para (seu setor)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com experiência em (canal: LinkedIn, Instagram, blog etc).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E7D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CONTEXTO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Estou (lançando / promovendo / comunicando) (seu produto ou serviço).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É o nosso (primeiro post / lançamento / comunicado).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8B691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Escreva (um artigo / uma legenda / um post) para (o canal escolhido).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Tom: (jovem / formal / técnico / acessível).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6A3D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Máximo (número) palavras. Com título chamativo,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(número) parágrafos e uma frase de encerramento marcante.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A632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RESTRIÇÃO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Sem clichês como (frases que quer evitar).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A marca tem voz própria — respeite o tom definido.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04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Análise de Dados — Planilha ou Tabela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 w:before="8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Use com Gemini integrado ao Google Sheets ou qualquer ferramenta de análise com IA.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A6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PERSONA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Você é um analista de dados com experiência em (seu setor)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e estratégia de (portfólio / vendas / operações).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E7D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CONTEXTO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Tenho uma tabela com (o que está na planilha)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contendo as colunas: (liste as colunas da sua planilha).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8B691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Analise os dados e me diga: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1. (primeira pergunta)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2. (segunda pergunta)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3. (terceira pergunta)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6A3D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3 respostas numeradas com justificativa de 2 linhas cada.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Inclua qual dado da tabela embasou cada decisão.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A632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RESTRIÇÃO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Use apenas os dados da tabela.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Não suponha informações que não estejam nas colunas.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05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E-mail Profissional — Comunicação Externa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 w:before="8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Use para gerar e-mails de prospecção, follow-up, apresentação ou qualquer comunicação formal.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A6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PERSONA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Você é (seu cargo ou papel), comunicando com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(confiança / empatia / autoridade) de quem conhece o produto.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E7D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CONTEXTO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Estou contatando (perfil do destinatário: cliente, parceiro, fornecedor).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(descreva o relacionamento: primeiro contato, follow-up etc).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8B691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Escreva um e-mail de (objetivo: apresentação, proposta, follow-up)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mostrando (o que quer destacar) e solicitando (próximo passo desejado).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6A3D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Máximo (número) linhas. Tom (profissional / descontraído / urgente).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Inclua assunto do e-mail. Em português.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A632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RESTRIÇÃO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Sem "(frases que quer evitar)". Direto ao ponto desde a primeira linha.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06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Lista de Tarefas — Planejamento de Projeto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 w:before="8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Use para criar listas de tarefas organizadas por área. Funciona com Google Tasks, Notion, Trello etc.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A6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PERSONA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Você é um gerente de projetos especialista em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(tipo de projeto: lançamento, campanha, implementação etc).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E7D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CONTEXTO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Vou (objetivo do projeto) em (prazo).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Tenho uma equipe de (descreva sua equipe).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8B691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Crie uma lista de tarefas para (período),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divididas por área: (liste as áreas: marketing, produto, vendas etc).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6A3D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Formato de lista numerada por área.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Máximo (número) tarefas por área.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Cada tarefa com verbo de ação no início.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A632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RESTRIÇÃO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Tarefas concretas e executáveis, não genéricas.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Não inclua (o que já foi feito ou não é relevante).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07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Google Agenda — Plano com Marcos e Descrições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 w:before="8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Use com Gemini com acesso à agenda habilitado. Cada evento será criado com descrição detalhada.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A6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PERSONA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Você é um estrategista de projetos com experiência em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(seu tipo de projeto ou setor).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E7D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CONTEXTO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Tenho (seu projeto) planejado para (prazo).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Veja minha agenda e identifique os melhores horários livres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nas manhãs e tardes de dias úteis.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8B691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Crie (número) eventos na minha agenda com os marcos principais.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Para cada evento, inclua uma DESCRIÇÃO DETALHADA com: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o que fazer, quem deve participar, entregavél esperado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e por que esse prazo é importante.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6A3D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(número) eventos com título curto e descrição de 5 a 8 linhas cada.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Distribuídos ao longo de (prazo), respeitando horários livres.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A632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RESTRIÇÃO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Não marque eventos em horários já ocupados.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Cada evento deve ter propósito claro e único.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single" w:color="F26522" w:sz="14"/>
              <w:bottom w:val="none" w:color="FFFFFF" w:sz="0"/>
              <w:right w:val="none" w:color="FFFFFF" w:sz="0"/>
            </w:tcBorders>
            <w:shd w:fill="FFF4EE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i/>
                <w:iCs/>
                <w:color w:val="C94E0F"/>
                <w:sz w:val="18"/>
                <w:szCs w:val="18"/>
              </w:rPr>
              <w:t xml:space="preserve">Dica: Habilite o acesso à agenda nas configurações do Gemini antes de usar este prompt.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08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Design — Peça Visual com IA (Canva AI)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 w:before="8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Envie para o seu agente personalizado (prompt 02) e ele vai gerar o prompt para usar no Canva AI.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A6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PERSONA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Você é um diretor de arte especialista em branding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para o mercado de (seu setor).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E7D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CONTEXTO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Estou criando a identidade visual de (sua marca),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voltada para (seu público-alvo).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Essência da marca: (palavras-chave visuais).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8B691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Gere um prompt detalhado em inglês para o Canva AI que produza: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1. (peça 1: post Instagram, banner, apresentação etc)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2. (peça 2)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3. (peça 3: kit de marca, paleta, logo etc)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6A3D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Prompt com separadores claros para cada peça,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direcionamento visual rico. Totalmente em inglês.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A632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RESTRIÇÃO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Sem clichês genéricos de design.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O resultado deve parecer uma campanha real de agência.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09A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Site — Lovable (sem código)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 w:before="8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Use direto no Lovable. Arraste as imagens da identidade visual antes de enviar. O site aparece ao vivo na tela.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A6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PERSONA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Você é um desenvolvedor frontend sênior especialista em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landing pages de alta conversão para (seu setor).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E7D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CONTEXTO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Estou criando o site de (sua marca ou produto).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As imagens anexadas são os assets oficiais da marca.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Extraia delas cores, tipografia e linguagem visual.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Não invente identidade visual.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8B691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Crie uma landing page completa e responsiva para (sua marca)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usando os assets anexados como base visual e de conteúdo.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6A3D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Página com seções: (liste as seções: hero, sobre, produto, contato)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Visual moderno com animações suaves de scroll.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A632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RESTRIÇÃO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Não use cores ou fontes fora dos assets.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Sem template genérico. O site deve parecer (sua marca).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single" w:color="F26522" w:sz="14"/>
              <w:bottom w:val="none" w:color="FFFFFF" w:sz="0"/>
              <w:right w:val="none" w:color="FFFFFF" w:sz="0"/>
            </w:tcBorders>
            <w:shd w:fill="FFF4EE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i/>
                <w:iCs/>
                <w:color w:val="C94E0F"/>
                <w:sz w:val="18"/>
                <w:szCs w:val="18"/>
              </w:rPr>
              <w:t xml:space="preserve">Dica: Enquanto o Lovable renderiza, vire para o VS Code e dispare o prompt 09B simultaneamente.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09B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Site — VS Code / GitHub Copilot (com código)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 w:before="8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Use na extensão do Claude ou GitHub Copilot no VS Code. Arraste as imagens antes de enviar.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A6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PERSONA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Você é um desenvolvedor frontend sênior especialista em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landing pages para marcas de (seu setor).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E7D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CONTEXTO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Acabei de criar a identidade visual de (sua marca).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As imagens anexadas são os assets oficiais: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(descreva os arquivos: logo, kit de marca, post etc).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8B691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Crie uma landing page completa em um único arquivo index.html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usando os assets como base visual e de conteúdo.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6A3D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HTML + CSS + JS em um único arquivo, responsivo,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com animações suaves de scroll.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Estrutura: (liste as seções desejadas).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A632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RESTRIÇÃO</w:t>
            </w:r>
          </w:p>
        </w:tc>
        <w:tc>
          <w:tcPr>
            <w:tcW w:type="dxa" w:w="7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Sem cores hardcoded. Sem template genérico.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222222"/>
                <w:sz w:val="17"/>
                <w:szCs w:val="17"/>
              </w:rPr>
              <w:t xml:space="preserve">Tudo em um único arquivo index.html.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single" w:color="F26522" w:sz="14"/>
              <w:bottom w:val="none" w:color="FFFFFF" w:sz="0"/>
              <w:right w:val="none" w:color="FFFFFF" w:sz="0"/>
            </w:tcBorders>
            <w:shd w:fill="FFF4EE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i/>
                <w:iCs/>
                <w:color w:val="C94E0F"/>
                <w:sz w:val="18"/>
                <w:szCs w:val="18"/>
              </w:rPr>
              <w:t xml:space="preserve">Dica: O prompt é o mesmo para Lovable e VS Code. A ferramenta muda. Um é para quem não programa. O outro é para quem quer controle do código.</w:t>
            </w:r>
          </w:p>
        </w:tc>
      </w:tr>
    </w:tbl>
    <w:p>
      <w:pPr>
        <w:spacing w:after="240"/>
      </w:pPr>
      <w:r>
        <w:t xml:space="preserve"/>
      </w:r>
    </w:p>
    <w:p>
      <w:pPr>
        <w:pBdr>
          <w:bottom w:val="single" w:color="F26522" w:sz="8" w:space="1"/>
        </w:pBd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IA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7"/>
                <w:szCs w:val="17"/>
              </w:rPr>
              <w:t xml:space="preserve">Este conteúdo foi gerado com inteligência artificial como material didático para o seminário NEO Empresarial. Substitua os campos entre parênteses pela sua realidade.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jc w:val="center"/>
    </w:pPr>
    <w:r>
      <w:rPr>
        <w:rFonts w:ascii="Arial" w:cs="Arial" w:eastAsia="Arial" w:hAnsi="Arial"/>
        <w:color w:val="666666"/>
        <w:sz w:val="15"/>
        <w:szCs w:val="15"/>
      </w:rPr>
      <w:t xml:space="preserve">Conteúdo gerado com inteligência artificial · NEO Empresarial · neoempresarial.com.br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200"/>
      <w:gridCol w:w="7160"/>
    </w:tblGrid>
    <w:tr>
      <w:tc>
        <w:tcPr>
          <w:tcW w:type="dxa" w:w="2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26522" w:val="clear"/>
          <w:tcMar>
            <w:top w:type="dxa" w:w="50"/>
            <w:left w:type="dxa" w:w="100"/>
            <w:bottom w:type="dxa" w:w="50"/>
            <w:right w:type="dxa" w:w="100"/>
          </w:tcMar>
        </w:tcPr>
        <w:p>
          <w:pPr>
            <w:spacing w:after="0" w:before="0"/>
          </w:pPr>
          <w:r>
            <w:drawing>
              <wp:inline distT="0" distB="0" distL="0" distR="0">
                <wp:extent cx="1238250" cy="523875"/>
                <wp:effectExtent t="0" r="0" b="0" l="0"/>
                <wp:docPr id="1" name="logo_header" descr="Logo NEO" title="NEO Empresaria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1A1A" w:val="clear"/>
          <w:tcMar>
            <w:top w:type="dxa" w:w="50"/>
            <w:left w:type="dxa" w:w="200"/>
            <w:bottom w:type="dxa" w:w="50"/>
            <w:right w:type="dxa" w:w="100"/>
          </w:tcMar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AAAAAA"/>
              <w:sz w:val="17"/>
              <w:szCs w:val="17"/>
            </w:rPr>
            <w:t xml:space="preserve">Guia de Prompt Engineering · NEO Empresarial · 2025</w:t>
          </w:r>
        </w:p>
      </w:tc>
    </w:tr>
  </w:tbl>
  <w:p>
    <w:pPr>
      <w:pBdr>
        <w:bottom w:val="single" w:color="F26522" w:sz="6" w:space="1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8ab4bb883b82d1c804a5f367ed6f8e56f12428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2574734ccbc7a7a1d94487f67908c8a36364b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2026-05-11T02:01:50.475Z</dcterms:created>
  <dcterms:modified xsi:type="dcterms:W3CDTF">2026-05-11T02:01:50.475Z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