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0" w:name="content"/>
    <w:bookmarkStart w:id="49" w:name="X85e7e7d410b9ce879ab8fb4b0ace99201f36ead"/>
    <w:p>
      <w:pPr>
        <w:pStyle w:val="Heading1"/>
      </w:pPr>
      <w:r>
        <w:t xml:space="preserve">Enterprise-Grade Readiness Plan for OTPLUS Add-on</w:t>
      </w:r>
    </w:p>
    <w:bookmarkStart w:id="32" w:name="summary-of-current-strengths"/>
    <w:p>
      <w:pPr>
        <w:pStyle w:val="Heading2"/>
      </w:pPr>
      <w:r>
        <w:t xml:space="preserve">1. Summary of Current Strengths</w:t>
      </w:r>
    </w:p>
    <w:p>
      <w:pPr>
        <w:pStyle w:val="Compact"/>
        <w:numPr>
          <w:ilvl w:val="0"/>
          <w:numId w:val="1001"/>
        </w:numPr>
      </w:pPr>
      <w:r>
        <w:rPr>
          <w:b/>
          <w:bCs/>
        </w:rPr>
        <w:t xml:space="preserve">Modular, well-structured architecture:</w:t>
      </w:r>
      <w:r>
        <w:t xml:space="preserve"> </w:t>
      </w:r>
      <w:r>
        <w:t xml:space="preserve">The codebase is organized into clear modules by concern (API client, state management, calculation engine, UI rendering, etc.), which is a solid foundation for maintainability</w:t>
      </w:r>
      <w:hyperlink r:id="rId21">
        <w:r>
          <w:rPr>
            <w:rStyle w:val="Hyperlink"/>
          </w:rPr>
          <w:t xml:space="preserve">[1]</w:t>
        </w:r>
      </w:hyperlink>
      <w:r>
        <w:t xml:space="preserve">. This separation of concerns (e.g.</w:t>
      </w:r>
      <w:r>
        <w:t xml:space="preserve"> </w:t>
      </w:r>
      <w:r>
        <w:rPr>
          <w:rStyle w:val="VerbatimChar"/>
        </w:rPr>
        <w:t xml:space="preserve">js/api.js</w:t>
      </w:r>
      <w:r>
        <w:t xml:space="preserve"> </w:t>
      </w:r>
      <w:r>
        <w:t xml:space="preserve">for API calls,</w:t>
      </w:r>
      <w:r>
        <w:t xml:space="preserve"> </w:t>
      </w:r>
      <w:r>
        <w:rPr>
          <w:rStyle w:val="VerbatimChar"/>
        </w:rPr>
        <w:t xml:space="preserve">js/calc.js</w:t>
      </w:r>
      <w:r>
        <w:t xml:space="preserve"> </w:t>
      </w:r>
      <w:r>
        <w:t xml:space="preserve">for pure calculations,</w:t>
      </w:r>
      <w:r>
        <w:t xml:space="preserve"> </w:t>
      </w:r>
      <w:r>
        <w:rPr>
          <w:rStyle w:val="VerbatimChar"/>
        </w:rPr>
        <w:t xml:space="preserve">js/ui.js</w:t>
      </w:r>
      <w:r>
        <w:t xml:space="preserve"> </w:t>
      </w:r>
      <w:r>
        <w:t xml:space="preserve">for DOM updates) makes the system easier to understand and extend.</w:t>
      </w:r>
    </w:p>
    <w:p>
      <w:pPr>
        <w:pStyle w:val="Compact"/>
        <w:numPr>
          <w:ilvl w:val="0"/>
          <w:numId w:val="1001"/>
        </w:numPr>
      </w:pPr>
      <w:r>
        <w:rPr>
          <w:b/>
          <w:bCs/>
        </w:rPr>
        <w:t xml:space="preserve">Good code quality and readability:</w:t>
      </w:r>
      <w:r>
        <w:t xml:space="preserve"> </w:t>
      </w:r>
      <w:r>
        <w:t xml:space="preserve">The code is modern (ES6+ with</w:t>
      </w:r>
      <w:r>
        <w:t xml:space="preserve"> </w:t>
      </w:r>
      <w:r>
        <w:rPr>
          <w:rStyle w:val="VerbatimChar"/>
        </w:rPr>
        <w:t xml:space="preserve">async/await</w:t>
      </w:r>
      <w:r>
        <w:t xml:space="preserve">, modules) and supplemented with JSDoc comments and type definitions. Key parts of the logic are thoroughly commented (including rationale for fixes and rules) and use descriptive naming. For example, golden-rule comments in the code forbid risky behaviors (“</w:t>
      </w:r>
      <w:r>
        <w:rPr>
          <w:b/>
          <w:bCs/>
        </w:rPr>
        <w:t xml:space="preserve">No secrets</w:t>
      </w:r>
      <w:r>
        <w:t xml:space="preserve">: never log or persist auth tokens”) and enforce deterministic logic</w:t>
      </w:r>
      <w:hyperlink r:id="rId22">
        <w:r>
          <w:rPr>
            <w:rStyle w:val="Hyperlink"/>
          </w:rPr>
          <w:t xml:space="preserve">[2]</w:t>
        </w:r>
      </w:hyperlink>
      <w:r>
        <w:t xml:space="preserve">, indicating a disciplined coding approach.</w:t>
      </w:r>
    </w:p>
    <w:p>
      <w:pPr>
        <w:pStyle w:val="Compact"/>
        <w:numPr>
          <w:ilvl w:val="0"/>
          <w:numId w:val="1001"/>
        </w:numPr>
      </w:pPr>
      <w:r>
        <w:rPr>
          <w:b/>
          <w:bCs/>
        </w:rPr>
        <w:t xml:space="preserve">Extensive unit test coverage:</w:t>
      </w:r>
      <w:r>
        <w:t xml:space="preserve"> </w:t>
      </w:r>
      <w:r>
        <w:t xml:space="preserve">A comprehensive suite of Jest tests exists for most modules (e.g.</w:t>
      </w:r>
      <w:r>
        <w:t xml:space="preserve"> </w:t>
      </w:r>
      <w:r>
        <w:rPr>
          <w:rStyle w:val="VerbatimChar"/>
        </w:rPr>
        <w:t xml:space="preserve">__tests__/unit/api.test.js</w:t>
      </w:r>
      <w:r>
        <w:t xml:space="preserve">,</w:t>
      </w:r>
      <w:r>
        <w:t xml:space="preserve"> </w:t>
      </w:r>
      <w:r>
        <w:rPr>
          <w:rStyle w:val="VerbatimChar"/>
        </w:rPr>
        <w:t xml:space="preserve">ui.test.js</w:t>
      </w:r>
      <w:r>
        <w:t xml:space="preserve">, etc.), covering normal and edge cases. The project even enforces a coverage threshold (80%)</w:t>
      </w:r>
      <w:hyperlink r:id="rId23">
        <w:r>
          <w:rPr>
            <w:rStyle w:val="Hyperlink"/>
          </w:rPr>
          <w:t xml:space="preserve">[3]</w:t>
        </w:r>
      </w:hyperlink>
      <w:r>
        <w:t xml:space="preserve">, ensuring the critical calculation and API logic are verified. This provides confidence in core functionality and guards against regression.</w:t>
      </w:r>
    </w:p>
    <w:p>
      <w:pPr>
        <w:pStyle w:val="Compact"/>
        <w:numPr>
          <w:ilvl w:val="0"/>
          <w:numId w:val="1001"/>
        </w:numPr>
      </w:pPr>
      <w:r>
        <w:rPr>
          <w:b/>
          <w:bCs/>
        </w:rPr>
        <w:t xml:space="preserve">Security-conscious design:</w:t>
      </w:r>
      <w:r>
        <w:t xml:space="preserve"> </w:t>
      </w:r>
      <w:r>
        <w:t xml:space="preserve">The add-on operates in a read-only mode (no data modifications), minimizing risk</w:t>
      </w:r>
      <w:hyperlink r:id="rId22">
        <w:r>
          <w:rPr>
            <w:rStyle w:val="Hyperlink"/>
          </w:rPr>
          <w:t xml:space="preserve">[2]</w:t>
        </w:r>
      </w:hyperlink>
      <w:r>
        <w:t xml:space="preserve">. Sensitive data (the Clockify JWT token and workspace IDs) is handled carefully – it’s obtained from the URL and never persisted to storage or logged in plain text</w:t>
      </w:r>
      <w:hyperlink r:id="rId22">
        <w:r>
          <w:rPr>
            <w:rStyle w:val="Hyperlink"/>
          </w:rPr>
          <w:t xml:space="preserve">[2]</w:t>
        </w:r>
      </w:hyperlink>
      <w:r>
        <w:t xml:space="preserve">. The code also systematically escapes dynamic content before inserting into the DOM (e.g. escaping user-provided names in HTML output) to prevent XSS vulnerabilities</w:t>
      </w:r>
      <w:hyperlink r:id="rId24">
        <w:r>
          <w:rPr>
            <w:rStyle w:val="Hyperlink"/>
          </w:rPr>
          <w:t xml:space="preserve">[4]</w:t>
        </w:r>
      </w:hyperlink>
      <w:r>
        <w:t xml:space="preserve">.</w:t>
      </w:r>
    </w:p>
    <w:p>
      <w:pPr>
        <w:pStyle w:val="Compact"/>
        <w:numPr>
          <w:ilvl w:val="0"/>
          <w:numId w:val="1001"/>
        </w:numPr>
      </w:pPr>
      <w:r>
        <w:rPr>
          <w:b/>
          <w:bCs/>
        </w:rPr>
        <w:t xml:space="preserve">Performance considerations in place:</w:t>
      </w:r>
      <w:r>
        <w:t xml:space="preserve"> </w:t>
      </w:r>
      <w:r>
        <w:t xml:space="preserve">The design shows awareness of large-scale use (explicitly targeting “100+ users” scenarios</w:t>
      </w:r>
      <w:hyperlink r:id="rId25">
        <w:r>
          <w:rPr>
            <w:rStyle w:val="Hyperlink"/>
          </w:rPr>
          <w:t xml:space="preserve">[5]</w:t>
        </w:r>
      </w:hyperlink>
      <w:r>
        <w:t xml:space="preserve">). It uses a</w:t>
      </w:r>
      <w:r>
        <w:t xml:space="preserve"> </w:t>
      </w:r>
      <w:r>
        <w:rPr>
          <w:b/>
          <w:bCs/>
        </w:rPr>
        <w:t xml:space="preserve">batched-fetch strategy</w:t>
      </w:r>
      <w:r>
        <w:t xml:space="preserve"> </w:t>
      </w:r>
      <w:r>
        <w:t xml:space="preserve">and a</w:t>
      </w:r>
      <w:r>
        <w:t xml:space="preserve"> </w:t>
      </w:r>
      <w:r>
        <w:rPr>
          <w:b/>
          <w:bCs/>
        </w:rPr>
        <w:t xml:space="preserve">token bucket rate limiter</w:t>
      </w:r>
      <w:r>
        <w:t xml:space="preserve"> </w:t>
      </w:r>
      <w:r>
        <w:t xml:space="preserve">for API calls to stay within Clockify’s limits</w:t>
      </w:r>
      <w:hyperlink r:id="rId26">
        <w:r>
          <w:rPr>
            <w:rStyle w:val="Hyperlink"/>
          </w:rPr>
          <w:t xml:space="preserve">[6]</w:t>
        </w:r>
      </w:hyperlink>
      <w:hyperlink r:id="rId27">
        <w:r>
          <w:rPr>
            <w:rStyle w:val="Hyperlink"/>
          </w:rPr>
          <w:t xml:space="preserve">[7]</w:t>
        </w:r>
      </w:hyperlink>
      <w:r>
        <w:t xml:space="preserve">. The add-on now leverages Clockify’s detailed report API to pull all time entries in a single bulk request per workspace, which is far more efficient than looping through each user individually</w:t>
      </w:r>
      <w:hyperlink r:id="rId28">
        <w:r>
          <w:rPr>
            <w:rStyle w:val="Hyperlink"/>
          </w:rPr>
          <w:t xml:space="preserve">[8]</w:t>
        </w:r>
      </w:hyperlink>
      <w:hyperlink r:id="rId29">
        <w:r>
          <w:rPr>
            <w:rStyle w:val="Hyperlink"/>
          </w:rPr>
          <w:t xml:space="preserve">[9]</w:t>
        </w:r>
      </w:hyperlink>
      <w:r>
        <w:t xml:space="preserve">. UI rendering is also optimized using techniques like</w:t>
      </w:r>
      <w:r>
        <w:t xml:space="preserve"> </w:t>
      </w:r>
      <w:r>
        <w:rPr>
          <w:rStyle w:val="VerbatimChar"/>
        </w:rPr>
        <w:t xml:space="preserve">DocumentFragment</w:t>
      </w:r>
      <w:r>
        <w:t xml:space="preserve"> </w:t>
      </w:r>
      <w:r>
        <w:t xml:space="preserve">for batch DOM updates</w:t>
      </w:r>
      <w:hyperlink r:id="rId30">
        <w:r>
          <w:rPr>
            <w:rStyle w:val="Hyperlink"/>
          </w:rPr>
          <w:t xml:space="preserve">[10]</w:t>
        </w:r>
      </w:hyperlink>
      <w:r>
        <w:t xml:space="preserve">.</w:t>
      </w:r>
    </w:p>
    <w:p>
      <w:pPr>
        <w:pStyle w:val="Compact"/>
        <w:numPr>
          <w:ilvl w:val="0"/>
          <w:numId w:val="1001"/>
        </w:numPr>
      </w:pPr>
      <w:r>
        <w:rPr>
          <w:b/>
          <w:bCs/>
        </w:rPr>
        <w:t xml:space="preserve">Focus on user experience and correctness:</w:t>
      </w:r>
      <w:r>
        <w:t xml:space="preserve"> </w:t>
      </w:r>
      <w:r>
        <w:t xml:space="preserve">The UI follows Clockify’s styling and includes accessibility attributes (ARIA labels, proper table semantics). Notably, an accessibility fix was applied to table headers (adding</w:t>
      </w:r>
      <w:r>
        <w:t xml:space="preserve"> </w:t>
      </w:r>
      <w:r>
        <w:rPr>
          <w:rStyle w:val="VerbatimChar"/>
        </w:rPr>
        <w:t xml:space="preserve">scope="col"</w:t>
      </w:r>
      <w:r>
        <w:t xml:space="preserve"> </w:t>
      </w:r>
      <w:r>
        <w:t xml:space="preserve">to improve screen reader support)</w:t>
      </w:r>
      <w:hyperlink r:id="rId31">
        <w:r>
          <w:rPr>
            <w:rStyle w:val="Hyperlink"/>
          </w:rPr>
          <w:t xml:space="preserve">[11]</w:t>
        </w:r>
      </w:hyperlink>
      <w:r>
        <w:t xml:space="preserve">. The app provides helpful feedback (loading skeletons, error banners for partial failures) and respects user preferences (persisting config in</w:t>
      </w:r>
      <w:r>
        <w:t xml:space="preserve"> </w:t>
      </w:r>
      <w:r>
        <w:rPr>
          <w:rStyle w:val="VerbatimChar"/>
        </w:rPr>
        <w:t xml:space="preserve">localStorage</w:t>
      </w:r>
      <w:r>
        <w:t xml:space="preserve">). Calculations are designed to be deterministic and thoroughly tested against known invariants to ensure consistency and accuracy in overtime computations.</w:t>
      </w:r>
    </w:p>
    <w:bookmarkEnd w:id="32"/>
    <w:bookmarkStart w:id="37" w:name="key-risks-and-technical-debt"/>
    <w:p>
      <w:pPr>
        <w:pStyle w:val="Heading2"/>
      </w:pPr>
      <w:r>
        <w:t xml:space="preserve">2. Key Risks and Technical Debt</w:t>
      </w:r>
    </w:p>
    <w:p>
      <w:pPr>
        <w:pStyle w:val="Compact"/>
        <w:numPr>
          <w:ilvl w:val="0"/>
          <w:numId w:val="1002"/>
        </w:numPr>
      </w:pPr>
      <w:r>
        <w:rPr>
          <w:b/>
          <w:bCs/>
        </w:rPr>
        <w:t xml:space="preserve">Limits in data scaling:</w:t>
      </w:r>
      <w:r>
        <w:t xml:space="preserve"> </w:t>
      </w:r>
      <w:r>
        <w:t xml:space="preserve">The add-on imposes an artificial cap of 50 pages (≈10,000 entries) when fetching time entries</w:t>
      </w:r>
      <w:hyperlink r:id="rId33">
        <w:r>
          <w:rPr>
            <w:rStyle w:val="Hyperlink"/>
          </w:rPr>
          <w:t xml:space="preserve">[12]</w:t>
        </w:r>
      </w:hyperlink>
      <w:r>
        <w:t xml:space="preserve">. In an enterprise scenario with many users or a long date range, this could truncate data and produce incomplete reports. There’s a risk that large workspaces might exceed this limit, or that loading tens of thousands of entries in the browser could strain memory and performance.</w:t>
      </w:r>
    </w:p>
    <w:p>
      <w:pPr>
        <w:pStyle w:val="Compact"/>
        <w:numPr>
          <w:ilvl w:val="0"/>
          <w:numId w:val="1002"/>
        </w:numPr>
      </w:pPr>
      <w:r>
        <w:rPr>
          <w:b/>
          <w:bCs/>
        </w:rPr>
        <w:t xml:space="preserve">Overnight entry edge-case handling:</w:t>
      </w:r>
      <w:r>
        <w:t xml:space="preserve"> </w:t>
      </w:r>
      <w:r>
        <w:t xml:space="preserve">Currently, time entries that span midnight are not split between days; they’re counted entirely on the start date</w:t>
      </w:r>
      <w:hyperlink r:id="rId34">
        <w:r>
          <w:rPr>
            <w:rStyle w:val="Hyperlink"/>
          </w:rPr>
          <w:t xml:space="preserve">[13]</w:t>
        </w:r>
      </w:hyperlink>
      <w:r>
        <w:t xml:space="preserve">. This simplifies implementation but means overtime calculations could be slightly off for overnight shifts. The documentation notes this as a known limitation, but enterprise clients might expect precise per-day breakdowns, indicating a functional gap that may need addressing (or at least clearer documentation).</w:t>
      </w:r>
    </w:p>
    <w:p>
      <w:pPr>
        <w:pStyle w:val="Compact"/>
        <w:numPr>
          <w:ilvl w:val="0"/>
          <w:numId w:val="1002"/>
        </w:numPr>
      </w:pPr>
      <w:r>
        <w:rPr>
          <w:b/>
          <w:bCs/>
        </w:rPr>
        <w:t xml:space="preserve">Heavy client-side processing:</w:t>
      </w:r>
      <w:r>
        <w:t xml:space="preserve"> </w:t>
      </w:r>
      <w:r>
        <w:t xml:space="preserve">All data processing (aggregation, overtime calculation) is done in the browser main thread. For very large datasets, this could lead to sluggish UI or browser memory issues. The UI renders potentially large HTML tables (e.g. detailed entries list) in one go, which might not perform well if thousands of rows are present at once. There is no pagination or virtualization for the detailed view beyond some internal page state (currently unused), which could impact responsiveness for big reports.</w:t>
      </w:r>
    </w:p>
    <w:p>
      <w:pPr>
        <w:pStyle w:val="Compact"/>
        <w:numPr>
          <w:ilvl w:val="0"/>
          <w:numId w:val="1002"/>
        </w:numPr>
      </w:pPr>
      <w:r>
        <w:rPr>
          <w:b/>
          <w:bCs/>
        </w:rPr>
        <w:t xml:space="preserve">Residual complexity and code debt:</w:t>
      </w:r>
      <w:r>
        <w:t xml:space="preserve"> </w:t>
      </w:r>
      <w:r>
        <w:t xml:space="preserve">A few parts of the code hint at earlier implementations or partial features that increase complexity. For example,</w:t>
      </w:r>
      <w:r>
        <w:t xml:space="preserve"> </w:t>
      </w:r>
      <w:r>
        <w:rPr>
          <w:rStyle w:val="VerbatimChar"/>
        </w:rPr>
        <w:t xml:space="preserve">Api.fetchEntries</w:t>
      </w:r>
      <w:r>
        <w:t xml:space="preserve"> </w:t>
      </w:r>
      <w:r>
        <w:t xml:space="preserve">is marked “</w:t>
      </w:r>
      <w:r>
        <w:rPr>
          <w:b/>
          <w:bCs/>
        </w:rPr>
        <w:t xml:space="preserve">DEPRECATED</w:t>
      </w:r>
      <w:r>
        <w:t xml:space="preserve">” in favor of the new bulk report method</w:t>
      </w:r>
      <w:hyperlink r:id="rId29">
        <w:r>
          <w:rPr>
            <w:rStyle w:val="Hyperlink"/>
          </w:rPr>
          <w:t xml:space="preserve">[9]</w:t>
        </w:r>
      </w:hyperlink>
      <w:r>
        <w:t xml:space="preserve">, yet the old code remains for backwards compatibility (in tests). The UI module (</w:t>
      </w:r>
      <w:r>
        <w:rPr>
          <w:rStyle w:val="VerbatimChar"/>
        </w:rPr>
        <w:t xml:space="preserve">ui.js</w:t>
      </w:r>
      <w:r>
        <w:t xml:space="preserve">) has grown large (~1300 lines) and handles many concerns (from event binding to table generation) in one place, which could make it harder to maintain or extend. This monolithic UI code and the presence of legacy code paths suggest some refactoring would pay off.</w:t>
      </w:r>
    </w:p>
    <w:p>
      <w:pPr>
        <w:pStyle w:val="Compact"/>
        <w:numPr>
          <w:ilvl w:val="0"/>
          <w:numId w:val="1002"/>
        </w:numPr>
      </w:pPr>
      <w:r>
        <w:rPr>
          <w:b/>
          <w:bCs/>
        </w:rPr>
        <w:t xml:space="preserve">Inconsistent enforcement of standards:</w:t>
      </w:r>
      <w:r>
        <w:t xml:space="preserve"> </w:t>
      </w:r>
      <w:r>
        <w:t xml:space="preserve">There is no mention of automated linting or formatting rules. In a multi-developer, enterprise setting, the lack of an ESLint/Prettier configuration can lead to style drift or subtle bugs slipping in. Likewise, while JSDoc is used for types, there’s no guarantee these are being checked by a type system – potential type mismatches or interface changes might not be caught until runtime. Migrating to a stricter type-checked environment (e.g. TypeScript or using JSDoc with TypeScript checks) has not been done, representing an opportunity for improvement.</w:t>
      </w:r>
    </w:p>
    <w:p>
      <w:pPr>
        <w:pStyle w:val="Compact"/>
        <w:numPr>
          <w:ilvl w:val="0"/>
          <w:numId w:val="1002"/>
        </w:numPr>
      </w:pPr>
      <w:r>
        <w:rPr>
          <w:b/>
          <w:bCs/>
        </w:rPr>
        <w:t xml:space="preserve">Security and privacy nuances:</w:t>
      </w:r>
      <w:r>
        <w:t xml:space="preserve"> </w:t>
      </w:r>
      <w:r>
        <w:t xml:space="preserve">Although the add-on avoids obvious pitfalls, enterprise use may introduce additional concerns. For instance, the extensive use of</w:t>
      </w:r>
      <w:r>
        <w:t xml:space="preserve"> </w:t>
      </w:r>
      <w:r>
        <w:rPr>
          <w:rStyle w:val="VerbatimChar"/>
        </w:rPr>
        <w:t xml:space="preserve">console.log</w:t>
      </w:r>
      <w:r>
        <w:t xml:space="preserve"> </w:t>
      </w:r>
      <w:r>
        <w:t xml:space="preserve">for debugging (fetch statuses, etc.)</w:t>
      </w:r>
      <w:hyperlink r:id="rId35">
        <w:r>
          <w:rPr>
            <w:rStyle w:val="Hyperlink"/>
          </w:rPr>
          <w:t xml:space="preserve">[14]</w:t>
        </w:r>
      </w:hyperlink>
      <w:hyperlink r:id="rId36">
        <w:r>
          <w:rPr>
            <w:rStyle w:val="Hyperlink"/>
          </w:rPr>
          <w:t xml:space="preserve">[15]</w:t>
        </w:r>
      </w:hyperlink>
      <w:r>
        <w:t xml:space="preserve"> </w:t>
      </w:r>
      <w:r>
        <w:t xml:space="preserve">could inadvertently expose internal info in browser consoles if not disabled in production builds. Storing user override data in</w:t>
      </w:r>
      <w:r>
        <w:t xml:space="preserve"> </w:t>
      </w:r>
      <w:r>
        <w:rPr>
          <w:rStyle w:val="VerbatimChar"/>
        </w:rPr>
        <w:t xml:space="preserve">localStorage</w:t>
      </w:r>
      <w:r>
        <w:t xml:space="preserve"> </w:t>
      </w:r>
      <w:r>
        <w:t xml:space="preserve">(even though minimal) might raise questions about multi-user machines or data retention policies. These are relatively minor issues but should be reviewed under a security audit. Additionally, reliance on third-party resources (Google Fonts, Clockify CDN for CSS) might be frowned upon in highly restricted environments, from a supply-chain perspective.</w:t>
      </w:r>
    </w:p>
    <w:p>
      <w:pPr>
        <w:pStyle w:val="Compact"/>
        <w:numPr>
          <w:ilvl w:val="0"/>
          <w:numId w:val="1002"/>
        </w:numPr>
      </w:pPr>
      <w:r>
        <w:rPr>
          <w:b/>
          <w:bCs/>
        </w:rPr>
        <w:t xml:space="preserve">Packaging and deployment gaps:</w:t>
      </w:r>
      <w:r>
        <w:t xml:space="preserve"> </w:t>
      </w:r>
      <w:r>
        <w:t xml:space="preserve">The project appears to be delivered as a collection of static files (HTML, JS, CSS, manifest) without an automated build or CI deployment pipeline. Versioning is managed manually via query parameters (e.g.</w:t>
      </w:r>
      <w:r>
        <w:t xml:space="preserve"> </w:t>
      </w:r>
      <w:r>
        <w:rPr>
          <w:rStyle w:val="VerbatimChar"/>
        </w:rPr>
        <w:t xml:space="preserve">main.js?v=17</w:t>
      </w:r>
      <w:r>
        <w:t xml:space="preserve">), and there’s a risk of caching issues or human error when releasing updates. Lack of a formal release process or CI means that steps like running tests, linting, and bundling for production rely on developers’ diligence. For enterprise-grade delivery, this process needs to be more robust and reproducible.</w:t>
      </w:r>
    </w:p>
    <w:bookmarkEnd w:id="37"/>
    <w:bookmarkStart w:id="47" w:name="recommended-improvements"/>
    <w:p>
      <w:pPr>
        <w:pStyle w:val="Heading2"/>
      </w:pPr>
      <w:r>
        <w:t xml:space="preserve">3. Recommended Improvements</w:t>
      </w:r>
    </w:p>
    <w:p>
      <w:pPr>
        <w:pStyle w:val="FirstParagraph"/>
      </w:pPr>
      <w:r>
        <w:t xml:space="preserve">Below are recommended improvements grouped by area, to elevate the add-on to enterprise standards:</w:t>
      </w:r>
    </w:p>
    <w:bookmarkStart w:id="38" w:name="security-privacy-hardening"/>
    <w:p>
      <w:pPr>
        <w:pStyle w:val="Heading3"/>
      </w:pPr>
      <w:r>
        <w:t xml:space="preserve">Security &amp; Privacy Hardening</w:t>
      </w:r>
    </w:p>
    <w:p>
      <w:pPr>
        <w:pStyle w:val="Compact"/>
        <w:numPr>
          <w:ilvl w:val="0"/>
          <w:numId w:val="1003"/>
        </w:numPr>
      </w:pPr>
      <w:r>
        <w:rPr>
          <w:b/>
          <w:bCs/>
        </w:rPr>
        <w:t xml:space="preserve">Implement a stricter Content Security Policy (CSP):</w:t>
      </w:r>
      <w:r>
        <w:t xml:space="preserve"> </w:t>
      </w:r>
      <w:r>
        <w:t xml:space="preserve">Ensure that the add-on’s hosting environment or manifest uses a CSP that only allows necessary origins (Clockify API endpoints, Clockify’s own resources, and trusted CDNs). This reduces the risk of XSS or injection attacks by limiting where scripts and resources can load from. Since the code already avoids inline scripts and eval, defining a CSP should be straightforward.</w:t>
      </w:r>
    </w:p>
    <w:p>
      <w:pPr>
        <w:pStyle w:val="Compact"/>
        <w:numPr>
          <w:ilvl w:val="0"/>
          <w:numId w:val="1003"/>
        </w:numPr>
      </w:pPr>
      <w:r>
        <w:rPr>
          <w:b/>
          <w:bCs/>
        </w:rPr>
        <w:t xml:space="preserve">Review external resource dependencies:</w:t>
      </w:r>
      <w:r>
        <w:t xml:space="preserve"> </w:t>
      </w:r>
      <w:r>
        <w:t xml:space="preserve">Consider bundling or self-hosting critical resources to remove runtime external calls. For example, the Google Fonts stylesheet and Clockify UI CSS could be packaged with the add-on (or loaded via Clockify’s official channels) to avoid reliance on third-party networks. This can improve reliability and ease enterprise compliance reviews (some enterprises whitelist domains selectively).</w:t>
      </w:r>
    </w:p>
    <w:p>
      <w:pPr>
        <w:pStyle w:val="Compact"/>
        <w:numPr>
          <w:ilvl w:val="0"/>
          <w:numId w:val="1003"/>
        </w:numPr>
      </w:pPr>
      <w:r>
        <w:rPr>
          <w:b/>
          <w:bCs/>
        </w:rPr>
        <w:t xml:space="preserve">Enhance logging controls:</w:t>
      </w:r>
      <w:r>
        <w:t xml:space="preserve"> </w:t>
      </w:r>
      <w:r>
        <w:t xml:space="preserve">Introduce a mechanism to suppress or elevate logs based on environment (e.g., a</w:t>
      </w:r>
      <w:r>
        <w:t xml:space="preserve"> </w:t>
      </w:r>
      <w:r>
        <w:rPr>
          <w:rStyle w:val="VerbatimChar"/>
        </w:rPr>
        <w:t xml:space="preserve">DEBUG</w:t>
      </w:r>
      <w:r>
        <w:t xml:space="preserve"> </w:t>
      </w:r>
      <w:r>
        <w:t xml:space="preserve">flag in</w:t>
      </w:r>
      <w:r>
        <w:t xml:space="preserve"> </w:t>
      </w:r>
      <w:r>
        <w:rPr>
          <w:rStyle w:val="VerbatimChar"/>
        </w:rPr>
        <w:t xml:space="preserve">localStorage</w:t>
      </w:r>
      <w:r>
        <w:t xml:space="preserve"> </w:t>
      </w:r>
      <w:r>
        <w:t xml:space="preserve">or using</w:t>
      </w:r>
      <w:r>
        <w:t xml:space="preserve"> </w:t>
      </w:r>
      <w:r>
        <w:rPr>
          <w:rStyle w:val="VerbatimChar"/>
        </w:rPr>
        <w:t xml:space="preserve">NODE_ENV</w:t>
      </w:r>
      <w:r>
        <w:t xml:space="preserve"> </w:t>
      </w:r>
      <w:r>
        <w:t xml:space="preserve">in a build). In production mode, debug logs (</w:t>
      </w:r>
      <w:r>
        <w:rPr>
          <w:rStyle w:val="VerbatimChar"/>
        </w:rPr>
        <w:t xml:space="preserve">console.log</w:t>
      </w:r>
      <w:r>
        <w:t xml:space="preserve">/</w:t>
      </w:r>
      <w:r>
        <w:rPr>
          <w:rStyle w:val="VerbatimChar"/>
        </w:rPr>
        <w:t xml:space="preserve">console.debug</w:t>
      </w:r>
      <w:r>
        <w:t xml:space="preserve">) should be minimized or removed to avoid leaking information and to improve performance. Only warnings and errors should appear by default, perhaps aggregated in an on-screen debug panel if needed.</w:t>
      </w:r>
    </w:p>
    <w:p>
      <w:pPr>
        <w:pStyle w:val="Compact"/>
        <w:numPr>
          <w:ilvl w:val="0"/>
          <w:numId w:val="1003"/>
        </w:numPr>
      </w:pPr>
      <w:r>
        <w:rPr>
          <w:b/>
          <w:bCs/>
        </w:rPr>
        <w:t xml:space="preserve">Security audit &amp; code scanning:</w:t>
      </w:r>
      <w:r>
        <w:t xml:space="preserve"> </w:t>
      </w:r>
      <w:r>
        <w:t xml:space="preserve">Perform a thorough security audit (manual or via tools) of the code focusing on DOM manipulation, data storage, and network calls. Given the current code uses safe practices (escaping HTML, not storing sensitive tokens), this audit would validate those practices and possibly uncover any overlooked edge cases. Integrate a static code analysis tool (like GitHub CodeQL or ESLint security rules) into CI to continuously check for known vulnerability patterns (e.g. DOM XSS sinks, use of</w:t>
      </w:r>
      <w:r>
        <w:t xml:space="preserve"> </w:t>
      </w:r>
      <w:r>
        <w:rPr>
          <w:rStyle w:val="VerbatimChar"/>
        </w:rPr>
        <w:t xml:space="preserve">innerHTML</w:t>
      </w:r>
      <w:r>
        <w:t xml:space="preserve"> </w:t>
      </w:r>
      <w:r>
        <w:t xml:space="preserve">– which is present but mitigated with escaping).</w:t>
      </w:r>
    </w:p>
    <w:p>
      <w:pPr>
        <w:pStyle w:val="Compact"/>
        <w:numPr>
          <w:ilvl w:val="0"/>
          <w:numId w:val="1003"/>
        </w:numPr>
      </w:pPr>
      <w:r>
        <w:rPr>
          <w:b/>
          <w:bCs/>
        </w:rPr>
        <w:t xml:space="preserve">Privacy and data handling compliance:</w:t>
      </w:r>
      <w:r>
        <w:t xml:space="preserve"> </w:t>
      </w:r>
      <w:r>
        <w:t xml:space="preserve">Double-check that no personal data is persisted beyond the user’s session. User emails or names appear only in-memory or in rendered HTML. If any PII is stored (e.g., override settings keyed by user ID), document it and provide a way to clear this data. For enterprise deployments, you might add a “Reset data” option that clears localStorage keys used by the add-on, ensuring easy cleanup if a user leaves or if the add-on is removed.</w:t>
      </w:r>
    </w:p>
    <w:bookmarkEnd w:id="38"/>
    <w:bookmarkStart w:id="40" w:name="performance-scalability"/>
    <w:p>
      <w:pPr>
        <w:pStyle w:val="Heading3"/>
      </w:pPr>
      <w:r>
        <w:t xml:space="preserve">Performance &amp; Scalability</w:t>
      </w:r>
    </w:p>
    <w:p>
      <w:pPr>
        <w:pStyle w:val="Compact"/>
        <w:numPr>
          <w:ilvl w:val="0"/>
          <w:numId w:val="1004"/>
        </w:numPr>
      </w:pPr>
      <w:r>
        <w:rPr>
          <w:b/>
          <w:bCs/>
        </w:rPr>
        <w:t xml:space="preserve">Remove or raise the 10k entry cap:</w:t>
      </w:r>
      <w:r>
        <w:t xml:space="preserve"> </w:t>
      </w:r>
      <w:r>
        <w:t xml:space="preserve">Update the data fetching logic to better handle very large data sets. If Clockify’s API allows more than 50 pages, consider lifting the</w:t>
      </w:r>
      <w:r>
        <w:t xml:space="preserve"> </w:t>
      </w:r>
      <w:r>
        <w:rPr>
          <w:rStyle w:val="VerbatimChar"/>
        </w:rPr>
        <w:t xml:space="preserve">MAX_PAGES = 100</w:t>
      </w:r>
      <w:r>
        <w:t xml:space="preserve"> </w:t>
      </w:r>
      <w:r>
        <w:t xml:space="preserve">(50 pages for detailed report) limit or making it configurable</w:t>
      </w:r>
      <w:hyperlink r:id="rId39">
        <w:r>
          <w:rPr>
            <w:rStyle w:val="Hyperlink"/>
          </w:rPr>
          <w:t xml:space="preserve">[16]</w:t>
        </w:r>
      </w:hyperlink>
      <w:r>
        <w:t xml:space="preserve">. At minimum, log a clear warning to the user if data was truncated and encourage a smaller date range. Ideally, implement</w:t>
      </w:r>
      <w:r>
        <w:t xml:space="preserve"> </w:t>
      </w:r>
      <w:r>
        <w:rPr>
          <w:b/>
          <w:bCs/>
        </w:rPr>
        <w:t xml:space="preserve">segmented fetching</w:t>
      </w:r>
      <w:r>
        <w:t xml:space="preserve"> </w:t>
      </w:r>
      <w:r>
        <w:t xml:space="preserve">for huge ranges: e.g. fetch in monthly chunks if the user requests a full year, then merge results. This can bypass API page limits and reduce memory spikes by processing one chunk at a time.</w:t>
      </w:r>
    </w:p>
    <w:p>
      <w:pPr>
        <w:pStyle w:val="Compact"/>
        <w:numPr>
          <w:ilvl w:val="0"/>
          <w:numId w:val="1004"/>
        </w:numPr>
      </w:pPr>
      <w:r>
        <w:rPr>
          <w:b/>
          <w:bCs/>
        </w:rPr>
        <w:t xml:space="preserve">Optimize rendering for large tables:</w:t>
      </w:r>
      <w:r>
        <w:t xml:space="preserve"> </w:t>
      </w:r>
      <w:r>
        <w:t xml:space="preserve">To handle thousands of rows smoothly, implement lazy rendering or pagination in the UI. Since the state already tracks</w:t>
      </w:r>
      <w:r>
        <w:t xml:space="preserve"> </w:t>
      </w:r>
      <w:r>
        <w:rPr>
          <w:rStyle w:val="VerbatimChar"/>
        </w:rPr>
        <w:t xml:space="preserve">detailedPage</w:t>
      </w:r>
      <w:r>
        <w:t xml:space="preserve"> </w:t>
      </w:r>
      <w:r>
        <w:t xml:space="preserve">and</w:t>
      </w:r>
      <w:r>
        <w:t xml:space="preserve"> </w:t>
      </w:r>
      <w:r>
        <w:rPr>
          <w:rStyle w:val="VerbatimChar"/>
        </w:rPr>
        <w:t xml:space="preserve">detailedPageSize</w:t>
      </w:r>
      <w:r>
        <w:t xml:space="preserve">, you could add UI controls to page through detailed results rather than rendering all at once. Alternatively, use a virtual scrolling technique to only render visible rows in the DOM. This will keep the UI responsive even for large reports.</w:t>
      </w:r>
    </w:p>
    <w:p>
      <w:pPr>
        <w:pStyle w:val="Compact"/>
        <w:numPr>
          <w:ilvl w:val="0"/>
          <w:numId w:val="1004"/>
        </w:numPr>
      </w:pPr>
      <w:r>
        <w:rPr>
          <w:b/>
          <w:bCs/>
        </w:rPr>
        <w:t xml:space="preserve">Offload heavy computation:</w:t>
      </w:r>
      <w:r>
        <w:t xml:space="preserve"> </w:t>
      </w:r>
      <w:r>
        <w:t xml:space="preserve">If overtime calculations become a bottleneck for huge datasets, consider moving the crunching off the main thread. One approach is using Web Workers for the calculation module (</w:t>
      </w:r>
      <w:r>
        <w:rPr>
          <w:rStyle w:val="VerbatimChar"/>
        </w:rPr>
        <w:t xml:space="preserve">calc.js</w:t>
      </w:r>
      <w:r>
        <w:t xml:space="preserve">). The main UI thread can show a spinner and remain interactive while a worker processes data and returns the computed summaries. This would require serializing the data to the worker, but given the data structures are plain objects/arrays, it’s feasible. The existing architecture (clean separation of pure calculation logic in</w:t>
      </w:r>
      <w:r>
        <w:t xml:space="preserve"> </w:t>
      </w:r>
      <w:r>
        <w:rPr>
          <w:rStyle w:val="VerbatimChar"/>
        </w:rPr>
        <w:t xml:space="preserve">calc.js</w:t>
      </w:r>
      <w:r>
        <w:t xml:space="preserve">) makes it amenable to running in a worker with minimal change.</w:t>
      </w:r>
    </w:p>
    <w:p>
      <w:pPr>
        <w:pStyle w:val="Compact"/>
        <w:numPr>
          <w:ilvl w:val="0"/>
          <w:numId w:val="1004"/>
        </w:numPr>
      </w:pPr>
      <w:r>
        <w:rPr>
          <w:b/>
          <w:bCs/>
        </w:rPr>
        <w:t xml:space="preserve">Performance testing and profiling:</w:t>
      </w:r>
      <w:r>
        <w:t xml:space="preserve"> </w:t>
      </w:r>
      <w:r>
        <w:t xml:space="preserve">Establish a performance test regimen – for example, using a large synthetic dataset (several thousand time entries across 100 users) to profile the add-on. Identify any slow loops or memory hogs. Optimize critical paths like DOM updates (batch inserts are already used via DocumentFragment, but maybe query selectors or array manipulation can be micro-optimized if needed). Ensure that repeatedly clicking “Generate” doesn’t progressively slow down or leak memory – if it does, implement cleanup (e.g., clear out old results from</w:t>
      </w:r>
      <w:r>
        <w:t xml:space="preserve"> </w:t>
      </w:r>
      <w:r>
        <w:rPr>
          <w:rStyle w:val="VerbatimChar"/>
        </w:rPr>
        <w:t xml:space="preserve">store</w:t>
      </w:r>
      <w:r>
        <w:t xml:space="preserve"> </w:t>
      </w:r>
      <w:r>
        <w:t xml:space="preserve">before a new run, remove event listeners if re-attaching).</w:t>
      </w:r>
    </w:p>
    <w:p>
      <w:pPr>
        <w:pStyle w:val="Compact"/>
        <w:numPr>
          <w:ilvl w:val="0"/>
          <w:numId w:val="1004"/>
        </w:numPr>
      </w:pPr>
      <w:r>
        <w:rPr>
          <w:b/>
          <w:bCs/>
        </w:rPr>
        <w:t xml:space="preserve">Leverage browser caching and CDN for assets:</w:t>
      </w:r>
      <w:r>
        <w:t xml:space="preserve"> </w:t>
      </w:r>
      <w:r>
        <w:t xml:space="preserve">For faster load times in enterprise settings (especially if the add-on is hosted remotely), consider bundling and minifying the JS/CSS (discussed below in Packaging) and hosting them on a CDN or behind Clockify’s own CDN. This ensures that, for example, the large</w:t>
      </w:r>
      <w:r>
        <w:t xml:space="preserve"> </w:t>
      </w:r>
      <w:r>
        <w:rPr>
          <w:rStyle w:val="VerbatimChar"/>
        </w:rPr>
        <w:t xml:space="preserve">ui.js</w:t>
      </w:r>
      <w:r>
        <w:t xml:space="preserve"> </w:t>
      </w:r>
      <w:r>
        <w:t xml:space="preserve">is cached and delivered quickly to users. Also verify that Clockify’s provided</w:t>
      </w:r>
      <w:r>
        <w:t xml:space="preserve"> </w:t>
      </w:r>
      <w:r>
        <w:rPr>
          <w:rStyle w:val="VerbatimChar"/>
        </w:rPr>
        <w:t xml:space="preserve">resources.developer.clockify.me/ui/latest/css/main.min.css</w:t>
      </w:r>
      <w:r>
        <w:t xml:space="preserve"> </w:t>
      </w:r>
      <w:r>
        <w:t xml:space="preserve">is versioned or cached optimally – if not, consider version pinning it to avoid surprises when “latest” changes.</w:t>
      </w:r>
    </w:p>
    <w:bookmarkEnd w:id="40"/>
    <w:bookmarkStart w:id="41" w:name="testing-quality-assurance"/>
    <w:p>
      <w:pPr>
        <w:pStyle w:val="Heading3"/>
      </w:pPr>
      <w:r>
        <w:t xml:space="preserve">Testing &amp; Quality Assurance</w:t>
      </w:r>
    </w:p>
    <w:p>
      <w:pPr>
        <w:pStyle w:val="Compact"/>
        <w:numPr>
          <w:ilvl w:val="0"/>
          <w:numId w:val="1005"/>
        </w:numPr>
      </w:pPr>
      <w:r>
        <w:rPr>
          <w:b/>
          <w:bCs/>
        </w:rPr>
        <w:t xml:space="preserve">Expand test coverage to integration and UI:</w:t>
      </w:r>
      <w:r>
        <w:t xml:space="preserve"> </w:t>
      </w:r>
      <w:r>
        <w:t xml:space="preserve">While unit tests are strong, enterprise use demands confidence at higher levels too. Introduce integration tests that simulate end-to-end usage of the add-on in a headless browser (e.g., using Puppeteer or Playwright). For example, automate a scenario of loading the add-on with a sample token, stubbing Clockify API responses (perhaps via a local mock server or MSW), and verifying that the UI displays expected results for given inputs. This can catch issues in the orchestration logic (e.g., ensuring</w:t>
      </w:r>
      <w:r>
        <w:t xml:space="preserve"> </w:t>
      </w:r>
      <w:r>
        <w:rPr>
          <w:rStyle w:val="VerbatimChar"/>
        </w:rPr>
        <w:t xml:space="preserve">init()</w:t>
      </w:r>
      <w:r>
        <w:t xml:space="preserve"> </w:t>
      </w:r>
      <w:r>
        <w:t xml:space="preserve">properly handles invalid tokens, or</w:t>
      </w:r>
      <w:r>
        <w:t xml:space="preserve"> </w:t>
      </w:r>
      <w:r>
        <w:rPr>
          <w:rStyle w:val="VerbatimChar"/>
        </w:rPr>
        <w:t xml:space="preserve">handleGenerateReport</w:t>
      </w:r>
      <w:r>
        <w:t xml:space="preserve"> </w:t>
      </w:r>
      <w:r>
        <w:t xml:space="preserve">flows from API fetch to rendering correctly).</w:t>
      </w:r>
    </w:p>
    <w:p>
      <w:pPr>
        <w:pStyle w:val="Compact"/>
        <w:numPr>
          <w:ilvl w:val="0"/>
          <w:numId w:val="1005"/>
        </w:numPr>
      </w:pPr>
      <w:r>
        <w:rPr>
          <w:b/>
          <w:bCs/>
        </w:rPr>
        <w:t xml:space="preserve">Add tests for performance edge cases:</w:t>
      </w:r>
      <w:r>
        <w:t xml:space="preserve"> </w:t>
      </w:r>
      <w:r>
        <w:t xml:space="preserve">Create tests (not necessarily run on every commit, but during QA cycles) for large data volumes. For instance, generate 10,000 dummy time entries and verify that</w:t>
      </w:r>
      <w:r>
        <w:t xml:space="preserve"> </w:t>
      </w:r>
      <w:r>
        <w:rPr>
          <w:rStyle w:val="VerbatimChar"/>
        </w:rPr>
        <w:t xml:space="preserve">calculateAnalysis</w:t>
      </w:r>
      <w:r>
        <w:t xml:space="preserve"> </w:t>
      </w:r>
      <w:r>
        <w:t xml:space="preserve">produces correct aggregate totals, and that the UI can at least execute the render functions without crashing. Measure execution time to establish a baseline. This can be part of a non-functional test suite to ensure the application meets performance SLAs.</w:t>
      </w:r>
    </w:p>
    <w:p>
      <w:pPr>
        <w:pStyle w:val="Compact"/>
        <w:numPr>
          <w:ilvl w:val="0"/>
          <w:numId w:val="1005"/>
        </w:numPr>
      </w:pPr>
      <w:r>
        <w:rPr>
          <w:b/>
          <w:bCs/>
        </w:rPr>
        <w:t xml:space="preserve">Cross-browser and cross-device testing:</w:t>
      </w:r>
      <w:r>
        <w:t xml:space="preserve"> </w:t>
      </w:r>
      <w:r>
        <w:t xml:space="preserve">Verify the add-on on all enterprise-supported browsers (Chrome, Firefox, Edge, Safari) and ensure consistent behavior. The use of modern JS features (like optional chaining, modules) means older browsers (IE11, old Edge) are not supported – which is probably acceptable, but document the browser requirements clearly. If any polyfills are needed for certain environments (for example, if Clockify desktop app uses an embedded browser with limited features), include those in the build.</w:t>
      </w:r>
    </w:p>
    <w:p>
      <w:pPr>
        <w:pStyle w:val="Compact"/>
        <w:numPr>
          <w:ilvl w:val="0"/>
          <w:numId w:val="1005"/>
        </w:numPr>
      </w:pPr>
      <w:r>
        <w:rPr>
          <w:b/>
          <w:bCs/>
        </w:rPr>
        <w:t xml:space="preserve">Continuous integration pipeline:</w:t>
      </w:r>
      <w:r>
        <w:t xml:space="preserve"> </w:t>
      </w:r>
      <w:r>
        <w:t xml:space="preserve">Set up a CI pipeline that runs the test suite on every push/merge. Given an existing</w:t>
      </w:r>
      <w:r>
        <w:t xml:space="preserve"> </w:t>
      </w:r>
      <w:r>
        <w:rPr>
          <w:rStyle w:val="VerbatimChar"/>
        </w:rPr>
        <w:t xml:space="preserve">npm test</w:t>
      </w:r>
      <w:r>
        <w:t xml:space="preserve"> </w:t>
      </w:r>
      <w:r>
        <w:t xml:space="preserve">that checks coverage</w:t>
      </w:r>
      <w:hyperlink r:id="rId23">
        <w:r>
          <w:rPr>
            <w:rStyle w:val="Hyperlink"/>
          </w:rPr>
          <w:t xml:space="preserve">[3]</w:t>
        </w:r>
      </w:hyperlink>
      <w:r>
        <w:t xml:space="preserve">, enforce that pipeline to prevent regressions. Integrate coverage reports and consider increasing the threshold over time (e.g., aim for 90% as new features are added). The pipeline can also run linters and type checks (once those are introduced) to catch issues early.</w:t>
      </w:r>
    </w:p>
    <w:p>
      <w:pPr>
        <w:pStyle w:val="Compact"/>
        <w:numPr>
          <w:ilvl w:val="0"/>
          <w:numId w:val="1005"/>
        </w:numPr>
      </w:pPr>
      <w:r>
        <w:rPr>
          <w:b/>
          <w:bCs/>
        </w:rPr>
        <w:t xml:space="preserve">User acceptance testing and beta program:</w:t>
      </w:r>
      <w:r>
        <w:t xml:space="preserve"> </w:t>
      </w:r>
      <w:r>
        <w:t xml:space="preserve">For an enterprise rollout, plan a beta phase where power users exercise the add-on with real data. Solicit their feedback on any accuracy issues or UI quirks. Because overtime rules can be complex, having real-world validation that the add-on’s output matches expectations is crucial. Use this phase to refine calculation rules or address any usability concerns specific to large organizations (e.g., maybe they need additional grouping options or CSV columns – those could be future enhancements, documented as feature requests).</w:t>
      </w:r>
    </w:p>
    <w:bookmarkEnd w:id="41"/>
    <w:bookmarkStart w:id="44" w:name="code-quality-modularity-maintainability"/>
    <w:p>
      <w:pPr>
        <w:pStyle w:val="Heading3"/>
      </w:pPr>
      <w:r>
        <w:t xml:space="preserve">Code Quality, Modularity &amp; Maintainability</w:t>
      </w:r>
    </w:p>
    <w:p>
      <w:pPr>
        <w:pStyle w:val="Compact"/>
        <w:numPr>
          <w:ilvl w:val="0"/>
          <w:numId w:val="1006"/>
        </w:numPr>
      </w:pPr>
      <w:r>
        <w:rPr>
          <w:b/>
          <w:bCs/>
        </w:rPr>
        <w:t xml:space="preserve">Refactor and modularize the UI layer:</w:t>
      </w:r>
      <w:r>
        <w:t xml:space="preserve"> </w:t>
      </w:r>
      <w:r>
        <w:t xml:space="preserve">Break down</w:t>
      </w:r>
      <w:r>
        <w:t xml:space="preserve"> </w:t>
      </w:r>
      <w:r>
        <w:rPr>
          <w:rStyle w:val="VerbatimChar"/>
        </w:rPr>
        <w:t xml:space="preserve">ui.js</w:t>
      </w:r>
      <w:r>
        <w:t xml:space="preserve"> </w:t>
      </w:r>
      <w:r>
        <w:t xml:space="preserve">into smaller sub-modules or components. For example, separate out table rendering logic (summary table vs. detailed table) into distinct modules, and perhaps a module just for the “User Overrides” UI. This will make each piece easier to reason about and test. The</w:t>
      </w:r>
      <w:r>
        <w:t xml:space="preserve"> </w:t>
      </w:r>
      <w:r>
        <w:rPr>
          <w:rStyle w:val="VerbatimChar"/>
        </w:rPr>
        <w:t xml:space="preserve">UI</w:t>
      </w:r>
      <w:r>
        <w:t xml:space="preserve"> </w:t>
      </w:r>
      <w:r>
        <w:t xml:space="preserve">module can then re-export high-level functions if needed. This refactoring will reduce the complexity of having one giant file and will pave the way for easier enhancements (for instance, adding a new view or UI section becomes adding a new module rather than increasing an already-large file).</w:t>
      </w:r>
    </w:p>
    <w:p>
      <w:pPr>
        <w:pStyle w:val="Compact"/>
        <w:numPr>
          <w:ilvl w:val="0"/>
          <w:numId w:val="1006"/>
        </w:numPr>
      </w:pPr>
      <w:r>
        <w:rPr>
          <w:b/>
          <w:bCs/>
        </w:rPr>
        <w:t xml:space="preserve">Consider using a UI framework or templating:</w:t>
      </w:r>
      <w:r>
        <w:t xml:space="preserve"> </w:t>
      </w:r>
      <w:r>
        <w:t xml:space="preserve">For long-term maintainability, evaluate if a lightweight framework (React, Vue, Svelte) or even a templating engine could simplify the dynamic UI updates. Currently the add-on builds HTML strings manually and manipulates the DOM by hand. While this works and avoids external dependencies, a framework could improve state management and re-rendering efficiency, especially if the UI grows in complexity. This is a non-trivial change and should be weighed against performance constraints (framework overhead) and team familiarity. If the team is comfortable with vanilla JS, an intermediate step could be to use templating libraries (like Handlebars or Lit-html) just to manage HTML generation in a cleaner way.</w:t>
      </w:r>
    </w:p>
    <w:p>
      <w:pPr>
        <w:pStyle w:val="Compact"/>
        <w:numPr>
          <w:ilvl w:val="0"/>
          <w:numId w:val="1006"/>
        </w:numPr>
      </w:pPr>
      <w:r>
        <w:rPr>
          <w:b/>
          <w:bCs/>
        </w:rPr>
        <w:t xml:space="preserve">Adopt TypeScript or enhanced static typing:</w:t>
      </w:r>
      <w:r>
        <w:t xml:space="preserve"> </w:t>
      </w:r>
      <w:r>
        <w:t xml:space="preserve">To reduce bugs and ease future refactoring, introduce TypeScript (or gradually convert via JSDoc type checking). Key data structures like</w:t>
      </w:r>
      <w:r>
        <w:t xml:space="preserve"> </w:t>
      </w:r>
      <w:r>
        <w:rPr>
          <w:rStyle w:val="VerbatimChar"/>
        </w:rPr>
        <w:t xml:space="preserve">TimeEntry</w:t>
      </w:r>
      <w:r>
        <w:t xml:space="preserve">,</w:t>
      </w:r>
      <w:r>
        <w:t xml:space="preserve"> </w:t>
      </w:r>
      <w:r>
        <w:rPr>
          <w:rStyle w:val="VerbatimChar"/>
        </w:rPr>
        <w:t xml:space="preserve">UserProfile</w:t>
      </w:r>
      <w:r>
        <w:t xml:space="preserve"> </w:t>
      </w:r>
      <w:r>
        <w:t xml:space="preserve">are already defined in JSDoc</w:t>
      </w:r>
      <w:hyperlink r:id="rId42">
        <w:r>
          <w:rPr>
            <w:rStyle w:val="Hyperlink"/>
          </w:rPr>
          <w:t xml:space="preserve">[17]</w:t>
        </w:r>
      </w:hyperlink>
      <w:hyperlink r:id="rId43">
        <w:r>
          <w:rPr>
            <w:rStyle w:val="Hyperlink"/>
          </w:rPr>
          <w:t xml:space="preserve">[18]</w:t>
        </w:r>
      </w:hyperlink>
      <w:r>
        <w:t xml:space="preserve">; moving to TypeScript would catch type mismatches at compile time and improve IDE support. This is particularly helpful for an enterprise project where multiple contributors might be adding features – static typing will flag incorrect uses of internal APIs (for example, catching if someone misuses the</w:t>
      </w:r>
      <w:r>
        <w:t xml:space="preserve"> </w:t>
      </w:r>
      <w:r>
        <w:rPr>
          <w:rStyle w:val="VerbatimChar"/>
        </w:rPr>
        <w:t xml:space="preserve">store</w:t>
      </w:r>
      <w:r>
        <w:t xml:space="preserve"> </w:t>
      </w:r>
      <w:r>
        <w:t xml:space="preserve">methods or passes wrong types to</w:t>
      </w:r>
      <w:r>
        <w:t xml:space="preserve"> </w:t>
      </w:r>
      <w:r>
        <w:rPr>
          <w:rStyle w:val="VerbatimChar"/>
        </w:rPr>
        <w:t xml:space="preserve">Api.fetch...</w:t>
      </w:r>
      <w:r>
        <w:t xml:space="preserve"> </w:t>
      </w:r>
      <w:r>
        <w:t xml:space="preserve">functions). Start by adding a TS config and migrating one or two modules (or use</w:t>
      </w:r>
      <w:r>
        <w:t xml:space="preserve"> </w:t>
      </w:r>
      <w:r>
        <w:rPr>
          <w:rStyle w:val="VerbatimChar"/>
        </w:rPr>
        <w:t xml:space="preserve">//@ts-check</w:t>
      </w:r>
      <w:r>
        <w:t xml:space="preserve"> </w:t>
      </w:r>
      <w:r>
        <w:t xml:space="preserve">in JSDoc to get incremental benefits).</w:t>
      </w:r>
    </w:p>
    <w:p>
      <w:pPr>
        <w:pStyle w:val="Compact"/>
        <w:numPr>
          <w:ilvl w:val="0"/>
          <w:numId w:val="1006"/>
        </w:numPr>
      </w:pPr>
      <w:r>
        <w:rPr>
          <w:b/>
          <w:bCs/>
        </w:rPr>
        <w:t xml:space="preserve">Coding standards and linting:</w:t>
      </w:r>
      <w:r>
        <w:t xml:space="preserve"> </w:t>
      </w:r>
      <w:r>
        <w:t xml:space="preserve">Introduce an ESLint configuration (with a popular base like Airbnb or Google, plus custom rules to enforce the team’s preferences). This will standardize code style (quotes, semicolons, etc.) and catch common issues (unused variables, unreachable code) automatically. Pair this with Prettier for consistent formatting. Automate these in the development workflow (pre-commit hooks or CI checks) so that code merges are consistently styled and vetted.</w:t>
      </w:r>
    </w:p>
    <w:p>
      <w:pPr>
        <w:pStyle w:val="Compact"/>
        <w:numPr>
          <w:ilvl w:val="0"/>
          <w:numId w:val="1006"/>
        </w:numPr>
      </w:pPr>
      <w:r>
        <w:rPr>
          <w:b/>
          <w:bCs/>
        </w:rPr>
        <w:t xml:space="preserve">Keep documentation and design docs up to date:</w:t>
      </w:r>
      <w:r>
        <w:t xml:space="preserve"> </w:t>
      </w:r>
      <w:r>
        <w:t xml:space="preserve">The repository already has useful documentation (product requirements, spec, ADRs). Continue this practice by documenting any major architectural changes in ADRs. Provide a high-level</w:t>
      </w:r>
      <w:r>
        <w:t xml:space="preserve"> </w:t>
      </w:r>
      <w:r>
        <w:rPr>
          <w:b/>
          <w:bCs/>
        </w:rPr>
        <w:t xml:space="preserve">Architecture Overview</w:t>
      </w:r>
      <w:r>
        <w:t xml:space="preserve"> </w:t>
      </w:r>
      <w:r>
        <w:t xml:space="preserve">document that an enterprise dev ops or support engineer can read to understand how the add-on works (e.g. data flow from Clockify API to UI, config persistence, etc.). Additionally, a</w:t>
      </w:r>
      <w:r>
        <w:t xml:space="preserve"> </w:t>
      </w:r>
      <w:r>
        <w:rPr>
          <w:b/>
          <w:bCs/>
        </w:rPr>
        <w:t xml:space="preserve">Support/Operations Guide</w:t>
      </w:r>
      <w:r>
        <w:t xml:space="preserve"> </w:t>
      </w:r>
      <w:r>
        <w:t xml:space="preserve">(possibly an expansion of</w:t>
      </w:r>
      <w:r>
        <w:t xml:space="preserve"> </w:t>
      </w:r>
      <w:r>
        <w:rPr>
          <w:rStyle w:val="VerbatimChar"/>
        </w:rPr>
        <w:t xml:space="preserve">docs/guide.md</w:t>
      </w:r>
      <w:r>
        <w:t xml:space="preserve">) should outline how to troubleshoot common issues, adjust configuration (if any), and deploy new versions. Well-maintained docs are an enterprise hallmark and will make onboarding new maintainers or support staff much easier.</w:t>
      </w:r>
    </w:p>
    <w:bookmarkEnd w:id="44"/>
    <w:bookmarkStart w:id="46" w:name="Xa0073116e93374c2fc26212e3a7a3c090c1285a"/>
    <w:p>
      <w:pPr>
        <w:pStyle w:val="Heading3"/>
      </w:pPr>
      <w:r>
        <w:t xml:space="preserve">Packaging, Deployment &amp; Configuration Management</w:t>
      </w:r>
    </w:p>
    <w:p>
      <w:pPr>
        <w:pStyle w:val="Compact"/>
        <w:numPr>
          <w:ilvl w:val="0"/>
          <w:numId w:val="1007"/>
        </w:numPr>
      </w:pPr>
      <w:r>
        <w:rPr>
          <w:b/>
          <w:bCs/>
        </w:rPr>
        <w:t xml:space="preserve">Implement a build/packaging process:</w:t>
      </w:r>
      <w:r>
        <w:t xml:space="preserve"> </w:t>
      </w:r>
      <w:r>
        <w:t xml:space="preserve">Use a build tool (Webpack, Rollup, or even simple npm scripts) to bundle the JavaScript modules into a single minified file for production. This will reduce the number of HTTP requests (currently each</w:t>
      </w:r>
      <w:r>
        <w:t xml:space="preserve"> </w:t>
      </w:r>
      <w:r>
        <w:rPr>
          <w:rStyle w:val="VerbatimChar"/>
        </w:rPr>
        <w:t xml:space="preserve">js/*.js</w:t>
      </w:r>
      <w:r>
        <w:t xml:space="preserve"> </w:t>
      </w:r>
      <w:r>
        <w:t xml:space="preserve">is fetched separately) and can apply minification/treeshaking to reduce file size. The output could be an</w:t>
      </w:r>
      <w:r>
        <w:t xml:space="preserve"> </w:t>
      </w:r>
      <w:r>
        <w:rPr>
          <w:rStyle w:val="VerbatimChar"/>
        </w:rPr>
        <w:t xml:space="preserve">app.bundle.js</w:t>
      </w:r>
      <w:r>
        <w:t xml:space="preserve"> </w:t>
      </w:r>
      <w:r>
        <w:t xml:space="preserve">that is referenced by the HTML. Ensure the manifest and HTML point to versioned assets so that updates load correctly (cache busting). The build can also inline critical CSS or do other optimizations like injecting the current version number.</w:t>
      </w:r>
    </w:p>
    <w:p>
      <w:pPr>
        <w:pStyle w:val="Compact"/>
        <w:numPr>
          <w:ilvl w:val="0"/>
          <w:numId w:val="1007"/>
        </w:numPr>
      </w:pPr>
      <w:r>
        <w:rPr>
          <w:b/>
          <w:bCs/>
        </w:rPr>
        <w:t xml:space="preserve">Version management:</w:t>
      </w:r>
      <w:r>
        <w:t xml:space="preserve"> </w:t>
      </w:r>
      <w:r>
        <w:t xml:space="preserve">Adopt semantic versioning (e.g., v1.2.0) for the add-on and track it in the manifest.json. Each release should update this version. Maintain the</w:t>
      </w:r>
      <w:r>
        <w:t xml:space="preserve"> </w:t>
      </w:r>
      <w:r>
        <w:rPr>
          <w:rStyle w:val="VerbatimChar"/>
        </w:rPr>
        <w:t xml:space="preserve">CHANGELOG.md</w:t>
      </w:r>
      <w:r>
        <w:t xml:space="preserve"> </w:t>
      </w:r>
      <w:r>
        <w:t xml:space="preserve">(or release notes) so enterprise users can see what changed in each update. This is important for enterprise change management processes. The manifest and possibly the UI could display the version so that it’s easy to confirm what code is running.</w:t>
      </w:r>
    </w:p>
    <w:p>
      <w:pPr>
        <w:pStyle w:val="Compact"/>
        <w:numPr>
          <w:ilvl w:val="0"/>
          <w:numId w:val="1007"/>
        </w:numPr>
      </w:pPr>
      <w:r>
        <w:rPr>
          <w:b/>
          <w:bCs/>
        </w:rPr>
        <w:t xml:space="preserve">Continuous delivery pipeline:</w:t>
      </w:r>
      <w:r>
        <w:t xml:space="preserve"> </w:t>
      </w:r>
      <w:r>
        <w:t xml:space="preserve">Extend CI to handle deployments. For instance, upon merging to a</w:t>
      </w:r>
      <w:r>
        <w:t xml:space="preserve"> </w:t>
      </w:r>
      <w:r>
        <w:rPr>
          <w:rStyle w:val="VerbatimChar"/>
        </w:rPr>
        <w:t xml:space="preserve">main</w:t>
      </w:r>
      <w:r>
        <w:t xml:space="preserve"> </w:t>
      </w:r>
      <w:r>
        <w:t xml:space="preserve">or</w:t>
      </w:r>
      <w:r>
        <w:t xml:space="preserve"> </w:t>
      </w:r>
      <w:r>
        <w:rPr>
          <w:rStyle w:val="VerbatimChar"/>
        </w:rPr>
        <w:t xml:space="preserve">release</w:t>
      </w:r>
      <w:r>
        <w:t xml:space="preserve"> </w:t>
      </w:r>
      <w:r>
        <w:t xml:space="preserve">branch, have the pipeline run tests, then build the optimized bundle, and finally package the add-on for distribution. If Clockify Marketplace requires a ZIP or a submission via an API, automate that step if possible. At minimum, produce a ready-to-publish artifact (e.g.,</w:t>
      </w:r>
      <w:r>
        <w:t xml:space="preserve"> </w:t>
      </w:r>
      <w:r>
        <w:rPr>
          <w:rStyle w:val="VerbatimChar"/>
        </w:rPr>
        <w:t xml:space="preserve">OTPLUS_v1.2.0.zip</w:t>
      </w:r>
      <w:r>
        <w:t xml:space="preserve">) containing</w:t>
      </w:r>
      <w:r>
        <w:t xml:space="preserve"> </w:t>
      </w:r>
      <w:r>
        <w:rPr>
          <w:rStyle w:val="VerbatimChar"/>
        </w:rPr>
        <w:t xml:space="preserve">index.html</w:t>
      </w:r>
      <w:r>
        <w:t xml:space="preserve">,</w:t>
      </w:r>
      <w:r>
        <w:t xml:space="preserve"> </w:t>
      </w:r>
      <w:r>
        <w:rPr>
          <w:rStyle w:val="VerbatimChar"/>
        </w:rPr>
        <w:t xml:space="preserve">manifest.json</w:t>
      </w:r>
      <w:r>
        <w:t xml:space="preserve">, and compiled assets. This reduces manual steps and chances for error when releasing new versions.</w:t>
      </w:r>
    </w:p>
    <w:p>
      <w:pPr>
        <w:pStyle w:val="Compact"/>
        <w:numPr>
          <w:ilvl w:val="0"/>
          <w:numId w:val="1007"/>
        </w:numPr>
      </w:pPr>
      <w:r>
        <w:rPr>
          <w:b/>
          <w:bCs/>
        </w:rPr>
        <w:t xml:space="preserve">Configuration management:</w:t>
      </w:r>
      <w:r>
        <w:t xml:space="preserve"> </w:t>
      </w:r>
      <w:r>
        <w:t xml:space="preserve">Identify if any configuration might need to differ between environments (dev, staging, prod). For example, if Clockify has a sandbox API for testing, the add-on might need to point to it. Currently, the base URLs come from the token claims which is great for automatically adapting to different realms (e.g., EU vs US data centers)</w:t>
      </w:r>
      <w:hyperlink r:id="rId45">
        <w:r>
          <w:rPr>
            <w:rStyle w:val="Hyperlink"/>
          </w:rPr>
          <w:t xml:space="preserve">[19]</w:t>
        </w:r>
      </w:hyperlink>
      <w:r>
        <w:t xml:space="preserve">. Ensure this mechanism is documented and, if necessary, make the base API URL overridable via a build-time flag or environment variable for testing. Also consider if any enterprise-specific settings are needed (for instance, enabling/disabling certain features by config). Such configurations could live in the manifest or a separate config file and be read at startup.</w:t>
      </w:r>
    </w:p>
    <w:p>
      <w:pPr>
        <w:pStyle w:val="Compact"/>
        <w:numPr>
          <w:ilvl w:val="0"/>
          <w:numId w:val="1007"/>
        </w:numPr>
      </w:pPr>
      <w:r>
        <w:rPr>
          <w:b/>
          <w:bCs/>
        </w:rPr>
        <w:t xml:space="preserve">Artifact integrity and signing (if applicable):</w:t>
      </w:r>
      <w:r>
        <w:t xml:space="preserve"> </w:t>
      </w:r>
      <w:r>
        <w:t xml:space="preserve">If the marketplace or enterprise policy requires, sign the add-on package or its contents. This might be handled by Clockify’s platform, but be prepared to provide checksums or signatures for your release artifacts. This assures enterprise customers that the add-on they install hasn’t been tampered with.</w:t>
      </w:r>
    </w:p>
    <w:p>
      <w:pPr>
        <w:pStyle w:val="Compact"/>
        <w:numPr>
          <w:ilvl w:val="0"/>
          <w:numId w:val="1007"/>
        </w:numPr>
      </w:pPr>
      <w:r>
        <w:rPr>
          <w:b/>
          <w:bCs/>
        </w:rPr>
        <w:t xml:space="preserve">Deployment monitoring:</w:t>
      </w:r>
      <w:r>
        <w:t xml:space="preserve"> </w:t>
      </w:r>
      <w:r>
        <w:t xml:space="preserve">Once deployed, consider how you will monitor the add-on’s health in production. While front-end code can’t send logs externally without potentially breaking privacy, you can at least include robust error handling that surfaces issues to the user (and instructs them how to report problems). For example, ensure</w:t>
      </w:r>
      <w:r>
        <w:t xml:space="preserve"> </w:t>
      </w:r>
      <w:r>
        <w:rPr>
          <w:rStyle w:val="VerbatimChar"/>
        </w:rPr>
        <w:t xml:space="preserve">UI.showError()</w:t>
      </w:r>
      <w:r>
        <w:t xml:space="preserve"> </w:t>
      </w:r>
      <w:r>
        <w:t xml:space="preserve">is used consistently for any caught exceptions to provide a user-friendly error message. For internal monitoring, if Clockify provides any hooks (or if you have an optional back-end), capturing anonymized error events could help detect issues early. In absence of that, plan for a feedback loop with enterprise users to gather any runtime errors they see in console or any abnormal behavior so you can patch promptly.</w:t>
      </w:r>
    </w:p>
    <w:bookmarkEnd w:id="46"/>
    <w:bookmarkEnd w:id="47"/>
    <w:bookmarkStart w:id="48" w:name="Xa5d245c75056f7cf66174acaaf90f1ddb511b95"/>
    <w:p>
      <w:pPr>
        <w:pStyle w:val="Heading2"/>
      </w:pPr>
      <w:r>
        <w:t xml:space="preserve">4. Suggested Implementation Sequence for Hardening</w:t>
      </w:r>
    </w:p>
    <w:p>
      <w:pPr>
        <w:pStyle w:val="FirstParagraph"/>
      </w:pPr>
      <w:r>
        <w:t xml:space="preserve">To efficiently harden the add-on, the team should tackle improvements in an order that mitigates the highest risks early and sets a foundation for later changes:</w:t>
      </w:r>
    </w:p>
    <w:p>
      <w:pPr>
        <w:pStyle w:val="Compact"/>
        <w:numPr>
          <w:ilvl w:val="0"/>
          <w:numId w:val="1008"/>
        </w:numPr>
      </w:pPr>
      <w:r>
        <w:rPr>
          <w:b/>
          <w:bCs/>
        </w:rPr>
        <w:t xml:space="preserve">Set up infrastructure and CI/CD:</w:t>
      </w:r>
      <w:r>
        <w:t xml:space="preserve"> </w:t>
      </w:r>
      <w:r>
        <w:t xml:space="preserve">Begin by configuring the development pipeline – add ESLint/Prettier and integrate tests into a CI workflow. This creates a safety net for subsequent refactoring. In parallel, define the build process (Webpack/Rollup config) and ensure the add-on can be packaged and served in its new bundled form. This step should also include adding TypeScript configuration (if adopting TS gradually) and updating project documentation with the new build/test process for developers.</w:t>
      </w:r>
    </w:p>
    <w:p>
      <w:pPr>
        <w:pStyle w:val="Compact"/>
        <w:numPr>
          <w:ilvl w:val="0"/>
          <w:numId w:val="1008"/>
        </w:numPr>
      </w:pPr>
      <w:r>
        <w:rPr>
          <w:b/>
          <w:bCs/>
        </w:rPr>
        <w:t xml:space="preserve">Security review and quick wins:</w:t>
      </w:r>
      <w:r>
        <w:t xml:space="preserve"> </w:t>
      </w:r>
      <w:r>
        <w:t xml:space="preserve">Conduct a focused security audit of the current code. Fix any glaring issues found (none are expected beyond what’s discussed, but this double-check is important). Implement the easy but impactful security improvements: e.g., add CSP meta tags or headers in the</w:t>
      </w:r>
      <w:r>
        <w:t xml:space="preserve"> </w:t>
      </w:r>
      <w:r>
        <w:rPr>
          <w:rStyle w:val="VerbatimChar"/>
        </w:rPr>
        <w:t xml:space="preserve">index.html</w:t>
      </w:r>
      <w:r>
        <w:t xml:space="preserve"> </w:t>
      </w:r>
      <w:r>
        <w:t xml:space="preserve">(or via Clockify config), remove unnecessary</w:t>
      </w:r>
      <w:r>
        <w:t xml:space="preserve"> </w:t>
      </w:r>
      <w:r>
        <w:rPr>
          <w:rStyle w:val="VerbatimChar"/>
        </w:rPr>
        <w:t xml:space="preserve">console.log</w:t>
      </w:r>
      <w:r>
        <w:t xml:space="preserve"> </w:t>
      </w:r>
      <w:r>
        <w:t xml:space="preserve">statements or guard them behind a debug flag, and document the data handling clearly. These changes are low risk to functionality but yield high confidence for enterprise security teams.</w:t>
      </w:r>
    </w:p>
    <w:p>
      <w:pPr>
        <w:pStyle w:val="Compact"/>
        <w:numPr>
          <w:ilvl w:val="0"/>
          <w:numId w:val="1008"/>
        </w:numPr>
      </w:pPr>
      <w:r>
        <w:rPr>
          <w:b/>
          <w:bCs/>
        </w:rPr>
        <w:t xml:space="preserve">Core architecture and code refactoring:</w:t>
      </w:r>
      <w:r>
        <w:t xml:space="preserve"> </w:t>
      </w:r>
      <w:r>
        <w:t xml:space="preserve">Proceed to refactor the UI module and other code structure improvements. Break up</w:t>
      </w:r>
      <w:r>
        <w:t xml:space="preserve"> </w:t>
      </w:r>
      <w:r>
        <w:rPr>
          <w:rStyle w:val="VerbatimChar"/>
        </w:rPr>
        <w:t xml:space="preserve">ui.js</w:t>
      </w:r>
      <w:r>
        <w:t xml:space="preserve"> </w:t>
      </w:r>
      <w:r>
        <w:t xml:space="preserve">as planned, modularize code, and introduce any framework or library if decided. Since tests cover a lot of the functionality, use them to ensure refactoring doesn’t introduce regressions. If adopting TypeScript, start converting one module at a time (perhaps begin with the smaller modules like</w:t>
      </w:r>
      <w:r>
        <w:t xml:space="preserve"> </w:t>
      </w:r>
      <w:r>
        <w:rPr>
          <w:rStyle w:val="VerbatimChar"/>
        </w:rPr>
        <w:t xml:space="preserve">utils.js</w:t>
      </w:r>
      <w:r>
        <w:t xml:space="preserve"> </w:t>
      </w:r>
      <w:r>
        <w:t xml:space="preserve">or</w:t>
      </w:r>
      <w:r>
        <w:t xml:space="preserve"> </w:t>
      </w:r>
      <w:r>
        <w:rPr>
          <w:rStyle w:val="VerbatimChar"/>
        </w:rPr>
        <w:t xml:space="preserve">constants.js</w:t>
      </w:r>
      <w:r>
        <w:t xml:space="preserve"> </w:t>
      </w:r>
      <w:r>
        <w:t xml:space="preserve">to get the hang of it, then larger ones). During this phase, also address the overnight entries logic – decide whether to implement proper midnight splitting in</w:t>
      </w:r>
      <w:r>
        <w:t xml:space="preserve"> </w:t>
      </w:r>
      <w:r>
        <w:rPr>
          <w:rStyle w:val="VerbatimChar"/>
        </w:rPr>
        <w:t xml:space="preserve">calc.js</w:t>
      </w:r>
      <w:r>
        <w:t xml:space="preserve"> </w:t>
      </w:r>
      <w:r>
        <w:t xml:space="preserve">or clearly document the limitation. This is the best time to alter core logic if needed, since you are already modifying the code structure (just ensure tests for that scenario are added or updated).</w:t>
      </w:r>
    </w:p>
    <w:p>
      <w:pPr>
        <w:pStyle w:val="Compact"/>
        <w:numPr>
          <w:ilvl w:val="0"/>
          <w:numId w:val="1008"/>
        </w:numPr>
      </w:pPr>
      <w:r>
        <w:rPr>
          <w:b/>
          <w:bCs/>
        </w:rPr>
        <w:t xml:space="preserve">Performance enhancements:</w:t>
      </w:r>
      <w:r>
        <w:t xml:space="preserve"> </w:t>
      </w:r>
      <w:r>
        <w:t xml:space="preserve">With a cleaner codebase, implement the performance-related improvements. Remove the 50-page cap on fetching if safe, and implement chunked data loading or at least user warnings for huge ranges. Add the detailed view pagination or virtualization in the UI. If using a worker for calculations, integrate that now and ensure it’s well-tested in multiple browsers. Use the performance test scenarios to validate that these changes indeed improve the ability to handle larger workloads (e.g., measure memory usage and render time before vs. after). Optimize any remaining slow points discovered.</w:t>
      </w:r>
    </w:p>
    <w:p>
      <w:pPr>
        <w:pStyle w:val="Compact"/>
        <w:numPr>
          <w:ilvl w:val="0"/>
          <w:numId w:val="1008"/>
        </w:numPr>
      </w:pPr>
      <w:r>
        <w:rPr>
          <w:b/>
          <w:bCs/>
        </w:rPr>
        <w:t xml:space="preserve">Extend testing and quality gates:</w:t>
      </w:r>
      <w:r>
        <w:t xml:space="preserve"> </w:t>
      </w:r>
      <w:r>
        <w:t xml:space="preserve">Now add the integration tests and any additional unit tests needed for new code paths (e.g., if you added pagination or new config options, write tests for those). Increase the coverage threshold if feasible. Ensure the CI pipeline runs all new tests and lints. At this stage, the goal is to have a very robust verification suite so that future changes (or emergency fixes) can be made with confidence. Also perform cross-browser testing now, since significant code changes (especially if introducing a build step or polyfills) might have introduced compatibility considerations. Fix any browser-specific issues discovered.</w:t>
      </w:r>
    </w:p>
    <w:p>
      <w:pPr>
        <w:pStyle w:val="Compact"/>
        <w:numPr>
          <w:ilvl w:val="0"/>
          <w:numId w:val="1008"/>
        </w:numPr>
      </w:pPr>
      <w:r>
        <w:rPr>
          <w:b/>
          <w:bCs/>
        </w:rPr>
        <w:t xml:space="preserve">Final packaging and deployment setup:</w:t>
      </w:r>
      <w:r>
        <w:t xml:space="preserve"> </w:t>
      </w:r>
      <w:r>
        <w:t xml:space="preserve">Prepare the first “enterprise-ready” release. Generate a production build and verify the output (bundle integrity, version numbers, manifest settings). Do a smoke test with this build in the Clockify environment (perhaps on a test workspace) to ensure everything works end-to-end in the actual deployed context. Write or update documentation for deployment: e.g., instructions for publishing to the Clockify CAKE marketplace or for internal distribution if needed. If the marketplace has a review process, gather all required materials (description, screenshots, etc.) as per their guidelines – this is also a good time to update user-facing documentation (README or guide) to reflect new features or any usage changes.</w:t>
      </w:r>
    </w:p>
    <w:p>
      <w:pPr>
        <w:pStyle w:val="Compact"/>
        <w:numPr>
          <w:ilvl w:val="0"/>
          <w:numId w:val="1008"/>
        </w:numPr>
      </w:pPr>
      <w:r>
        <w:rPr>
          <w:b/>
          <w:bCs/>
        </w:rPr>
        <w:t xml:space="preserve">Enterprise rollout and monitoring:</w:t>
      </w:r>
      <w:r>
        <w:t xml:space="preserve"> </w:t>
      </w:r>
      <w:r>
        <w:t xml:space="preserve">Release the add-on update to enterprise users. Closely monitor for any error reports or performance feedback. Set up a channel for support (possibly integrate with Clockify support teams) to handle any issues. With the groundwork done, any urgent fixes can go through the new pipeline rapidly. Over time, continue to iterate – e.g., if users request enhancements or if new Clockify API changes occur, use the established test+CI+release process to safely deliver those. Periodically re-run security and performance tests as the user base grows or their usage patterns change (enterprise usage can evolve in ways that differ from initial assumptions). This ongoing vigilance will ensure the OTPLUS add-on remains reliable and secure at scale.</w:t>
      </w:r>
    </w:p>
    <w:p>
      <w:pPr>
        <w:pStyle w:val="FirstParagraph"/>
      </w:pPr>
      <w:r>
        <w:t xml:space="preserve">Throughout this sequence, maintain close communication with stakeholders (Clockify platform team, enterprise pilot users, etc.). By following this plan, the Clockify OTPLUS add-on will be systematically fortified – delivering the same useful functionality with the robustness, security, and maintainability that enterprise deployments demand.</w:t>
      </w:r>
    </w:p>
    <w:p>
      <w:pPr>
        <w:pStyle w:val="BodyText"/>
      </w:pPr>
      <w:r>
        <w:rPr>
          <w:b/>
          <w:bCs/>
        </w:rPr>
        <w:t xml:space="preserve">Sources:</w:t>
      </w:r>
    </w:p>
    <w:p>
      <w:pPr>
        <w:pStyle w:val="Compact"/>
        <w:numPr>
          <w:ilvl w:val="0"/>
          <w:numId w:val="1009"/>
        </w:numPr>
      </w:pPr>
      <w:r>
        <w:t xml:space="preserve">Project documentation and code comments on architecture and guidelines</w:t>
      </w:r>
      <w:hyperlink r:id="rId21">
        <w:r>
          <w:rPr>
            <w:rStyle w:val="Hyperlink"/>
          </w:rPr>
          <w:t xml:space="preserve">[1]</w:t>
        </w:r>
      </w:hyperlink>
      <w:hyperlink r:id="rId22">
        <w:r>
          <w:rPr>
            <w:rStyle w:val="Hyperlink"/>
          </w:rPr>
          <w:t xml:space="preserve">[2]</w:t>
        </w:r>
      </w:hyperlink>
      <w:r>
        <w:t xml:space="preserve">.</w:t>
      </w:r>
    </w:p>
    <w:p>
      <w:pPr>
        <w:pStyle w:val="Compact"/>
        <w:numPr>
          <w:ilvl w:val="0"/>
          <w:numId w:val="1009"/>
        </w:numPr>
      </w:pPr>
      <w:r>
        <w:t xml:space="preserve">Code excerpts demonstrating current implementation details and limits</w:t>
      </w:r>
      <w:hyperlink r:id="rId39">
        <w:r>
          <w:rPr>
            <w:rStyle w:val="Hyperlink"/>
          </w:rPr>
          <w:t xml:space="preserve">[16]</w:t>
        </w:r>
      </w:hyperlink>
      <w:hyperlink r:id="rId34">
        <w:r>
          <w:rPr>
            <w:rStyle w:val="Hyperlink"/>
          </w:rPr>
          <w:t xml:space="preserve">[13]</w:t>
        </w:r>
      </w:hyperlink>
      <w:r>
        <w:t xml:space="preserve">.</w:t>
      </w:r>
    </w:p>
    <w:p>
      <w:pPr>
        <w:pStyle w:val="Compact"/>
        <w:numPr>
          <w:ilvl w:val="0"/>
          <w:numId w:val="1009"/>
        </w:numPr>
      </w:pPr>
      <w:r>
        <w:t xml:space="preserve">Test suite and config indicating the existing quality baseline</w:t>
      </w:r>
      <w:hyperlink r:id="rId23">
        <w:r>
          <w:rPr>
            <w:rStyle w:val="Hyperlink"/>
          </w:rPr>
          <w:t xml:space="preserve">[3]</w:t>
        </w:r>
      </w:hyperlink>
      <w:hyperlink r:id="rId29">
        <w:r>
          <w:rPr>
            <w:rStyle w:val="Hyperlink"/>
          </w:rPr>
          <w:t xml:space="preserve">[9]</w:t>
        </w:r>
      </w:hyperlink>
      <w:r>
        <w:t xml:space="preserve">.</w:t>
      </w:r>
    </w:p>
    <w:p>
      <w:pPr>
        <w:pStyle w:val="Compact"/>
        <w:numPr>
          <w:ilvl w:val="0"/>
          <w:numId w:val="1009"/>
        </w:numPr>
      </w:pPr>
      <w:r>
        <w:t xml:space="preserve">UI code examples showing security and accessibility practices</w:t>
      </w:r>
      <w:hyperlink r:id="rId24">
        <w:r>
          <w:rPr>
            <w:rStyle w:val="Hyperlink"/>
          </w:rPr>
          <w:t xml:space="preserve">[4]</w:t>
        </w:r>
      </w:hyperlink>
      <w:hyperlink r:id="rId31">
        <w:r>
          <w:rPr>
            <w:rStyle w:val="Hyperlink"/>
          </w:rPr>
          <w:t xml:space="preserve">[11]</w:t>
        </w:r>
      </w:hyperlink>
      <w:r>
        <w:t xml:space="preserve">.</w:t>
      </w:r>
    </w:p>
    <w:bookmarkEnd w:id="48"/>
    <w:bookmarkEnd w:id="49"/>
    <w:bookmarkEnd w:id="50"/>
    <w:p>
      <w:r>
        <w:pict>
          <v:rect style="width:0;height:1.5pt" o:hralign="center" o:hrstd="t" o:hr="t"/>
        </w:pict>
      </w:r>
    </w:p>
    <w:bookmarkStart w:id="56"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5">
        <w:r>
          <w:rPr>
            <w:rStyle w:val="Hyperlink"/>
          </w:rPr>
          <w:t xml:space="preserve">[5]</w:t>
        </w:r>
      </w:hyperlink>
      <w:r>
        <w:t xml:space="preserve"> </w:t>
      </w:r>
      <w:hyperlink r:id="rId34">
        <w:r>
          <w:rPr>
            <w:rStyle w:val="Hyperlink"/>
          </w:rPr>
          <w:t xml:space="preserve">[13]</w:t>
        </w:r>
      </w:hyperlink>
      <w:r>
        <w:t xml:space="preserve"> </w:t>
      </w:r>
      <w:r>
        <w:t xml:space="preserve">CLAUDE.md</w:t>
      </w:r>
    </w:p>
    <w:p>
      <w:pPr>
        <w:pStyle w:val="BodyText"/>
      </w:pPr>
      <w:hyperlink r:id="rId51">
        <w:r>
          <w:rPr>
            <w:rStyle w:val="Hyperlink"/>
          </w:rPr>
          <w:t xml:space="preserve">https://github.com/apet97/tempRepo/blob/8dcc3a487231c76b9ea9fabe64a84c5f14b7b590/CLAUDE.md</w:t>
        </w:r>
      </w:hyperlink>
    </w:p>
    <w:p>
      <w:pPr>
        <w:pStyle w:val="BodyText"/>
      </w:pPr>
      <w:hyperlink r:id="rId24">
        <w:r>
          <w:rPr>
            <w:rStyle w:val="Hyperlink"/>
          </w:rPr>
          <w:t xml:space="preserve">[4]</w:t>
        </w:r>
      </w:hyperlink>
      <w:r>
        <w:t xml:space="preserve"> </w:t>
      </w:r>
      <w:hyperlink r:id="rId30">
        <w:r>
          <w:rPr>
            <w:rStyle w:val="Hyperlink"/>
          </w:rPr>
          <w:t xml:space="preserve">[10]</w:t>
        </w:r>
      </w:hyperlink>
      <w:r>
        <w:t xml:space="preserve"> </w:t>
      </w:r>
      <w:r>
        <w:t xml:space="preserve">ui.js</w:t>
      </w:r>
    </w:p>
    <w:p>
      <w:pPr>
        <w:pStyle w:val="BodyText"/>
      </w:pPr>
      <w:hyperlink r:id="rId52">
        <w:r>
          <w:rPr>
            <w:rStyle w:val="Hyperlink"/>
          </w:rPr>
          <w:t xml:space="preserve">https://github.com/apet97/tempRepo/blob/8dcc3a487231c76b9ea9fabe64a84c5f14b7b590/js/ui.js</w:t>
        </w:r>
      </w:hyperlink>
    </w:p>
    <w:p>
      <w:pPr>
        <w:pStyle w:val="BodyText"/>
      </w:pPr>
      <w:hyperlink r:id="rId26">
        <w:r>
          <w:rPr>
            <w:rStyle w:val="Hyperlink"/>
          </w:rPr>
          <w:t xml:space="preserve">[6]</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33">
        <w:r>
          <w:rPr>
            <w:rStyle w:val="Hyperlink"/>
          </w:rPr>
          <w:t xml:space="preserve">[12]</w:t>
        </w:r>
      </w:hyperlink>
      <w:r>
        <w:t xml:space="preserve"> </w:t>
      </w:r>
      <w:hyperlink r:id="rId35">
        <w:r>
          <w:rPr>
            <w:rStyle w:val="Hyperlink"/>
          </w:rPr>
          <w:t xml:space="preserve">[14]</w:t>
        </w:r>
      </w:hyperlink>
      <w:r>
        <w:t xml:space="preserve"> </w:t>
      </w:r>
      <w:hyperlink r:id="rId36">
        <w:r>
          <w:rPr>
            <w:rStyle w:val="Hyperlink"/>
          </w:rPr>
          <w:t xml:space="preserve">[15]</w:t>
        </w:r>
      </w:hyperlink>
      <w:r>
        <w:t xml:space="preserve"> </w:t>
      </w:r>
      <w:hyperlink r:id="rId39">
        <w:r>
          <w:rPr>
            <w:rStyle w:val="Hyperlink"/>
          </w:rPr>
          <w:t xml:space="preserve">[16]</w:t>
        </w:r>
      </w:hyperlink>
      <w:r>
        <w:t xml:space="preserve"> </w:t>
      </w:r>
      <w:hyperlink r:id="rId45">
        <w:r>
          <w:rPr>
            <w:rStyle w:val="Hyperlink"/>
          </w:rPr>
          <w:t xml:space="preserve">[19]</w:t>
        </w:r>
      </w:hyperlink>
      <w:r>
        <w:t xml:space="preserve"> </w:t>
      </w:r>
      <w:r>
        <w:t xml:space="preserve">api.js</w:t>
      </w:r>
    </w:p>
    <w:p>
      <w:pPr>
        <w:pStyle w:val="BodyText"/>
      </w:pPr>
      <w:hyperlink r:id="rId53">
        <w:r>
          <w:rPr>
            <w:rStyle w:val="Hyperlink"/>
          </w:rPr>
          <w:t xml:space="preserve">https://github.com/apet97/tempRepo/blob/da231383c02532487c49389755ecad376ea8acec/js/api.js</w:t>
        </w:r>
      </w:hyperlink>
    </w:p>
    <w:p>
      <w:pPr>
        <w:pStyle w:val="BodyText"/>
      </w:pPr>
      <w:hyperlink r:id="rId31">
        <w:r>
          <w:rPr>
            <w:rStyle w:val="Hyperlink"/>
          </w:rPr>
          <w:t xml:space="preserve">[11]</w:t>
        </w:r>
      </w:hyperlink>
      <w:r>
        <w:t xml:space="preserve"> </w:t>
      </w:r>
      <w:r>
        <w:t xml:space="preserve">index.html</w:t>
      </w:r>
    </w:p>
    <w:p>
      <w:pPr>
        <w:pStyle w:val="BodyText"/>
      </w:pPr>
      <w:hyperlink r:id="rId54">
        <w:r>
          <w:rPr>
            <w:rStyle w:val="Hyperlink"/>
          </w:rPr>
          <w:t xml:space="preserve">https://github.com/apet97/tempRepo/blob/da231383c02532487c49389755ecad376ea8acec/index.html</w:t>
        </w:r>
      </w:hyperlink>
    </w:p>
    <w:p>
      <w:pPr>
        <w:pStyle w:val="BodyText"/>
      </w:pPr>
      <w:hyperlink r:id="rId42">
        <w:r>
          <w:rPr>
            <w:rStyle w:val="Hyperlink"/>
          </w:rPr>
          <w:t xml:space="preserve">[17]</w:t>
        </w:r>
      </w:hyperlink>
      <w:r>
        <w:t xml:space="preserve"> </w:t>
      </w:r>
      <w:hyperlink r:id="rId43">
        <w:r>
          <w:rPr>
            <w:rStyle w:val="Hyperlink"/>
          </w:rPr>
          <w:t xml:space="preserve">[18]</w:t>
        </w:r>
      </w:hyperlink>
      <w:r>
        <w:t xml:space="preserve"> </w:t>
      </w:r>
      <w:r>
        <w:t xml:space="preserve">constants.js</w:t>
      </w:r>
    </w:p>
    <w:p>
      <w:pPr>
        <w:pStyle w:val="BodyText"/>
      </w:pPr>
      <w:hyperlink r:id="rId55">
        <w:r>
          <w:rPr>
            <w:rStyle w:val="Hyperlink"/>
          </w:rPr>
          <w:t xml:space="preserve">https://github.com/apet97/tempRepo/blob/da231383c02532487c49389755ecad376ea8acec/js/constants.js</w:t>
        </w:r>
      </w:hyperlink>
    </w:p>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1" Target="https://github.com/apet97/tempRepo/blob/8dcc3a487231c76b9ea9fabe64a84c5f14b7b590/CLAUDE.md" TargetMode="External" /><Relationship Type="http://schemas.openxmlformats.org/officeDocument/2006/relationships/hyperlink" Id="rId22" Target="https://github.com/apet97/tempRepo/blob/8dcc3a487231c76b9ea9fabe64a84c5f14b7b590/CLAUDE.md#L11-L15" TargetMode="External" /><Relationship Type="http://schemas.openxmlformats.org/officeDocument/2006/relationships/hyperlink" Id="rId21" Target="https://github.com/apet97/tempRepo/blob/8dcc3a487231c76b9ea9fabe64a84c5f14b7b590/CLAUDE.md#L18-L26" TargetMode="External" /><Relationship Type="http://schemas.openxmlformats.org/officeDocument/2006/relationships/hyperlink" Id="rId23" Target="https://github.com/apet97/tempRepo/blob/8dcc3a487231c76b9ea9fabe64a84c5f14b7b590/CLAUDE.md#L35-L40" TargetMode="External" /><Relationship Type="http://schemas.openxmlformats.org/officeDocument/2006/relationships/hyperlink" Id="rId25" Target="https://github.com/apet97/tempRepo/blob/8dcc3a487231c76b9ea9fabe64a84c5f14b7b590/CLAUDE.md#L8-L10" TargetMode="External" /><Relationship Type="http://schemas.openxmlformats.org/officeDocument/2006/relationships/hyperlink" Id="rId34" Target="https://github.com/apet97/tempRepo/blob/8dcc3a487231c76b9ea9fabe64a84c5f14b7b590/CLAUDE.md#L8-L11" TargetMode="External" /><Relationship Type="http://schemas.openxmlformats.org/officeDocument/2006/relationships/hyperlink" Id="rId52" Target="https://github.com/apet97/tempRepo/blob/8dcc3a487231c76b9ea9fabe64a84c5f14b7b590/js/ui.js" TargetMode="External" /><Relationship Type="http://schemas.openxmlformats.org/officeDocument/2006/relationships/hyperlink" Id="rId30" Target="https://github.com/apet97/tempRepo/blob/8dcc3a487231c76b9ea9fabe64a84c5f14b7b590/js/ui.js#L2-L10" TargetMode="External" /><Relationship Type="http://schemas.openxmlformats.org/officeDocument/2006/relationships/hyperlink" Id="rId24" Target="https://github.com/apet97/tempRepo/blob/8dcc3a487231c76b9ea9fabe64a84c5f14b7b590/js/ui.js#L42-L49" TargetMode="External" /><Relationship Type="http://schemas.openxmlformats.org/officeDocument/2006/relationships/hyperlink" Id="rId54" Target="https://github.com/apet97/tempRepo/blob/da231383c02532487c49389755ecad376ea8acec/index.html" TargetMode="External" /><Relationship Type="http://schemas.openxmlformats.org/officeDocument/2006/relationships/hyperlink" Id="rId31" Target="https://github.com/apet97/tempRepo/blob/da231383c02532487c49389755ecad376ea8acec/index.html#L178-L186" TargetMode="External" /><Relationship Type="http://schemas.openxmlformats.org/officeDocument/2006/relationships/hyperlink" Id="rId53" Target="https://github.com/apet97/tempRepo/blob/da231383c02532487c49389755ecad376ea8acec/js/api.js" TargetMode="External" /><Relationship Type="http://schemas.openxmlformats.org/officeDocument/2006/relationships/hyperlink" Id="rId35" Target="https://github.com/apet97/tempRepo/blob/da231383c02532487c49389755ecad376ea8acec/js/api.js#L2-L10" TargetMode="External" /><Relationship Type="http://schemas.openxmlformats.org/officeDocument/2006/relationships/hyperlink" Id="rId36" Target="https://github.com/apet97/tempRepo/blob/da231383c02532487c49389755ecad376ea8acec/js/api.js#L20-L29" TargetMode="External" /><Relationship Type="http://schemas.openxmlformats.org/officeDocument/2006/relationships/hyperlink" Id="rId28" Target="https://github.com/apet97/tempRepo/blob/da231383c02532487c49389755ecad376ea8acec/js/api.js#L226-L235" TargetMode="External" /><Relationship Type="http://schemas.openxmlformats.org/officeDocument/2006/relationships/hyperlink" Id="rId45" Target="https://github.com/apet97/tempRepo/blob/da231383c02532487c49389755ecad376ea8acec/js/api.js#L236-L244" TargetMode="External" /><Relationship Type="http://schemas.openxmlformats.org/officeDocument/2006/relationships/hyperlink" Id="rId33" Target="https://github.com/apet97/tempRepo/blob/da231383c02532487c49389755ecad376ea8acec/js/api.js#L316-L323" TargetMode="External" /><Relationship Type="http://schemas.openxmlformats.org/officeDocument/2006/relationships/hyperlink" Id="rId39" Target="https://github.com/apet97/tempRepo/blob/da231383c02532487c49389755ecad376ea8acec/js/api.js#L316-L324" TargetMode="External" /><Relationship Type="http://schemas.openxmlformats.org/officeDocument/2006/relationships/hyperlink" Id="rId29" Target="https://github.com/apet97/tempRepo/blob/da231383c02532487c49389755ecad376ea8acec/js/api.js#L329-L338" TargetMode="External" /><Relationship Type="http://schemas.openxmlformats.org/officeDocument/2006/relationships/hyperlink" Id="rId26" Target="https://github.com/apet97/tempRepo/blob/da231383c02532487c49389755ecad376ea8acec/js/api.js#L34-L43" TargetMode="External" /><Relationship Type="http://schemas.openxmlformats.org/officeDocument/2006/relationships/hyperlink" Id="rId27" Target="https://github.com/apet97/tempRepo/blob/da231383c02532487c49389755ecad376ea8acec/js/api.js#L91-L100" TargetMode="External" /><Relationship Type="http://schemas.openxmlformats.org/officeDocument/2006/relationships/hyperlink" Id="rId55" Target="https://github.com/apet97/tempRepo/blob/da231383c02532487c49389755ecad376ea8acec/js/constants.js" TargetMode="External" /><Relationship Type="http://schemas.openxmlformats.org/officeDocument/2006/relationships/hyperlink" Id="rId43" Target="https://github.com/apet97/tempRepo/blob/da231383c02532487c49389755ecad376ea8acec/js/constants.js#L124-L132" TargetMode="External" /><Relationship Type="http://schemas.openxmlformats.org/officeDocument/2006/relationships/hyperlink" Id="rId42" Target="https://github.com/apet97/tempRepo/blob/da231383c02532487c49389755ecad376ea8acec/js/constants.js#L86-L95" TargetMode="External" /></Relationships>
</file>

<file path=word/_rels/footnotes.xml.rels><?xml version="1.0" encoding="UTF-8"?><Relationships xmlns="http://schemas.openxmlformats.org/package/2006/relationships"><Relationship Type="http://schemas.openxmlformats.org/officeDocument/2006/relationships/hyperlink" Id="rId51" Target="https://github.com/apet97/tempRepo/blob/8dcc3a487231c76b9ea9fabe64a84c5f14b7b590/CLAUDE.md" TargetMode="External" /><Relationship Type="http://schemas.openxmlformats.org/officeDocument/2006/relationships/hyperlink" Id="rId22" Target="https://github.com/apet97/tempRepo/blob/8dcc3a487231c76b9ea9fabe64a84c5f14b7b590/CLAUDE.md#L11-L15" TargetMode="External" /><Relationship Type="http://schemas.openxmlformats.org/officeDocument/2006/relationships/hyperlink" Id="rId21" Target="https://github.com/apet97/tempRepo/blob/8dcc3a487231c76b9ea9fabe64a84c5f14b7b590/CLAUDE.md#L18-L26" TargetMode="External" /><Relationship Type="http://schemas.openxmlformats.org/officeDocument/2006/relationships/hyperlink" Id="rId23" Target="https://github.com/apet97/tempRepo/blob/8dcc3a487231c76b9ea9fabe64a84c5f14b7b590/CLAUDE.md#L35-L40" TargetMode="External" /><Relationship Type="http://schemas.openxmlformats.org/officeDocument/2006/relationships/hyperlink" Id="rId25" Target="https://github.com/apet97/tempRepo/blob/8dcc3a487231c76b9ea9fabe64a84c5f14b7b590/CLAUDE.md#L8-L10" TargetMode="External" /><Relationship Type="http://schemas.openxmlformats.org/officeDocument/2006/relationships/hyperlink" Id="rId34" Target="https://github.com/apet97/tempRepo/blob/8dcc3a487231c76b9ea9fabe64a84c5f14b7b590/CLAUDE.md#L8-L11" TargetMode="External" /><Relationship Type="http://schemas.openxmlformats.org/officeDocument/2006/relationships/hyperlink" Id="rId52" Target="https://github.com/apet97/tempRepo/blob/8dcc3a487231c76b9ea9fabe64a84c5f14b7b590/js/ui.js" TargetMode="External" /><Relationship Type="http://schemas.openxmlformats.org/officeDocument/2006/relationships/hyperlink" Id="rId30" Target="https://github.com/apet97/tempRepo/blob/8dcc3a487231c76b9ea9fabe64a84c5f14b7b590/js/ui.js#L2-L10" TargetMode="External" /><Relationship Type="http://schemas.openxmlformats.org/officeDocument/2006/relationships/hyperlink" Id="rId24" Target="https://github.com/apet97/tempRepo/blob/8dcc3a487231c76b9ea9fabe64a84c5f14b7b590/js/ui.js#L42-L49" TargetMode="External" /><Relationship Type="http://schemas.openxmlformats.org/officeDocument/2006/relationships/hyperlink" Id="rId54" Target="https://github.com/apet97/tempRepo/blob/da231383c02532487c49389755ecad376ea8acec/index.html" TargetMode="External" /><Relationship Type="http://schemas.openxmlformats.org/officeDocument/2006/relationships/hyperlink" Id="rId31" Target="https://github.com/apet97/tempRepo/blob/da231383c02532487c49389755ecad376ea8acec/index.html#L178-L186" TargetMode="External" /><Relationship Type="http://schemas.openxmlformats.org/officeDocument/2006/relationships/hyperlink" Id="rId53" Target="https://github.com/apet97/tempRepo/blob/da231383c02532487c49389755ecad376ea8acec/js/api.js" TargetMode="External" /><Relationship Type="http://schemas.openxmlformats.org/officeDocument/2006/relationships/hyperlink" Id="rId35" Target="https://github.com/apet97/tempRepo/blob/da231383c02532487c49389755ecad376ea8acec/js/api.js#L2-L10" TargetMode="External" /><Relationship Type="http://schemas.openxmlformats.org/officeDocument/2006/relationships/hyperlink" Id="rId36" Target="https://github.com/apet97/tempRepo/blob/da231383c02532487c49389755ecad376ea8acec/js/api.js#L20-L29" TargetMode="External" /><Relationship Type="http://schemas.openxmlformats.org/officeDocument/2006/relationships/hyperlink" Id="rId28" Target="https://github.com/apet97/tempRepo/blob/da231383c02532487c49389755ecad376ea8acec/js/api.js#L226-L235" TargetMode="External" /><Relationship Type="http://schemas.openxmlformats.org/officeDocument/2006/relationships/hyperlink" Id="rId45" Target="https://github.com/apet97/tempRepo/blob/da231383c02532487c49389755ecad376ea8acec/js/api.js#L236-L244" TargetMode="External" /><Relationship Type="http://schemas.openxmlformats.org/officeDocument/2006/relationships/hyperlink" Id="rId33" Target="https://github.com/apet97/tempRepo/blob/da231383c02532487c49389755ecad376ea8acec/js/api.js#L316-L323" TargetMode="External" /><Relationship Type="http://schemas.openxmlformats.org/officeDocument/2006/relationships/hyperlink" Id="rId39" Target="https://github.com/apet97/tempRepo/blob/da231383c02532487c49389755ecad376ea8acec/js/api.js#L316-L324" TargetMode="External" /><Relationship Type="http://schemas.openxmlformats.org/officeDocument/2006/relationships/hyperlink" Id="rId29" Target="https://github.com/apet97/tempRepo/blob/da231383c02532487c49389755ecad376ea8acec/js/api.js#L329-L338" TargetMode="External" /><Relationship Type="http://schemas.openxmlformats.org/officeDocument/2006/relationships/hyperlink" Id="rId26" Target="https://github.com/apet97/tempRepo/blob/da231383c02532487c49389755ecad376ea8acec/js/api.js#L34-L43" TargetMode="External" /><Relationship Type="http://schemas.openxmlformats.org/officeDocument/2006/relationships/hyperlink" Id="rId27" Target="https://github.com/apet97/tempRepo/blob/da231383c02532487c49389755ecad376ea8acec/js/api.js#L91-L100" TargetMode="External" /><Relationship Type="http://schemas.openxmlformats.org/officeDocument/2006/relationships/hyperlink" Id="rId55" Target="https://github.com/apet97/tempRepo/blob/da231383c02532487c49389755ecad376ea8acec/js/constants.js" TargetMode="External" /><Relationship Type="http://schemas.openxmlformats.org/officeDocument/2006/relationships/hyperlink" Id="rId43" Target="https://github.com/apet97/tempRepo/blob/da231383c02532487c49389755ecad376ea8acec/js/constants.js#L124-L132" TargetMode="External" /><Relationship Type="http://schemas.openxmlformats.org/officeDocument/2006/relationships/hyperlink" Id="rId42" Target="https://github.com/apet97/tempRepo/blob/da231383c02532487c49389755ecad376ea8acec/js/constants.js#L86-L9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2026-01-21T20:00:17Z</dcterms:created>
  <dcterms:modified xsi:type="dcterms:W3CDTF">2026-01-21T20:00:17Z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