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067AF" w14:textId="54C57C35" w:rsidR="00E0701F" w:rsidRDefault="00CB5057" w:rsidP="00CB5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T</w:t>
      </w:r>
      <w:r w:rsidR="00E07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ransformational Governance Framework (TGF)</w:t>
      </w:r>
    </w:p>
    <w:p w14:paraId="179AE679" w14:textId="3D058371" w:rsidR="00CB5057" w:rsidRPr="00CB5057" w:rsidRDefault="00CB5057" w:rsidP="00CB50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 xml:space="preserve"> — From Oversight to Outcomes</w:t>
      </w:r>
    </w:p>
    <w:p w14:paraId="0A8046CA" w14:textId="278C9FA2" w:rsidR="00CB5057" w:rsidRPr="00CB5057" w:rsidRDefault="00CE77A2" w:rsidP="00CB50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Transforming governance into a growth engine for the AI era.</w:t>
      </w:r>
    </w:p>
    <w:p w14:paraId="3D149376" w14:textId="77777777" w:rsidR="00F60827" w:rsidRDefault="00F60827" w:rsidP="007447CB">
      <w:pPr>
        <w:pStyle w:val="Heading1"/>
        <w:rPr>
          <w:color w:val="000000"/>
        </w:rPr>
      </w:pPr>
    </w:p>
    <w:p w14:paraId="67DE09AD" w14:textId="3EFA3DD1" w:rsidR="00F60827" w:rsidRPr="00F60827" w:rsidRDefault="00F60827" w:rsidP="00F60827">
      <w:r>
        <w:t>Page 1:</w:t>
      </w:r>
    </w:p>
    <w:p w14:paraId="4D6EC356" w14:textId="45BCD063" w:rsidR="00F60827" w:rsidRDefault="00F60827" w:rsidP="00F60827">
      <w:r>
        <w:t>What is TGF</w:t>
      </w:r>
    </w:p>
    <w:p w14:paraId="2240754A" w14:textId="77777777" w:rsidR="00F60827" w:rsidRDefault="00F60827" w:rsidP="00F60827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board-first operating system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connects how the board works (composition, cadence, committees, decisions) to how the enterprise changes (strategy, operating model, controls, culture). It is grounded in your Brazilian multi-methods DBA—survey + interviews + case studies—identifying six competencies and four governance practices that operationalize dynamic capabilities in emerging-market realities.</w:t>
      </w:r>
    </w:p>
    <w:p w14:paraId="01595AE9" w14:textId="0024DF2C" w:rsidR="00F60827" w:rsidRDefault="00F60827" w:rsidP="00BD5B3E">
      <w:pPr>
        <w:pStyle w:val="Heading1"/>
        <w:rPr>
          <w:color w:val="000000"/>
        </w:rPr>
      </w:pPr>
      <w:r>
        <w:rPr>
          <w:color w:val="000000"/>
        </w:rPr>
        <w:t>From Research to Market</w:t>
      </w:r>
    </w:p>
    <w:p w14:paraId="760C07CB" w14:textId="38BE8DF9" w:rsidR="00BD5B3E" w:rsidRDefault="00BD5B3E" w:rsidP="00BD5B3E">
      <w:pPr>
        <w:pStyle w:val="Heading1"/>
        <w:rPr>
          <w:color w:val="000000"/>
          <w:lang w:val="en-BR"/>
        </w:rPr>
      </w:pPr>
      <w:r>
        <w:rPr>
          <w:color w:val="000000"/>
        </w:rPr>
        <w:t>Five Research Findings → Mapped to Five TGF Pillars</w:t>
      </w:r>
    </w:p>
    <w:p w14:paraId="4693E9C3" w14:textId="77777777" w:rsidR="00BD5B3E" w:rsidRDefault="00BD5B3E" w:rsidP="00BD5B3E">
      <w:pPr>
        <w:pStyle w:val="NormalWeb"/>
        <w:rPr>
          <w:color w:val="000000"/>
        </w:rPr>
      </w:pPr>
      <w:r>
        <w:rPr>
          <w:color w:val="000000"/>
        </w:rPr>
        <w:t>Below are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conceptual findings (capabilities + practices)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distilled from your research and related evidence, then mapped 1:1 to your five TGF 2.0 pillars.</w:t>
      </w:r>
    </w:p>
    <w:p w14:paraId="337BB0C9" w14:textId="77777777" w:rsidR="00BD5B3E" w:rsidRDefault="00BD5B3E" w:rsidP="00BD5B3E">
      <w:pPr>
        <w:pStyle w:val="Heading2"/>
        <w:rPr>
          <w:color w:val="000000"/>
        </w:rPr>
      </w:pPr>
      <w:r>
        <w:rPr>
          <w:color w:val="000000"/>
        </w:rPr>
        <w:t>Finding A — Board Digital Acumen &amp; Cadence (capability) + Committees &amp; Continuous Learning (practices)</w:t>
      </w:r>
    </w:p>
    <w:p w14:paraId="2B39EBC8" w14:textId="77777777" w:rsidR="00BD5B3E" w:rsidRDefault="00BD5B3E" w:rsidP="00BD5B3E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Capability: board-level digital acumen as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dynamic capability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shapes sensing, seizing, and transforming.</w:t>
      </w:r>
      <w:r>
        <w:rPr>
          <w:rStyle w:val="apple-converted-space"/>
          <w:rFonts w:eastAsiaTheme="majorEastAsia"/>
          <w:color w:val="000000"/>
        </w:rPr>
        <w:t> </w:t>
      </w:r>
    </w:p>
    <w:p w14:paraId="68172C8C" w14:textId="77777777" w:rsidR="00BD5B3E" w:rsidRDefault="00BD5B3E" w:rsidP="00BD5B3E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Practices: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tech/innovation committees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structured director learning lift sensing effectiveness and keep tech on the strategic agenda.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→ Pillar 1: TG:BoardOS™ | Board Operating System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Purpose.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Equip the board with digital competence, data fluency, and transformation cadence.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Why.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Without a digitally competent board and committee architecture, nothing else scales.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lastRenderedPageBreak/>
        <w:t>Board outputs.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Director skill plans quantified via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thresholds (e.g., &lt;70 triggers learning), committee charters, and board-level scorecards.</w:t>
      </w:r>
      <w:r>
        <w:rPr>
          <w:rStyle w:val="apple-converted-space"/>
          <w:rFonts w:eastAsiaTheme="majorEastAsia"/>
          <w:color w:val="000000"/>
        </w:rPr>
        <w:t> </w:t>
      </w:r>
    </w:p>
    <w:p w14:paraId="5C14EF58" w14:textId="77777777" w:rsidR="00BD5B3E" w:rsidRDefault="00BD5B3E" w:rsidP="00BD5B3E">
      <w:pPr>
        <w:pStyle w:val="Heading2"/>
        <w:rPr>
          <w:color w:val="000000"/>
        </w:rPr>
      </w:pPr>
      <w:r>
        <w:rPr>
          <w:color w:val="000000"/>
        </w:rPr>
        <w:t>Finding B — Strategic Foresight &amp; Choice-Making (capability) + Scenario/Horizon Scanning Routines (practices)</w:t>
      </w:r>
    </w:p>
    <w:p w14:paraId="2A2EDFCE" w14:textId="77777777" w:rsidR="00BD5B3E" w:rsidRDefault="00BD5B3E" w:rsidP="00BD5B3E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Capability: foresight embedded in governance (ambidexterity; dynamic sensing) to translate signals into commitments.</w:t>
      </w:r>
      <w:r>
        <w:rPr>
          <w:rStyle w:val="apple-converted-space"/>
          <w:rFonts w:eastAsiaTheme="majorEastAsia"/>
          <w:color w:val="000000"/>
        </w:rPr>
        <w:t> </w:t>
      </w:r>
    </w:p>
    <w:p w14:paraId="634CBDB2" w14:textId="77777777" w:rsidR="00BD5B3E" w:rsidRDefault="00BD5B3E" w:rsidP="00BD5B3E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Practices: recurring horizon scans, scenario reviews,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capital reallocation criteria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→ Pillar 2: TG:Signal™ | Foresight &amp; Strategic Choices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Purpose.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Institutionalize horizon scanning, scenarios, and “no-regret” moves.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Why.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Anticipates shocks (AI Act/LGPD) and ties them to portfolio choices.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Board outputs.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Trend horizon maps, scenario reviews, funding gates for AI/data initiatives.</w:t>
      </w:r>
    </w:p>
    <w:p w14:paraId="12164A08" w14:textId="77777777" w:rsidR="00BD5B3E" w:rsidRDefault="00BD5B3E" w:rsidP="00BD5B3E">
      <w:pPr>
        <w:pStyle w:val="Heading2"/>
        <w:rPr>
          <w:color w:val="000000"/>
        </w:rPr>
      </w:pPr>
      <w:r>
        <w:rPr>
          <w:color w:val="000000"/>
        </w:rPr>
        <w:t>Finding C — Operating-Model Reconfiguration (capability) + Zero-based Redesign &amp; New Roles (practices)</w:t>
      </w:r>
    </w:p>
    <w:p w14:paraId="7C22CBC0" w14:textId="77777777" w:rsidR="00BD5B3E" w:rsidRDefault="00BD5B3E" w:rsidP="00BD5B3E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Capability: AI-first operating-model reconfiguration for speed and value; incremental “AI bolt-ons” underdeliver.</w:t>
      </w:r>
      <w:r>
        <w:rPr>
          <w:rStyle w:val="apple-converted-space"/>
          <w:rFonts w:eastAsiaTheme="majorEastAsia"/>
          <w:color w:val="000000"/>
        </w:rPr>
        <w:t> </w:t>
      </w:r>
    </w:p>
    <w:p w14:paraId="5DEF8374" w14:textId="77777777" w:rsidR="00BD5B3E" w:rsidRDefault="00BD5B3E" w:rsidP="00BD5B3E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Practices: zero-based process redesign,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AI Ops/Risk-Owner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roles, SLAs for cycle-time and value.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→ Pillar 3: TG:Rebuild™ | Operating Model Redesign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Purpose.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Redesign for throughput and value with AI-native processes, roles, and stack.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Why.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Most firms still fail to scale AI; redesign beats tool sprawl.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Board outputs.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Zero-based mandates, new accountability roles, board-level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speed/value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SLAs.</w:t>
      </w:r>
    </w:p>
    <w:p w14:paraId="4892D8F9" w14:textId="77777777" w:rsidR="00BD5B3E" w:rsidRDefault="00BD5B3E" w:rsidP="00BD5B3E">
      <w:pPr>
        <w:pStyle w:val="Heading2"/>
        <w:rPr>
          <w:color w:val="000000"/>
        </w:rPr>
      </w:pPr>
      <w:r>
        <w:rPr>
          <w:color w:val="000000"/>
        </w:rPr>
        <w:t>Finding D — AI Risk &amp; Assurance (capability) + Policy Stack &amp; Model Registry (practices)</w:t>
      </w:r>
    </w:p>
    <w:p w14:paraId="449AAE82" w14:textId="77777777" w:rsidR="00BD5B3E" w:rsidRDefault="00BD5B3E" w:rsidP="00BD5B3E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Capability: auditable AI governance aligned to privacy/cyber regimes; Brazilian context heightens LGPD oversight needs.</w:t>
      </w:r>
      <w:r>
        <w:rPr>
          <w:rStyle w:val="apple-converted-space"/>
          <w:rFonts w:eastAsiaTheme="majorEastAsia"/>
          <w:color w:val="000000"/>
        </w:rPr>
        <w:t> </w:t>
      </w:r>
    </w:p>
    <w:p w14:paraId="7D259A33" w14:textId="77777777" w:rsidR="00BD5B3E" w:rsidRDefault="00BD5B3E" w:rsidP="00BD5B3E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Practices: AI policy stack,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risk-tiering</w:t>
      </w:r>
      <w:r>
        <w:rPr>
          <w:color w:val="000000"/>
        </w:rPr>
        <w:t>, human-in-the-loop criteria, and model registries leveraging recognized frameworks (e.g., NIST mappings).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→ Pillar 4: TG:AITrust™ | AI Risk &amp; Assurance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Purpose.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Practical, auditable AI governance aligned to LGPD and global standards.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Why.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Regulators are already issuing penalties for absent AI policies; uneven compliance creates risk.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Board outputs.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AI policy stack, registry scope, risk tiers, human-in-the-loop,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assurance dashboards</w:t>
      </w:r>
      <w:r>
        <w:rPr>
          <w:color w:val="000000"/>
        </w:rPr>
        <w:t>.</w:t>
      </w:r>
    </w:p>
    <w:p w14:paraId="269982BA" w14:textId="77777777" w:rsidR="00BD5B3E" w:rsidRDefault="00BD5B3E" w:rsidP="00BD5B3E">
      <w:pPr>
        <w:pStyle w:val="Heading2"/>
        <w:rPr>
          <w:color w:val="000000"/>
        </w:rPr>
      </w:pPr>
      <w:r>
        <w:rPr>
          <w:color w:val="000000"/>
        </w:rPr>
        <w:lastRenderedPageBreak/>
        <w:t>Finding E — Adoption, Culture &amp; Reputation (capability) + Upskilling &amp; Narrative (practices)</w:t>
      </w:r>
    </w:p>
    <w:p w14:paraId="6A38D822" w14:textId="77777777" w:rsidR="00BD5B3E" w:rsidRDefault="00BD5B3E" w:rsidP="00BD5B3E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Capability: change management and digital culture as board-level levers; stewardship that preserves trust while enabling bold redesign.</w:t>
      </w:r>
      <w:r>
        <w:rPr>
          <w:rStyle w:val="apple-converted-space"/>
          <w:rFonts w:eastAsiaTheme="majorEastAsia"/>
          <w:color w:val="000000"/>
        </w:rPr>
        <w:t> </w:t>
      </w:r>
    </w:p>
    <w:p w14:paraId="21C883E5" w14:textId="77777777" w:rsidR="00BD5B3E" w:rsidRDefault="00BD5B3E" w:rsidP="00BD5B3E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Practices: adoption KPIs, upskilling programs, and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Responsible AI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narrative.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→ Pillar 5: TG:CultureShift™ | Adoption &amp; Reputation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Purpose.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Make transformation stick—skills, behaviors, and stakeholder trust.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Why.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Without adoption, transformation becomes shelfware; Brazilian context demands trust-forward governance.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br/>
      </w:r>
      <w:r>
        <w:rPr>
          <w:rStyle w:val="Emphasis"/>
          <w:rFonts w:eastAsiaTheme="majorEastAsia"/>
          <w:color w:val="000000"/>
        </w:rPr>
        <w:t>Board outputs.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Adoption dashboards, role-based learning paths, stakeholder-ready narrative.</w:t>
      </w:r>
    </w:p>
    <w:p w14:paraId="04549C7E" w14:textId="3A5E6D5A" w:rsidR="00F60827" w:rsidRDefault="00F60827" w:rsidP="004E0CA7">
      <w:pPr>
        <w:pStyle w:val="Heading1"/>
        <w:rPr>
          <w:color w:val="000000"/>
        </w:rPr>
      </w:pPr>
      <w:r>
        <w:rPr>
          <w:color w:val="000000"/>
        </w:rPr>
        <w:t>Theory Behind</w:t>
      </w:r>
    </w:p>
    <w:p w14:paraId="55F5E413" w14:textId="5395E32C" w:rsidR="004E0CA7" w:rsidRPr="004E0CA7" w:rsidRDefault="004E0CA7" w:rsidP="004E0CA7">
      <w:pPr>
        <w:pStyle w:val="Heading1"/>
        <w:rPr>
          <w:color w:val="000000"/>
        </w:rPr>
      </w:pPr>
      <w:r>
        <w:rPr>
          <w:color w:val="000000"/>
        </w:rPr>
        <w:t>Dynamic Digital Stewardship (DDS) — the glue</w:t>
      </w:r>
    </w:p>
    <w:p w14:paraId="553B87A4" w14:textId="5A0A9BA2" w:rsidR="004E0CA7" w:rsidRDefault="004E0CA7" w:rsidP="004E0CA7">
      <w:pPr>
        <w:pStyle w:val="NormalWeb"/>
        <w:rPr>
          <w:color w:val="000000"/>
        </w:rPr>
      </w:pPr>
      <w:r>
        <w:rPr>
          <w:color w:val="000000"/>
        </w:rPr>
        <w:t>DDS is a governance method where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board and CEO co-produce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the firm’s dynamic capabilities—</w:t>
      </w:r>
      <w:r>
        <w:rPr>
          <w:rStyle w:val="Strong"/>
          <w:rFonts w:eastAsiaTheme="majorEastAsia"/>
          <w:color w:val="000000"/>
        </w:rPr>
        <w:t>sensing, seizing, transforming</w:t>
      </w:r>
      <w:r>
        <w:rPr>
          <w:color w:val="000000"/>
        </w:rPr>
        <w:t>—</w:t>
      </w:r>
      <w:r>
        <w:rPr>
          <w:rStyle w:val="Emphasis"/>
          <w:rFonts w:eastAsiaTheme="majorEastAsia"/>
          <w:color w:val="000000"/>
        </w:rPr>
        <w:t>together</w:t>
      </w:r>
      <w:r>
        <w:rPr>
          <w:color w:val="000000"/>
        </w:rPr>
        <w:t>, and tie every major digital bet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ethical stewardship and long-term value</w:t>
      </w:r>
      <w:r>
        <w:rPr>
          <w:color w:val="000000"/>
        </w:rPr>
        <w:t>. It blends stewardship theory with dynamic capabilities and makes them operate at board level.</w:t>
      </w:r>
      <w:r>
        <w:rPr>
          <w:rStyle w:val="apple-converted-space"/>
          <w:rFonts w:eastAsiaTheme="majorEastAsia"/>
          <w:color w:val="000000"/>
        </w:rPr>
        <w:t> </w:t>
      </w:r>
    </w:p>
    <w:p w14:paraId="67CF7724" w14:textId="77777777" w:rsidR="004E0CA7" w:rsidRDefault="004E0CA7" w:rsidP="004E0CA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Why it matters.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Traditional governance (preserve value) and transformation (reconfigure for the future) often pull in opposite directions; DDS resolves that tension by specifying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board↔CEO partnership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decision points where they act jointly. It also reflects Brazil’s realities (LGPD, infrastructure gaps), so stewardship isn’t abstract—it’s operational.</w:t>
      </w:r>
      <w:r>
        <w:rPr>
          <w:rStyle w:val="apple-converted-space"/>
          <w:rFonts w:eastAsiaTheme="majorEastAsia"/>
          <w:color w:val="000000"/>
        </w:rPr>
        <w:t> </w:t>
      </w:r>
    </w:p>
    <w:p w14:paraId="1D1A94BE" w14:textId="77777777" w:rsidR="004E0CA7" w:rsidRDefault="004E0CA7" w:rsidP="004E0CA7">
      <w:pPr>
        <w:pStyle w:val="Heading2"/>
        <w:rPr>
          <w:color w:val="000000"/>
        </w:rPr>
      </w:pPr>
      <w:r>
        <w:rPr>
          <w:color w:val="000000"/>
        </w:rPr>
        <w:t>How DDS actually works (roles &amp; moments)</w:t>
      </w:r>
    </w:p>
    <w:p w14:paraId="1FC90FBF" w14:textId="77777777" w:rsidR="004E0CA7" w:rsidRDefault="004E0CA7" w:rsidP="004E0CA7">
      <w:pPr>
        <w:pStyle w:val="NormalWeb"/>
        <w:numPr>
          <w:ilvl w:val="0"/>
          <w:numId w:val="5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Sense (co-sensing).</w:t>
      </w:r>
      <w:r>
        <w:rPr>
          <w:color w:val="000000"/>
        </w:rPr>
        <w:br/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brings digital acumen to expand the radar and stress-test assumptions;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CEO/TMT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bring market proximity and data. The outcome is higher-quality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horizon scanning and trend interpretation</w:t>
      </w:r>
      <w:r>
        <w:rPr>
          <w:color w:val="000000"/>
        </w:rPr>
        <w:t>.</w:t>
      </w:r>
      <w:r>
        <w:rPr>
          <w:rStyle w:val="apple-converted-space"/>
          <w:rFonts w:eastAsiaTheme="majorEastAsia"/>
          <w:color w:val="000000"/>
        </w:rPr>
        <w:t> </w:t>
      </w:r>
    </w:p>
    <w:p w14:paraId="7F6DDA3D" w14:textId="77777777" w:rsidR="004E0CA7" w:rsidRDefault="004E0CA7" w:rsidP="004E0CA7">
      <w:pPr>
        <w:pStyle w:val="NormalWeb"/>
        <w:numPr>
          <w:ilvl w:val="0"/>
          <w:numId w:val="5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Seize (co-seizing).</w:t>
      </w:r>
      <w:r>
        <w:rPr>
          <w:color w:val="000000"/>
        </w:rPr>
        <w:br/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board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legitimizes choices and capital (guardrails, time horizons);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mobilizes people, partners, and platforms. This balances authority and execution.</w:t>
      </w:r>
      <w:r>
        <w:rPr>
          <w:rStyle w:val="apple-converted-space"/>
          <w:rFonts w:eastAsiaTheme="majorEastAsia"/>
          <w:color w:val="000000"/>
        </w:rPr>
        <w:t> </w:t>
      </w:r>
    </w:p>
    <w:p w14:paraId="345A5DC8" w14:textId="77777777" w:rsidR="004E0CA7" w:rsidRDefault="004E0CA7" w:rsidP="004E0CA7">
      <w:pPr>
        <w:pStyle w:val="NormalWeb"/>
        <w:numPr>
          <w:ilvl w:val="0"/>
          <w:numId w:val="5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Transform (co-transforming).</w:t>
      </w:r>
      <w:r>
        <w:rPr>
          <w:color w:val="000000"/>
        </w:rPr>
        <w:br/>
        <w:t>Both hard-wire change into structures and culture—and keep it anchored in ethics, stakeholder duty, and sustainability.</w:t>
      </w:r>
      <w:r>
        <w:rPr>
          <w:rStyle w:val="apple-converted-space"/>
          <w:rFonts w:eastAsiaTheme="majorEastAsia"/>
          <w:color w:val="000000"/>
        </w:rPr>
        <w:t> </w:t>
      </w:r>
    </w:p>
    <w:p w14:paraId="09CC92A8" w14:textId="77777777" w:rsidR="004E0CA7" w:rsidRDefault="004E0CA7" w:rsidP="004E0CA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A quick illustration.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Itaú Unibanco</w:t>
      </w:r>
      <w:r>
        <w:rPr>
          <w:color w:val="000000"/>
        </w:rPr>
        <w:t>, the board used agile/design-thinking literacy to enrich strategy; it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authorized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transformation committee and investments (AI/blockchain), while the CEO/TMT executed—linking the program to stewardship objectives like inclusion and responsible innovation. That’s DDS in action.</w:t>
      </w:r>
      <w:r>
        <w:rPr>
          <w:rStyle w:val="apple-converted-space"/>
          <w:rFonts w:eastAsiaTheme="majorEastAsia"/>
          <w:color w:val="000000"/>
        </w:rPr>
        <w:t> </w:t>
      </w:r>
    </w:p>
    <w:p w14:paraId="7FBFA898" w14:textId="77777777" w:rsidR="004E0CA7" w:rsidRDefault="004E0CA7" w:rsidP="004E0CA7">
      <w:pPr>
        <w:pStyle w:val="Heading2"/>
        <w:rPr>
          <w:color w:val="000000"/>
        </w:rPr>
      </w:pPr>
      <w:r>
        <w:rPr>
          <w:color w:val="000000"/>
        </w:rPr>
        <w:t>What “good” looks like (tight KPIs)</w:t>
      </w:r>
    </w:p>
    <w:p w14:paraId="76B3BE42" w14:textId="77777777" w:rsidR="004E0CA7" w:rsidRDefault="004E0CA7" w:rsidP="004E0CA7">
      <w:pPr>
        <w:pStyle w:val="NormalWeb"/>
        <w:numPr>
          <w:ilvl w:val="0"/>
          <w:numId w:val="5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BoardOS: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DCS ↑ quarter-over-quarter; coverage of critical competencies; time-to-decision.</w:t>
      </w:r>
      <w:r>
        <w:rPr>
          <w:rStyle w:val="apple-converted-space"/>
          <w:rFonts w:eastAsiaTheme="majorEastAsia"/>
          <w:color w:val="000000"/>
        </w:rPr>
        <w:t> </w:t>
      </w:r>
    </w:p>
    <w:p w14:paraId="6896F185" w14:textId="77777777" w:rsidR="004E0CA7" w:rsidRDefault="004E0CA7" w:rsidP="004E0CA7">
      <w:pPr>
        <w:pStyle w:val="NormalWeb"/>
        <w:numPr>
          <w:ilvl w:val="0"/>
          <w:numId w:val="5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Signal: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% of portfolio influenced by scenario reviews; option value realized.</w:t>
      </w:r>
      <w:r>
        <w:rPr>
          <w:rStyle w:val="apple-converted-space"/>
          <w:rFonts w:eastAsiaTheme="majorEastAsia"/>
          <w:color w:val="000000"/>
        </w:rPr>
        <w:t> </w:t>
      </w:r>
    </w:p>
    <w:p w14:paraId="01BC6BCA" w14:textId="77777777" w:rsidR="004E0CA7" w:rsidRDefault="004E0CA7" w:rsidP="004E0CA7">
      <w:pPr>
        <w:pStyle w:val="NormalWeb"/>
        <w:numPr>
          <w:ilvl w:val="0"/>
          <w:numId w:val="5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Rebuild: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cycle-time and value SLAs met post-redesign (CEO-owned, board-tracked).</w:t>
      </w:r>
      <w:r>
        <w:rPr>
          <w:rStyle w:val="apple-converted-space"/>
          <w:rFonts w:eastAsiaTheme="majorEastAsia"/>
          <w:color w:val="000000"/>
        </w:rPr>
        <w:t> </w:t>
      </w:r>
    </w:p>
    <w:p w14:paraId="347FCA26" w14:textId="77777777" w:rsidR="004E0CA7" w:rsidRDefault="004E0CA7" w:rsidP="004E0CA7">
      <w:pPr>
        <w:pStyle w:val="NormalWeb"/>
        <w:numPr>
          <w:ilvl w:val="0"/>
          <w:numId w:val="5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AITrust: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policy conformance; zero high-severity incidents; regulator-ready evidence.</w:t>
      </w:r>
      <w:r>
        <w:rPr>
          <w:rStyle w:val="apple-converted-space"/>
          <w:rFonts w:eastAsiaTheme="majorEastAsia"/>
          <w:color w:val="000000"/>
        </w:rPr>
        <w:t> </w:t>
      </w:r>
    </w:p>
    <w:p w14:paraId="257ADC44" w14:textId="77777777" w:rsidR="004E0CA7" w:rsidRDefault="004E0CA7" w:rsidP="004E0CA7">
      <w:pPr>
        <w:pStyle w:val="NormalWeb"/>
        <w:numPr>
          <w:ilvl w:val="0"/>
          <w:numId w:val="5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CultureShift: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adoption KPIs and learning completions tied to DCS gaps.</w:t>
      </w:r>
      <w:r>
        <w:rPr>
          <w:rStyle w:val="apple-converted-space"/>
          <w:rFonts w:eastAsiaTheme="majorEastAsia"/>
          <w:color w:val="000000"/>
        </w:rPr>
        <w:t> </w:t>
      </w:r>
    </w:p>
    <w:p w14:paraId="7560D99E" w14:textId="77777777" w:rsidR="004E0CA7" w:rsidRDefault="004E0CA7" w:rsidP="004E0CA7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Bottom line.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DDS is not a new committee; it’s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pattern of joint action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ensures every pillar runs as one system: the board raises capability and sets guardrails, the CEO mobilizes and rebuilds, and both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embed ethics and durability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change—then the data loops back to raise the bar again.</w:t>
      </w:r>
    </w:p>
    <w:p w14:paraId="793A847A" w14:textId="28E1B56F" w:rsidR="00F60827" w:rsidRDefault="00F60827" w:rsidP="00BD5B3E">
      <w:pPr>
        <w:pStyle w:val="Heading1"/>
        <w:rPr>
          <w:color w:val="000000"/>
        </w:rPr>
      </w:pPr>
      <w:r>
        <w:rPr>
          <w:color w:val="000000"/>
        </w:rPr>
        <w:t>Page 2: The Five Pillars</w:t>
      </w:r>
    </w:p>
    <w:p w14:paraId="3E89BD3E" w14:textId="568A7631" w:rsidR="00DB7152" w:rsidRDefault="00DB7152" w:rsidP="00DB7152">
      <w:pPr>
        <w:pStyle w:val="NormalWeb"/>
      </w:pPr>
      <w:r>
        <w:t xml:space="preserve">Each pillar is </w:t>
      </w:r>
      <w:r>
        <w:rPr>
          <w:rStyle w:val="Strong"/>
          <w:rFonts w:eastAsiaTheme="majorEastAsia"/>
        </w:rPr>
        <w:t>simple, actionable, measurable</w:t>
      </w:r>
      <w:r>
        <w:t>. Together they transform governance from oversight to outcomes.</w:t>
      </w:r>
    </w:p>
    <w:p w14:paraId="452DD59B" w14:textId="77777777" w:rsidR="00DB7152" w:rsidRDefault="00DB7152" w:rsidP="00DB7152">
      <w:pPr>
        <w:pStyle w:val="Heading3"/>
      </w:pPr>
      <w:r>
        <w:t xml:space="preserve">1. </w:t>
      </w:r>
      <w:proofErr w:type="spellStart"/>
      <w:proofErr w:type="gramStart"/>
      <w:r>
        <w:rPr>
          <w:rStyle w:val="Strong"/>
          <w:b w:val="0"/>
          <w:bCs w:val="0"/>
        </w:rPr>
        <w:t>TG:BoardOS</w:t>
      </w:r>
      <w:proofErr w:type="spellEnd"/>
      <w:proofErr w:type="gramEnd"/>
      <w:r>
        <w:rPr>
          <w:rStyle w:val="Strong"/>
          <w:b w:val="0"/>
          <w:bCs w:val="0"/>
        </w:rPr>
        <w:t>™ | Board Operating System</w:t>
      </w:r>
    </w:p>
    <w:p w14:paraId="0A686C3C" w14:textId="77777777" w:rsidR="00DB7152" w:rsidRDefault="00DB7152" w:rsidP="00DB7152">
      <w:pPr>
        <w:pStyle w:val="NormalWeb"/>
      </w:pPr>
      <w:r>
        <w:rPr>
          <w:rStyle w:val="Strong"/>
          <w:rFonts w:eastAsiaTheme="majorEastAsia"/>
        </w:rPr>
        <w:t>Purpose</w:t>
      </w:r>
      <w:r>
        <w:t xml:space="preserve">: Equip the board with </w:t>
      </w:r>
      <w:r>
        <w:rPr>
          <w:rStyle w:val="Strong"/>
          <w:rFonts w:eastAsiaTheme="majorEastAsia"/>
        </w:rPr>
        <w:t>digital competence, data fluency, and transformation cadence</w:t>
      </w:r>
      <w:r>
        <w:t>.</w:t>
      </w:r>
      <w:r>
        <w:br/>
      </w:r>
      <w:r>
        <w:rPr>
          <w:rStyle w:val="Strong"/>
          <w:rFonts w:eastAsiaTheme="majorEastAsia"/>
        </w:rPr>
        <w:t>Why it matters</w:t>
      </w:r>
      <w:r>
        <w:t>: Without a digitally competent board and structured committee architecture, nothing else scales.</w:t>
      </w:r>
      <w:r>
        <w:br/>
      </w:r>
      <w:r>
        <w:rPr>
          <w:rStyle w:val="Strong"/>
          <w:rFonts w:eastAsiaTheme="majorEastAsia"/>
        </w:rPr>
        <w:t>Board Outputs</w:t>
      </w:r>
      <w:r>
        <w:t>:</w:t>
      </w:r>
    </w:p>
    <w:p w14:paraId="630CF3DD" w14:textId="77777777" w:rsidR="00DB7152" w:rsidRDefault="00DB7152" w:rsidP="00DB7152">
      <w:pPr>
        <w:pStyle w:val="NormalWeb"/>
        <w:numPr>
          <w:ilvl w:val="0"/>
          <w:numId w:val="102"/>
        </w:numPr>
      </w:pPr>
      <w:r>
        <w:t xml:space="preserve">Director skill plans quantified via </w:t>
      </w:r>
      <w:r>
        <w:rPr>
          <w:rStyle w:val="Strong"/>
          <w:rFonts w:eastAsiaTheme="majorEastAsia"/>
        </w:rPr>
        <w:t>Digital Competency Score (DCS)</w:t>
      </w:r>
      <w:r>
        <w:t xml:space="preserve"> thresholds (e.g., &lt;70 triggers learning interventions).</w:t>
      </w:r>
    </w:p>
    <w:p w14:paraId="02F45CBA" w14:textId="77777777" w:rsidR="00DB7152" w:rsidRDefault="00DB7152" w:rsidP="00DB7152">
      <w:pPr>
        <w:pStyle w:val="NormalWeb"/>
        <w:numPr>
          <w:ilvl w:val="0"/>
          <w:numId w:val="102"/>
        </w:numPr>
      </w:pPr>
      <w:r>
        <w:t>Tech/innovation committee charters to keep transformation on the agenda.</w:t>
      </w:r>
    </w:p>
    <w:p w14:paraId="59BA1FD0" w14:textId="2903BFCA" w:rsidR="00DB7152" w:rsidRDefault="00DB7152" w:rsidP="00DB7152">
      <w:pPr>
        <w:pStyle w:val="NormalWeb"/>
        <w:numPr>
          <w:ilvl w:val="0"/>
          <w:numId w:val="102"/>
        </w:numPr>
      </w:pPr>
      <w:r>
        <w:t xml:space="preserve">Board-level scorecards and </w:t>
      </w:r>
      <w:r>
        <w:rPr>
          <w:rStyle w:val="Strong"/>
          <w:rFonts w:eastAsiaTheme="majorEastAsia"/>
        </w:rPr>
        <w:t>composition heatmaps</w:t>
      </w:r>
      <w:r>
        <w:t xml:space="preserve"> to ensure balanced digital acumen coverage.</w:t>
      </w:r>
    </w:p>
    <w:p w14:paraId="54634E3F" w14:textId="77777777" w:rsidR="00DB7152" w:rsidRDefault="00DB7152" w:rsidP="00DB7152">
      <w:pPr>
        <w:pStyle w:val="Heading3"/>
      </w:pPr>
      <w:r>
        <w:t xml:space="preserve">2. </w:t>
      </w:r>
      <w:proofErr w:type="spellStart"/>
      <w:proofErr w:type="gramStart"/>
      <w:r>
        <w:rPr>
          <w:rStyle w:val="Strong"/>
          <w:b w:val="0"/>
          <w:bCs w:val="0"/>
        </w:rPr>
        <w:t>TG:Signal</w:t>
      </w:r>
      <w:proofErr w:type="spellEnd"/>
      <w:proofErr w:type="gramEnd"/>
      <w:r>
        <w:rPr>
          <w:rStyle w:val="Strong"/>
          <w:b w:val="0"/>
          <w:bCs w:val="0"/>
        </w:rPr>
        <w:t>™ | Foresight &amp; Strategic Choices</w:t>
      </w:r>
    </w:p>
    <w:p w14:paraId="00BD9F02" w14:textId="77777777" w:rsidR="00DB7152" w:rsidRDefault="00DB7152" w:rsidP="00DB7152">
      <w:pPr>
        <w:pStyle w:val="NormalWeb"/>
      </w:pPr>
      <w:r>
        <w:rPr>
          <w:rStyle w:val="Strong"/>
          <w:rFonts w:eastAsiaTheme="majorEastAsia"/>
        </w:rPr>
        <w:t>Purpose</w:t>
      </w:r>
      <w:r>
        <w:t xml:space="preserve">: Institutionalize </w:t>
      </w:r>
      <w:r>
        <w:rPr>
          <w:rStyle w:val="Strong"/>
          <w:rFonts w:eastAsiaTheme="majorEastAsia"/>
        </w:rPr>
        <w:t>horizon scanning, scenarios, and “no-regret” strategic moves</w:t>
      </w:r>
      <w:r>
        <w:t>.</w:t>
      </w:r>
      <w:r>
        <w:br/>
      </w:r>
      <w:r>
        <w:rPr>
          <w:rStyle w:val="Strong"/>
          <w:rFonts w:eastAsiaTheme="majorEastAsia"/>
        </w:rPr>
        <w:t>Why it matters</w:t>
      </w:r>
      <w:r>
        <w:t xml:space="preserve">: Anticipates regulatory and technological shocks (AI Act, LGPD) and translates </w:t>
      </w:r>
      <w:r>
        <w:lastRenderedPageBreak/>
        <w:t>weak signals into capital allocation choices.</w:t>
      </w:r>
      <w:r>
        <w:br/>
      </w:r>
      <w:r>
        <w:rPr>
          <w:rStyle w:val="Strong"/>
          <w:rFonts w:eastAsiaTheme="majorEastAsia"/>
        </w:rPr>
        <w:t>Board Outputs</w:t>
      </w:r>
      <w:r>
        <w:t>:</w:t>
      </w:r>
    </w:p>
    <w:p w14:paraId="0589B438" w14:textId="77777777" w:rsidR="00DB7152" w:rsidRDefault="00DB7152" w:rsidP="00DB7152">
      <w:pPr>
        <w:pStyle w:val="NormalWeb"/>
        <w:numPr>
          <w:ilvl w:val="0"/>
          <w:numId w:val="103"/>
        </w:numPr>
      </w:pPr>
      <w:r>
        <w:t>Trend horizon maps and structured foresight packs.</w:t>
      </w:r>
    </w:p>
    <w:p w14:paraId="0ED38D6F" w14:textId="77777777" w:rsidR="00DB7152" w:rsidRDefault="00DB7152" w:rsidP="00DB7152">
      <w:pPr>
        <w:pStyle w:val="NormalWeb"/>
        <w:numPr>
          <w:ilvl w:val="0"/>
          <w:numId w:val="103"/>
        </w:numPr>
      </w:pPr>
      <w:r>
        <w:t xml:space="preserve">Recurring </w:t>
      </w:r>
      <w:r>
        <w:rPr>
          <w:rStyle w:val="Strong"/>
          <w:rFonts w:eastAsiaTheme="majorEastAsia"/>
        </w:rPr>
        <w:t>scenario reviews</w:t>
      </w:r>
      <w:r>
        <w:t xml:space="preserve"> tied to strategy pivots.</w:t>
      </w:r>
    </w:p>
    <w:p w14:paraId="54553F36" w14:textId="6745276A" w:rsidR="00DB7152" w:rsidRDefault="00DB7152" w:rsidP="00DB7152">
      <w:pPr>
        <w:pStyle w:val="NormalWeb"/>
        <w:numPr>
          <w:ilvl w:val="0"/>
          <w:numId w:val="103"/>
        </w:numPr>
      </w:pPr>
      <w:r>
        <w:rPr>
          <w:rStyle w:val="Strong"/>
          <w:rFonts w:eastAsiaTheme="majorEastAsia"/>
        </w:rPr>
        <w:t>Capital reallocation criteria</w:t>
      </w:r>
      <w:r>
        <w:t xml:space="preserve"> and funding gates for AI/data initiatives.</w:t>
      </w:r>
    </w:p>
    <w:p w14:paraId="6566D49B" w14:textId="77777777" w:rsidR="00DB7152" w:rsidRDefault="00DB7152" w:rsidP="00DB7152">
      <w:pPr>
        <w:pStyle w:val="Heading3"/>
      </w:pPr>
      <w:r>
        <w:t xml:space="preserve">3. </w:t>
      </w:r>
      <w:proofErr w:type="spellStart"/>
      <w:proofErr w:type="gramStart"/>
      <w:r>
        <w:rPr>
          <w:rStyle w:val="Strong"/>
          <w:b w:val="0"/>
          <w:bCs w:val="0"/>
        </w:rPr>
        <w:t>TG:Rebuild</w:t>
      </w:r>
      <w:proofErr w:type="spellEnd"/>
      <w:proofErr w:type="gramEnd"/>
      <w:r>
        <w:rPr>
          <w:rStyle w:val="Strong"/>
          <w:b w:val="0"/>
          <w:bCs w:val="0"/>
        </w:rPr>
        <w:t>™ | Operating Model Redesign</w:t>
      </w:r>
    </w:p>
    <w:p w14:paraId="34F71DEB" w14:textId="77777777" w:rsidR="00DB7152" w:rsidRDefault="00DB7152" w:rsidP="00DB7152">
      <w:pPr>
        <w:pStyle w:val="NormalWeb"/>
      </w:pPr>
      <w:r>
        <w:rPr>
          <w:rStyle w:val="Strong"/>
          <w:rFonts w:eastAsiaTheme="majorEastAsia"/>
        </w:rPr>
        <w:t>Purpose</w:t>
      </w:r>
      <w:r>
        <w:t xml:space="preserve">: Redesign for throughput and value with </w:t>
      </w:r>
      <w:r>
        <w:rPr>
          <w:rStyle w:val="Strong"/>
          <w:rFonts w:eastAsiaTheme="majorEastAsia"/>
        </w:rPr>
        <w:t>AI-native processes, roles, and stack</w:t>
      </w:r>
      <w:r>
        <w:t>.</w:t>
      </w:r>
      <w:r>
        <w:br/>
      </w:r>
      <w:r>
        <w:rPr>
          <w:rStyle w:val="Strong"/>
          <w:rFonts w:eastAsiaTheme="majorEastAsia"/>
        </w:rPr>
        <w:t>Why it matters</w:t>
      </w:r>
      <w:r>
        <w:t xml:space="preserve">: Incremental “AI bolt-ons” underdeliver; </w:t>
      </w:r>
      <w:r>
        <w:rPr>
          <w:rStyle w:val="Strong"/>
          <w:rFonts w:eastAsiaTheme="majorEastAsia"/>
        </w:rPr>
        <w:t>74% of firms still fail to scale AI</w:t>
      </w:r>
      <w:r>
        <w:t>, while fewer than 10% are AI-ready at operating model level.</w:t>
      </w:r>
      <w:r>
        <w:br/>
      </w:r>
      <w:r>
        <w:rPr>
          <w:rStyle w:val="Strong"/>
          <w:rFonts w:eastAsiaTheme="majorEastAsia"/>
        </w:rPr>
        <w:t>Board Outputs</w:t>
      </w:r>
      <w:r>
        <w:t>:</w:t>
      </w:r>
    </w:p>
    <w:p w14:paraId="07439186" w14:textId="77777777" w:rsidR="00DB7152" w:rsidRDefault="00DB7152" w:rsidP="00DB7152">
      <w:pPr>
        <w:pStyle w:val="NormalWeb"/>
        <w:numPr>
          <w:ilvl w:val="0"/>
          <w:numId w:val="104"/>
        </w:numPr>
      </w:pPr>
      <w:r>
        <w:t>Zero-based redesign mandates (ZBB applied to processes).</w:t>
      </w:r>
    </w:p>
    <w:p w14:paraId="46326A4A" w14:textId="77777777" w:rsidR="00DB7152" w:rsidRDefault="00DB7152" w:rsidP="00DB7152">
      <w:pPr>
        <w:pStyle w:val="NormalWeb"/>
        <w:numPr>
          <w:ilvl w:val="0"/>
          <w:numId w:val="104"/>
        </w:numPr>
      </w:pPr>
      <w:r>
        <w:t>New accountability roles (AI Ops, Prompt Owners, Risk Owners).</w:t>
      </w:r>
    </w:p>
    <w:p w14:paraId="6EE71722" w14:textId="58E0BC3E" w:rsidR="00DB7152" w:rsidRDefault="00DB7152" w:rsidP="00DB7152">
      <w:pPr>
        <w:pStyle w:val="NormalWeb"/>
        <w:numPr>
          <w:ilvl w:val="0"/>
          <w:numId w:val="104"/>
        </w:numPr>
      </w:pPr>
      <w:r>
        <w:t xml:space="preserve">Board-level </w:t>
      </w:r>
      <w:r>
        <w:rPr>
          <w:rStyle w:val="Strong"/>
          <w:rFonts w:eastAsiaTheme="majorEastAsia"/>
        </w:rPr>
        <w:t>SLAs for speed, value, and resilience</w:t>
      </w:r>
      <w:r>
        <w:t>.</w:t>
      </w:r>
    </w:p>
    <w:p w14:paraId="326F57FB" w14:textId="77777777" w:rsidR="00DB7152" w:rsidRDefault="00DB7152" w:rsidP="00DB7152">
      <w:pPr>
        <w:pStyle w:val="Heading3"/>
      </w:pPr>
      <w:r>
        <w:t xml:space="preserve">4. </w:t>
      </w:r>
      <w:proofErr w:type="spellStart"/>
      <w:proofErr w:type="gramStart"/>
      <w:r>
        <w:rPr>
          <w:rStyle w:val="Strong"/>
          <w:b w:val="0"/>
          <w:bCs w:val="0"/>
        </w:rPr>
        <w:t>TG:AITrust</w:t>
      </w:r>
      <w:proofErr w:type="spellEnd"/>
      <w:proofErr w:type="gramEnd"/>
      <w:r>
        <w:rPr>
          <w:rStyle w:val="Strong"/>
          <w:b w:val="0"/>
          <w:bCs w:val="0"/>
        </w:rPr>
        <w:t>™ | AI Risk &amp; Assurance</w:t>
      </w:r>
    </w:p>
    <w:p w14:paraId="748F0FEC" w14:textId="77777777" w:rsidR="00DB7152" w:rsidRDefault="00DB7152" w:rsidP="00DB7152">
      <w:pPr>
        <w:pStyle w:val="NormalWeb"/>
      </w:pPr>
      <w:r>
        <w:rPr>
          <w:rStyle w:val="Strong"/>
          <w:rFonts w:eastAsiaTheme="majorEastAsia"/>
        </w:rPr>
        <w:t>Purpose</w:t>
      </w:r>
      <w:r>
        <w:t xml:space="preserve">: Build </w:t>
      </w:r>
      <w:r>
        <w:rPr>
          <w:rStyle w:val="Strong"/>
          <w:rFonts w:eastAsiaTheme="majorEastAsia"/>
        </w:rPr>
        <w:t>practical, auditable AI governance</w:t>
      </w:r>
      <w:r>
        <w:t xml:space="preserve"> aligned with </w:t>
      </w:r>
      <w:r>
        <w:rPr>
          <w:rStyle w:val="Strong"/>
          <w:rFonts w:eastAsiaTheme="majorEastAsia"/>
        </w:rPr>
        <w:t>LGPD, ISO/IEC 42001, and NIST AI RMF</w:t>
      </w:r>
      <w:r>
        <w:t>.</w:t>
      </w:r>
      <w:r>
        <w:br/>
      </w:r>
      <w:r>
        <w:rPr>
          <w:rStyle w:val="Strong"/>
          <w:rFonts w:eastAsiaTheme="majorEastAsia"/>
        </w:rPr>
        <w:t>Why it matters</w:t>
      </w:r>
      <w:r>
        <w:t>: Regulators already fine companies for lacking AI policies; uneven compliance in Brazil creates systemic risk.</w:t>
      </w:r>
      <w:r>
        <w:br/>
      </w:r>
      <w:r>
        <w:rPr>
          <w:rStyle w:val="Strong"/>
          <w:rFonts w:eastAsiaTheme="majorEastAsia"/>
        </w:rPr>
        <w:t>Board Outputs</w:t>
      </w:r>
      <w:r>
        <w:t>:</w:t>
      </w:r>
    </w:p>
    <w:p w14:paraId="2F62C579" w14:textId="77777777" w:rsidR="00DB7152" w:rsidRDefault="00DB7152" w:rsidP="00DB7152">
      <w:pPr>
        <w:pStyle w:val="NormalWeb"/>
        <w:numPr>
          <w:ilvl w:val="0"/>
          <w:numId w:val="105"/>
        </w:numPr>
      </w:pPr>
      <w:r>
        <w:t>AI policy stack with ownership and usage rules.</w:t>
      </w:r>
    </w:p>
    <w:p w14:paraId="7B3E8CA5" w14:textId="77777777" w:rsidR="00DB7152" w:rsidRDefault="00DB7152" w:rsidP="00DB7152">
      <w:pPr>
        <w:pStyle w:val="NormalWeb"/>
        <w:numPr>
          <w:ilvl w:val="0"/>
          <w:numId w:val="105"/>
        </w:numPr>
      </w:pPr>
      <w:r>
        <w:t>Model registry scope with traceability and logs.</w:t>
      </w:r>
    </w:p>
    <w:p w14:paraId="29A6800B" w14:textId="77777777" w:rsidR="00DB7152" w:rsidRDefault="00DB7152" w:rsidP="00DB7152">
      <w:pPr>
        <w:pStyle w:val="NormalWeb"/>
        <w:numPr>
          <w:ilvl w:val="0"/>
          <w:numId w:val="105"/>
        </w:numPr>
      </w:pPr>
      <w:r>
        <w:t xml:space="preserve">Risk-tiering and </w:t>
      </w:r>
      <w:r>
        <w:rPr>
          <w:rStyle w:val="Strong"/>
          <w:rFonts w:eastAsiaTheme="majorEastAsia"/>
        </w:rPr>
        <w:t>human-in-the-loop criteria</w:t>
      </w:r>
      <w:r>
        <w:t xml:space="preserve"> for high-stakes AI.</w:t>
      </w:r>
    </w:p>
    <w:p w14:paraId="31F0BB2E" w14:textId="57B6D07D" w:rsidR="00DB7152" w:rsidRDefault="00DB7152" w:rsidP="00DB7152">
      <w:pPr>
        <w:pStyle w:val="NormalWeb"/>
        <w:numPr>
          <w:ilvl w:val="0"/>
          <w:numId w:val="105"/>
        </w:numPr>
      </w:pPr>
      <w:r>
        <w:t>Assurance dashboards showing regulator-ready evidence.</w:t>
      </w:r>
    </w:p>
    <w:p w14:paraId="7B49A681" w14:textId="77777777" w:rsidR="00DB7152" w:rsidRDefault="00DB7152" w:rsidP="00DB7152">
      <w:pPr>
        <w:pStyle w:val="Heading3"/>
      </w:pPr>
      <w:r>
        <w:t xml:space="preserve">5. </w:t>
      </w:r>
      <w:proofErr w:type="spellStart"/>
      <w:proofErr w:type="gramStart"/>
      <w:r>
        <w:rPr>
          <w:rStyle w:val="Strong"/>
          <w:b w:val="0"/>
          <w:bCs w:val="0"/>
        </w:rPr>
        <w:t>TG:CultureShift</w:t>
      </w:r>
      <w:proofErr w:type="spellEnd"/>
      <w:proofErr w:type="gramEnd"/>
      <w:r>
        <w:rPr>
          <w:rStyle w:val="Strong"/>
          <w:b w:val="0"/>
          <w:bCs w:val="0"/>
        </w:rPr>
        <w:t>™ | Adoption &amp; Reputation</w:t>
      </w:r>
    </w:p>
    <w:p w14:paraId="5385980D" w14:textId="77777777" w:rsidR="00DB7152" w:rsidRDefault="00DB7152" w:rsidP="00DB7152">
      <w:pPr>
        <w:pStyle w:val="NormalWeb"/>
      </w:pPr>
      <w:r>
        <w:rPr>
          <w:rStyle w:val="Strong"/>
          <w:rFonts w:eastAsiaTheme="majorEastAsia"/>
        </w:rPr>
        <w:t>Purpose</w:t>
      </w:r>
      <w:r>
        <w:t xml:space="preserve">: Ensure transformation sticks — through </w:t>
      </w:r>
      <w:r>
        <w:rPr>
          <w:rStyle w:val="Strong"/>
          <w:rFonts w:eastAsiaTheme="majorEastAsia"/>
        </w:rPr>
        <w:t>skills, behaviors, and stakeholder trust</w:t>
      </w:r>
      <w:r>
        <w:t>.</w:t>
      </w:r>
      <w:r>
        <w:br/>
      </w:r>
      <w:r>
        <w:rPr>
          <w:rStyle w:val="Strong"/>
          <w:rFonts w:eastAsiaTheme="majorEastAsia"/>
        </w:rPr>
        <w:t>Why it matters</w:t>
      </w:r>
      <w:r>
        <w:t>: Without adoption, transformation becomes shelfware; in Brazil, trust-forward governance is critical for legitimacy.</w:t>
      </w:r>
      <w:r>
        <w:br/>
      </w:r>
      <w:r>
        <w:rPr>
          <w:rStyle w:val="Strong"/>
          <w:rFonts w:eastAsiaTheme="majorEastAsia"/>
        </w:rPr>
        <w:t>Board Outputs</w:t>
      </w:r>
      <w:r>
        <w:t>:</w:t>
      </w:r>
    </w:p>
    <w:p w14:paraId="472707DC" w14:textId="77777777" w:rsidR="00DB7152" w:rsidRDefault="00DB7152" w:rsidP="00DB7152">
      <w:pPr>
        <w:pStyle w:val="NormalWeb"/>
        <w:numPr>
          <w:ilvl w:val="0"/>
          <w:numId w:val="106"/>
        </w:numPr>
      </w:pPr>
      <w:r>
        <w:t>Adoption KPIs and dashboards.</w:t>
      </w:r>
    </w:p>
    <w:p w14:paraId="3F65544B" w14:textId="77777777" w:rsidR="00DB7152" w:rsidRDefault="00DB7152" w:rsidP="00DB7152">
      <w:pPr>
        <w:pStyle w:val="NormalWeb"/>
        <w:numPr>
          <w:ilvl w:val="0"/>
          <w:numId w:val="106"/>
        </w:numPr>
      </w:pPr>
      <w:r>
        <w:t xml:space="preserve">Role-based upskilling programs tied to </w:t>
      </w:r>
      <w:r>
        <w:rPr>
          <w:rStyle w:val="Strong"/>
          <w:rFonts w:eastAsiaTheme="majorEastAsia"/>
        </w:rPr>
        <w:t>DCS gaps</w:t>
      </w:r>
      <w:r>
        <w:t>.</w:t>
      </w:r>
    </w:p>
    <w:p w14:paraId="2D5FA521" w14:textId="77777777" w:rsidR="00DB7152" w:rsidRDefault="00DB7152" w:rsidP="00DB7152">
      <w:pPr>
        <w:pStyle w:val="NormalWeb"/>
        <w:numPr>
          <w:ilvl w:val="0"/>
          <w:numId w:val="106"/>
        </w:numPr>
      </w:pPr>
      <w:r>
        <w:t xml:space="preserve">A </w:t>
      </w:r>
      <w:r>
        <w:rPr>
          <w:rStyle w:val="Strong"/>
          <w:rFonts w:eastAsiaTheme="majorEastAsia"/>
        </w:rPr>
        <w:t>Responsible AI narrative</w:t>
      </w:r>
      <w:r>
        <w:t xml:space="preserve"> ready for stakeholders, regulators, and society.</w:t>
      </w:r>
    </w:p>
    <w:p w14:paraId="5E9FC7B6" w14:textId="494E9B56" w:rsidR="00CB5057" w:rsidRPr="00CB5057" w:rsidRDefault="00CB5057" w:rsidP="00DB7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32BD8170" w14:textId="379F758F" w:rsidR="00CB5057" w:rsidRPr="00CB5057" w:rsidRDefault="00CB5057" w:rsidP="00CB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lastRenderedPageBreak/>
        <w:t>The Flywheel (How the Dots Connect)</w:t>
      </w:r>
    </w:p>
    <w:p w14:paraId="2B1B63E1" w14:textId="77777777" w:rsidR="00CB5057" w:rsidRPr="00CB5057" w:rsidRDefault="00CB5057" w:rsidP="00CB5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BoardOS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sets competence and cadence baselines.</w:t>
      </w:r>
    </w:p>
    <w:p w14:paraId="54D37F6F" w14:textId="77777777" w:rsidR="00CB5057" w:rsidRPr="00CB5057" w:rsidRDefault="00CB5057" w:rsidP="00CB5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Signal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translates foresight into choices and capital allocation.</w:t>
      </w:r>
    </w:p>
    <w:p w14:paraId="50CCB737" w14:textId="77777777" w:rsidR="00CB5057" w:rsidRPr="00CB5057" w:rsidRDefault="00CB5057" w:rsidP="00CB5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Rebuild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redesigns operating models for value.</w:t>
      </w:r>
    </w:p>
    <w:p w14:paraId="589D966A" w14:textId="77777777" w:rsidR="00CB5057" w:rsidRPr="00CB5057" w:rsidRDefault="00CB5057" w:rsidP="00CB5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AITrust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hardens controls for safe, auditable scale.</w:t>
      </w:r>
    </w:p>
    <w:p w14:paraId="30A04DC1" w14:textId="77777777" w:rsidR="00CB5057" w:rsidRPr="00CB5057" w:rsidRDefault="00CB5057" w:rsidP="00CB5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CultureShift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ensures adoption and trust.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br/>
        <w:t xml:space="preserve">→ Feedback loops into </w:t>
      </w: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BoardOS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for benchmarking and iteration.</w:t>
      </w:r>
    </w:p>
    <w:p w14:paraId="10D3B883" w14:textId="72012CC7" w:rsidR="00CB5057" w:rsidRPr="00CB5057" w:rsidRDefault="00CB5057" w:rsidP="00CB50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255A3370" w14:textId="3BD6F4E9" w:rsidR="00CB5057" w:rsidRPr="00CB5057" w:rsidRDefault="00BD5B3E" w:rsidP="00CB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8</w:t>
      </w:r>
      <w:r w:rsidR="00CB5057" w:rsidRPr="00CB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What the Board Decides (Tier-1 Simplicity)</w:t>
      </w:r>
    </w:p>
    <w:p w14:paraId="10740BDC" w14:textId="77777777" w:rsidR="00CB5057" w:rsidRPr="00CB5057" w:rsidRDefault="00CB5057" w:rsidP="00CB5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BoardOS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who sits on the board, how they learn, how they govern.</w:t>
      </w:r>
    </w:p>
    <w:p w14:paraId="4EF7A4ED" w14:textId="77777777" w:rsidR="00CB5057" w:rsidRPr="00CB5057" w:rsidRDefault="00CB5057" w:rsidP="00CB5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Signal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which scenarios shape strategy, where to reallocate capital.</w:t>
      </w:r>
    </w:p>
    <w:p w14:paraId="0D7F062C" w14:textId="77777777" w:rsidR="00CB5057" w:rsidRPr="00CB5057" w:rsidRDefault="00CB5057" w:rsidP="00CB5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Rebuild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which domains undergo zero-based redesign, what roles to create.</w:t>
      </w:r>
    </w:p>
    <w:p w14:paraId="5D1C72F1" w14:textId="77777777" w:rsidR="00CB5057" w:rsidRPr="00CB5057" w:rsidRDefault="00CB5057" w:rsidP="00CB5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AITrust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what policies to enforce, how to audit and assure.</w:t>
      </w:r>
    </w:p>
    <w:p w14:paraId="277260CB" w14:textId="77777777" w:rsidR="00CB5057" w:rsidRPr="00CB5057" w:rsidRDefault="00CB5057" w:rsidP="00CB5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CultureShift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what adoption targets to set, how to communicate reputation.</w:t>
      </w:r>
    </w:p>
    <w:p w14:paraId="69F80C08" w14:textId="7AE30343" w:rsidR="00CB5057" w:rsidRPr="00CB5057" w:rsidRDefault="00CB5057" w:rsidP="00CB50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6BF28943" w14:textId="0D16BE25" w:rsidR="00CB5057" w:rsidRPr="00CB5057" w:rsidRDefault="00CB5057" w:rsidP="00CB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How We Measure Outcomes</w:t>
      </w:r>
    </w:p>
    <w:p w14:paraId="5288C0EE" w14:textId="77777777" w:rsidR="00CB5057" w:rsidRPr="00CB5057" w:rsidRDefault="00CB5057" w:rsidP="00CB5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Financial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% digital revenue, cost/transaction, time-to-value.</w:t>
      </w:r>
    </w:p>
    <w:p w14:paraId="635E5262" w14:textId="77777777" w:rsidR="00CB5057" w:rsidRPr="00CB5057" w:rsidRDefault="00CB5057" w:rsidP="00CB5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Customer/Market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NPS in AI-enabled journeys, strategy pivot speed.</w:t>
      </w:r>
    </w:p>
    <w:p w14:paraId="348B7755" w14:textId="77777777" w:rsidR="00CB5057" w:rsidRPr="00CB5057" w:rsidRDefault="00CB5057" w:rsidP="00CB5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Process/Controls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model incidents, audit closures, MTTR, policy compliance.</w:t>
      </w:r>
    </w:p>
    <w:p w14:paraId="656DC9C6" w14:textId="77777777" w:rsidR="00CB5057" w:rsidRPr="00CB5057" w:rsidRDefault="00CB5057" w:rsidP="00CB5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Learning/Culture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Digital Competency Score (DCS), upskilling %, AI-enabled adoption ratio.</w:t>
      </w:r>
    </w:p>
    <w:p w14:paraId="3FE29F39" w14:textId="6CF48018" w:rsidR="00CB5057" w:rsidRPr="00CB5057" w:rsidRDefault="00CB5057" w:rsidP="00CB50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740335EE" w14:textId="597B87C9" w:rsidR="00CB5057" w:rsidRPr="00CB5057" w:rsidRDefault="00CB5057" w:rsidP="00CB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The Maturity Journey</w:t>
      </w:r>
    </w:p>
    <w:p w14:paraId="3A38DEB4" w14:textId="77777777" w:rsidR="00CB5057" w:rsidRPr="00CB5057" w:rsidRDefault="00CB5057" w:rsidP="00CB5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Level 1 | Aware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scattered pilots, little foresight, weak adoption.</w:t>
      </w:r>
    </w:p>
    <w:p w14:paraId="32C460CE" w14:textId="77777777" w:rsidR="00CB5057" w:rsidRPr="00CB5057" w:rsidRDefault="00CB5057" w:rsidP="00CB5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Level 2 | Programmatic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foresight notes, initial AI controls, targeted upskilling.</w:t>
      </w:r>
    </w:p>
    <w:p w14:paraId="32C28844" w14:textId="77777777" w:rsidR="00CB5057" w:rsidRPr="00CB5057" w:rsidRDefault="00CB5057" w:rsidP="00CB5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Level 3 | Scaled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stable committees and cadence, scaled AI redesigns, recurring audits.</w:t>
      </w:r>
    </w:p>
    <w:p w14:paraId="6BF272D7" w14:textId="77777777" w:rsidR="00CB5057" w:rsidRPr="00CB5057" w:rsidRDefault="00CB5057" w:rsidP="00CB5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CB5057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Level 4 | AI-Native</w:t>
      </w:r>
      <w:r w:rsidRPr="00CB5057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→ foresight → rebuild → adoption flywheel runs as muscle memory; outcomes compound.</w:t>
      </w:r>
    </w:p>
    <w:p w14:paraId="4F2C8FA6" w14:textId="29BDAF22" w:rsidR="00CB5057" w:rsidRPr="00CB5057" w:rsidRDefault="00CB5057" w:rsidP="00CB505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07A98774" w14:textId="2F01D870" w:rsidR="00F60827" w:rsidRDefault="00F60827" w:rsidP="00E0701F">
      <w:pPr>
        <w:pStyle w:val="Heading2"/>
      </w:pPr>
      <w:r>
        <w:lastRenderedPageBreak/>
        <w:t>Page 3</w:t>
      </w:r>
    </w:p>
    <w:p w14:paraId="365EB694" w14:textId="7314FFE2" w:rsidR="00E0701F" w:rsidRDefault="00E0701F" w:rsidP="00E0701F">
      <w:pPr>
        <w:pStyle w:val="Heading2"/>
        <w:rPr>
          <w:lang w:val="en-BR"/>
        </w:rPr>
      </w:pPr>
      <w:r>
        <w:t xml:space="preserve">1) </w:t>
      </w:r>
      <w:proofErr w:type="spellStart"/>
      <w:proofErr w:type="gramStart"/>
      <w:r>
        <w:t>TG:BoardOS</w:t>
      </w:r>
      <w:proofErr w:type="spellEnd"/>
      <w:proofErr w:type="gramEnd"/>
      <w:r>
        <w:t>™ — Board Operating System</w:t>
      </w:r>
    </w:p>
    <w:p w14:paraId="6A8F0F20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The problem it solves</w:t>
      </w:r>
      <w:r>
        <w:br/>
        <w:t>Boards are asked to govern transformation in the AI era without a shared cadence, baseline of competencies, or decision standards.</w:t>
      </w:r>
    </w:p>
    <w:p w14:paraId="0D4423C8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Symptoms</w:t>
      </w:r>
    </w:p>
    <w:p w14:paraId="0A1D6B61" w14:textId="77777777" w:rsidR="00E0701F" w:rsidRDefault="00E0701F" w:rsidP="00E0701F">
      <w:pPr>
        <w:pStyle w:val="NormalWeb"/>
        <w:numPr>
          <w:ilvl w:val="0"/>
          <w:numId w:val="55"/>
        </w:numPr>
      </w:pPr>
      <w:r>
        <w:t>Tech topics surface late in the agenda.</w:t>
      </w:r>
    </w:p>
    <w:p w14:paraId="25AD12CD" w14:textId="77777777" w:rsidR="00E0701F" w:rsidRDefault="00E0701F" w:rsidP="00E0701F">
      <w:pPr>
        <w:pStyle w:val="NormalWeb"/>
        <w:numPr>
          <w:ilvl w:val="0"/>
          <w:numId w:val="55"/>
        </w:numPr>
      </w:pPr>
      <w:r>
        <w:t>Oversight ≠ outcomes.</w:t>
      </w:r>
    </w:p>
    <w:p w14:paraId="7BB6FC8A" w14:textId="77777777" w:rsidR="00E0701F" w:rsidRDefault="00E0701F" w:rsidP="00E0701F">
      <w:pPr>
        <w:pStyle w:val="NormalWeb"/>
        <w:numPr>
          <w:ilvl w:val="0"/>
          <w:numId w:val="55"/>
        </w:numPr>
      </w:pPr>
      <w:r>
        <w:t>Directors’ digital fluency is uneven.</w:t>
      </w:r>
    </w:p>
    <w:p w14:paraId="36033192" w14:textId="77777777" w:rsidR="00E0701F" w:rsidRDefault="00E0701F" w:rsidP="00E0701F">
      <w:pPr>
        <w:pStyle w:val="NormalWeb"/>
        <w:numPr>
          <w:ilvl w:val="0"/>
          <w:numId w:val="55"/>
        </w:numPr>
      </w:pPr>
      <w:r>
        <w:t>Committees, briefings, and workshops are ad-hoc.</w:t>
      </w:r>
    </w:p>
    <w:p w14:paraId="3391760C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What it is</w:t>
      </w:r>
      <w:r>
        <w:br/>
        <w:t xml:space="preserve">A </w:t>
      </w:r>
      <w:r>
        <w:rPr>
          <w:rStyle w:val="Strong"/>
          <w:rFonts w:eastAsiaTheme="majorEastAsia"/>
        </w:rPr>
        <w:t>repeatable operating system for boards</w:t>
      </w:r>
      <w:r>
        <w:t xml:space="preserve"> that standardizes </w:t>
      </w:r>
      <w:r>
        <w:rPr>
          <w:rStyle w:val="Strong"/>
          <w:rFonts w:eastAsiaTheme="majorEastAsia"/>
        </w:rPr>
        <w:t>composition, competencies, and cadence</w:t>
      </w:r>
      <w:r>
        <w:t>. It integrates diagnostics, design, decision flows, continuous education, and digital platforms into one coherent governance system.</w:t>
      </w:r>
    </w:p>
    <w:p w14:paraId="6E6A7330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How it works</w:t>
      </w:r>
    </w:p>
    <w:p w14:paraId="04D1E78F" w14:textId="77777777" w:rsidR="00E0701F" w:rsidRDefault="00E0701F" w:rsidP="00E0701F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Role clarity &amp; composition</w:t>
      </w:r>
      <w:r>
        <w:t xml:space="preserve"> — design the right mix of expertise (digital, data, cyber, policy, operations, change).</w:t>
      </w:r>
    </w:p>
    <w:p w14:paraId="03AD1AD1" w14:textId="77777777" w:rsidR="00E0701F" w:rsidRDefault="00E0701F" w:rsidP="00E0701F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Competency model &amp; DCS</w:t>
      </w:r>
      <w:r>
        <w:t xml:space="preserve"> — baseline capabilities with the Digital Competency Score (DCS) and set uplift targets.</w:t>
      </w:r>
    </w:p>
    <w:p w14:paraId="22EA6A71" w14:textId="77777777" w:rsidR="00E0701F" w:rsidRDefault="00E0701F" w:rsidP="00E0701F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Cadence &amp; decision design</w:t>
      </w:r>
      <w:r>
        <w:t xml:space="preserve"> — quarterly transformation rhythm with pre-reads, decision templates, and value/risk/adoption views.</w:t>
      </w:r>
    </w:p>
    <w:p w14:paraId="16023277" w14:textId="77777777" w:rsidR="00E0701F" w:rsidRDefault="00E0701F" w:rsidP="00E0701F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Committee architecture</w:t>
      </w:r>
      <w:r>
        <w:t xml:space="preserve"> — establish formal thematic committees (tech, innovation, transformation) with clear mandates, KPIs, and thresholds.</w:t>
      </w:r>
    </w:p>
    <w:p w14:paraId="6D56C8A8" w14:textId="77777777" w:rsidR="00E0701F" w:rsidRDefault="00E0701F" w:rsidP="00E0701F">
      <w:pPr>
        <w:pStyle w:val="NormalWeb"/>
        <w:numPr>
          <w:ilvl w:val="0"/>
          <w:numId w:val="56"/>
        </w:numPr>
      </w:pPr>
      <w:r>
        <w:rPr>
          <w:rStyle w:val="Strong"/>
          <w:rFonts w:eastAsiaTheme="majorEastAsia"/>
        </w:rPr>
        <w:t>Board materials standard</w:t>
      </w:r>
      <w:r>
        <w:t xml:space="preserve"> — one-page briefs for decisions, transformation scorecards, adoption heatmaps, foresight coverage, and incident logs.</w:t>
      </w:r>
    </w:p>
    <w:p w14:paraId="355CD589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Board artifacts</w:t>
      </w:r>
    </w:p>
    <w:p w14:paraId="4578B007" w14:textId="77777777" w:rsidR="00E0701F" w:rsidRDefault="00E0701F" w:rsidP="00E0701F">
      <w:pPr>
        <w:pStyle w:val="NormalWeb"/>
        <w:numPr>
          <w:ilvl w:val="0"/>
          <w:numId w:val="57"/>
        </w:numPr>
      </w:pPr>
      <w:r>
        <w:t>Director skills plan &amp; learning agenda.</w:t>
      </w:r>
    </w:p>
    <w:p w14:paraId="4205CC6B" w14:textId="77777777" w:rsidR="00E0701F" w:rsidRDefault="00E0701F" w:rsidP="00E0701F">
      <w:pPr>
        <w:pStyle w:val="NormalWeb"/>
        <w:numPr>
          <w:ilvl w:val="0"/>
          <w:numId w:val="57"/>
        </w:numPr>
      </w:pPr>
      <w:r>
        <w:t>Committee charters &amp; decision thresholds.</w:t>
      </w:r>
    </w:p>
    <w:p w14:paraId="737FF079" w14:textId="77777777" w:rsidR="00E0701F" w:rsidRDefault="00E0701F" w:rsidP="00E0701F">
      <w:pPr>
        <w:pStyle w:val="NormalWeb"/>
        <w:numPr>
          <w:ilvl w:val="0"/>
          <w:numId w:val="57"/>
        </w:numPr>
      </w:pPr>
      <w:r>
        <w:t>Quarterly BoardOS scorecard (DCS, foresight coverage, rebuild progress, AI incidents, adoption).</w:t>
      </w:r>
    </w:p>
    <w:p w14:paraId="0E39365D" w14:textId="77777777" w:rsidR="00E0701F" w:rsidRDefault="00E0701F" w:rsidP="00E0701F">
      <w:pPr>
        <w:pStyle w:val="NormalWeb"/>
        <w:numPr>
          <w:ilvl w:val="0"/>
          <w:numId w:val="57"/>
        </w:numPr>
      </w:pPr>
      <w:r>
        <w:t>Agenda flow &amp; decision SLA tracker.</w:t>
      </w:r>
    </w:p>
    <w:p w14:paraId="43E7508C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KPIs</w:t>
      </w:r>
    </w:p>
    <w:p w14:paraId="1C09DEA2" w14:textId="77777777" w:rsidR="00E0701F" w:rsidRDefault="00E0701F" w:rsidP="00E0701F">
      <w:pPr>
        <w:pStyle w:val="NormalWeb"/>
        <w:numPr>
          <w:ilvl w:val="0"/>
          <w:numId w:val="58"/>
        </w:numPr>
      </w:pPr>
      <w:r>
        <w:t>DCS uplift (per director and per board).</w:t>
      </w:r>
    </w:p>
    <w:p w14:paraId="41AEA32D" w14:textId="77777777" w:rsidR="00E0701F" w:rsidRDefault="00E0701F" w:rsidP="00E0701F">
      <w:pPr>
        <w:pStyle w:val="NormalWeb"/>
        <w:numPr>
          <w:ilvl w:val="0"/>
          <w:numId w:val="58"/>
        </w:numPr>
      </w:pPr>
      <w:r>
        <w:t>% of agenda time on transformation.</w:t>
      </w:r>
    </w:p>
    <w:p w14:paraId="63B6C345" w14:textId="77777777" w:rsidR="00E0701F" w:rsidRDefault="00E0701F" w:rsidP="00E0701F">
      <w:pPr>
        <w:pStyle w:val="NormalWeb"/>
        <w:numPr>
          <w:ilvl w:val="0"/>
          <w:numId w:val="58"/>
        </w:numPr>
      </w:pPr>
      <w:r>
        <w:lastRenderedPageBreak/>
        <w:t>On-time decision rate.</w:t>
      </w:r>
    </w:p>
    <w:p w14:paraId="756E2AAB" w14:textId="77777777" w:rsidR="00E0701F" w:rsidRDefault="00E0701F" w:rsidP="00E0701F">
      <w:pPr>
        <w:pStyle w:val="NormalWeb"/>
        <w:numPr>
          <w:ilvl w:val="0"/>
          <w:numId w:val="58"/>
        </w:numPr>
      </w:pPr>
      <w:r>
        <w:t>% of board packs meeting standard.</w:t>
      </w:r>
    </w:p>
    <w:p w14:paraId="1E67E4F3" w14:textId="77777777" w:rsidR="00E0701F" w:rsidRDefault="00E0701F" w:rsidP="00E0701F">
      <w:pPr>
        <w:pStyle w:val="NormalWeb"/>
        <w:numPr>
          <w:ilvl w:val="0"/>
          <w:numId w:val="58"/>
        </w:numPr>
      </w:pPr>
      <w:r>
        <w:t>Committee attendance and action closure.</w:t>
      </w:r>
    </w:p>
    <w:p w14:paraId="12C6F74D" w14:textId="77777777" w:rsidR="00E0701F" w:rsidRDefault="00E0701F" w:rsidP="00E0701F">
      <w:pPr>
        <w:pStyle w:val="NormalWeb"/>
        <w:numPr>
          <w:ilvl w:val="0"/>
          <w:numId w:val="58"/>
        </w:numPr>
      </w:pPr>
      <w:r>
        <w:t>Foresight coverage and AI incidents resolved.</w:t>
      </w:r>
    </w:p>
    <w:p w14:paraId="760A0136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Risks &amp; mitigations</w:t>
      </w:r>
    </w:p>
    <w:p w14:paraId="78DD7651" w14:textId="77777777" w:rsidR="00E0701F" w:rsidRDefault="00E0701F" w:rsidP="00E0701F">
      <w:pPr>
        <w:pStyle w:val="NormalWeb"/>
        <w:numPr>
          <w:ilvl w:val="0"/>
          <w:numId w:val="59"/>
        </w:numPr>
      </w:pPr>
      <w:r>
        <w:rPr>
          <w:rStyle w:val="Emphasis"/>
          <w:rFonts w:eastAsiaTheme="majorEastAsia"/>
        </w:rPr>
        <w:t>Tokenism</w:t>
      </w:r>
      <w:r>
        <w:t xml:space="preserve"> — digital treated as a side topic. → </w:t>
      </w:r>
      <w:r>
        <w:rPr>
          <w:rStyle w:val="Strong"/>
          <w:rFonts w:eastAsiaTheme="majorEastAsia"/>
        </w:rPr>
        <w:t>Mitigation:</w:t>
      </w:r>
      <w:r>
        <w:t xml:space="preserve"> embed in agendas and committee charters.</w:t>
      </w:r>
    </w:p>
    <w:p w14:paraId="6310EB73" w14:textId="77777777" w:rsidR="00E0701F" w:rsidRDefault="00E0701F" w:rsidP="00E0701F">
      <w:pPr>
        <w:pStyle w:val="NormalWeb"/>
        <w:numPr>
          <w:ilvl w:val="0"/>
          <w:numId w:val="59"/>
        </w:numPr>
      </w:pPr>
      <w:r>
        <w:rPr>
          <w:rStyle w:val="Emphasis"/>
          <w:rFonts w:eastAsiaTheme="majorEastAsia"/>
        </w:rPr>
        <w:t>One-and-done training</w:t>
      </w:r>
      <w:r>
        <w:t xml:space="preserve"> — skills decay after seminars. → </w:t>
      </w:r>
      <w:r>
        <w:rPr>
          <w:rStyle w:val="Strong"/>
          <w:rFonts w:eastAsiaTheme="majorEastAsia"/>
        </w:rPr>
        <w:t>Mitigation:</w:t>
      </w:r>
      <w:r>
        <w:t xml:space="preserve"> continuous pathways tied to DCS targets.</w:t>
      </w:r>
    </w:p>
    <w:p w14:paraId="1B257585" w14:textId="77777777" w:rsidR="00E0701F" w:rsidRDefault="00E0701F" w:rsidP="00E0701F">
      <w:pPr>
        <w:pStyle w:val="NormalWeb"/>
        <w:numPr>
          <w:ilvl w:val="0"/>
          <w:numId w:val="59"/>
        </w:numPr>
      </w:pPr>
      <w:r>
        <w:rPr>
          <w:rStyle w:val="Emphasis"/>
          <w:rFonts w:eastAsiaTheme="majorEastAsia"/>
        </w:rPr>
        <w:t>Tool fatigue</w:t>
      </w:r>
      <w:r>
        <w:t xml:space="preserve"> — too many disconnected platforms. → </w:t>
      </w:r>
      <w:r>
        <w:rPr>
          <w:rStyle w:val="Strong"/>
          <w:rFonts w:eastAsiaTheme="majorEastAsia"/>
        </w:rPr>
        <w:t>Mitigation:</w:t>
      </w:r>
      <w:r>
        <w:t xml:space="preserve"> unified hubs, standardized templates, automation.</w:t>
      </w:r>
    </w:p>
    <w:p w14:paraId="071A2186" w14:textId="11E46AE4" w:rsidR="00E0701F" w:rsidRDefault="00E0701F" w:rsidP="00E0701F"/>
    <w:p w14:paraId="1084B99F" w14:textId="77777777" w:rsidR="00E0701F" w:rsidRDefault="00E0701F" w:rsidP="00E0701F">
      <w:pPr>
        <w:pStyle w:val="Heading3"/>
      </w:pPr>
      <w:r>
        <w:t>Portfolio of Offerings</w:t>
      </w:r>
    </w:p>
    <w:p w14:paraId="4ED1B51E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Consulting (new platforms)</w:t>
      </w:r>
    </w:p>
    <w:p w14:paraId="5E1E2E1E" w14:textId="77777777" w:rsidR="00E0701F" w:rsidRDefault="00E0701F" w:rsidP="00E0701F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Diag&amp;Design™ + SuccessionMap™</w:t>
      </w:r>
      <w:r>
        <w:t xml:space="preserve"> — diagnostic, competency matrix, board composition, succession planning, and candidate pipeline.</w:t>
      </w:r>
    </w:p>
    <w:p w14:paraId="46DC1628" w14:textId="77777777" w:rsidR="00E0701F" w:rsidRDefault="00E0701F" w:rsidP="00E0701F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CadenceFlow™ + CommitteeCraft™ + BoardDash™</w:t>
      </w:r>
      <w:r>
        <w:t xml:space="preserve"> — agenda and decision flow design, committee architecture, and a client-facing KPI dashboard.</w:t>
      </w:r>
    </w:p>
    <w:p w14:paraId="044ACD88" w14:textId="77777777" w:rsidR="00E0701F" w:rsidRDefault="00E0701F" w:rsidP="00E0701F">
      <w:pPr>
        <w:pStyle w:val="NormalWeb"/>
        <w:numPr>
          <w:ilvl w:val="0"/>
          <w:numId w:val="60"/>
        </w:numPr>
      </w:pPr>
      <w:r>
        <w:rPr>
          <w:rStyle w:val="Strong"/>
          <w:rFonts w:eastAsiaTheme="majorEastAsia"/>
        </w:rPr>
        <w:t>OffsiteLab™</w:t>
      </w:r>
      <w:r>
        <w:t xml:space="preserve"> — design &amp; facilitation of strategic offsites with decision canvases, playbooks, and post-offsite tracking.</w:t>
      </w:r>
    </w:p>
    <w:p w14:paraId="44BB9B72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Education (integrated platform)</w:t>
      </w:r>
    </w:p>
    <w:p w14:paraId="6C47315D" w14:textId="77777777" w:rsidR="00E0701F" w:rsidRDefault="00E0701F" w:rsidP="00E0701F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EduForge™</w:t>
      </w:r>
      <w:r>
        <w:t xml:space="preserve"> — workshop library covering AI, data, cyber, ethics, foresight, and change.</w:t>
      </w:r>
    </w:p>
    <w:p w14:paraId="023DAB89" w14:textId="77777777" w:rsidR="00E0701F" w:rsidRDefault="00E0701F" w:rsidP="00E0701F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CourseCurator.AI™</w:t>
      </w:r>
      <w:r>
        <w:t xml:space="preserve"> — curated external programs for directors mapped to competency gaps.</w:t>
      </w:r>
    </w:p>
    <w:p w14:paraId="12EA45B8" w14:textId="77777777" w:rsidR="00E0701F" w:rsidRDefault="00E0701F" w:rsidP="00E0701F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MasterclassStudio™</w:t>
      </w:r>
      <w:r>
        <w:t xml:space="preserve"> — six-module masterclass with certification.</w:t>
      </w:r>
    </w:p>
    <w:p w14:paraId="408157FF" w14:textId="77777777" w:rsidR="00E0701F" w:rsidRDefault="00E0701F" w:rsidP="00E0701F">
      <w:pPr>
        <w:pStyle w:val="NormalWeb"/>
        <w:numPr>
          <w:ilvl w:val="0"/>
          <w:numId w:val="61"/>
        </w:numPr>
      </w:pPr>
      <w:r>
        <w:rPr>
          <w:rStyle w:val="Strong"/>
          <w:rFonts w:eastAsiaTheme="majorEastAsia"/>
        </w:rPr>
        <w:t>Briefings360™</w:t>
      </w:r>
      <w:r>
        <w:t xml:space="preserve"> — quarterly briefings on tech, regulation, and market signals.</w:t>
      </w:r>
    </w:p>
    <w:p w14:paraId="3D19AC4D" w14:textId="77777777" w:rsidR="00E0701F" w:rsidRDefault="00E0701F" w:rsidP="00E0701F">
      <w:pPr>
        <w:pStyle w:val="NormalWeb"/>
      </w:pPr>
      <w:r>
        <w:rPr>
          <w:rStyle w:val="Strong"/>
          <w:rFonts w:eastAsiaTheme="majorEastAsia"/>
        </w:rPr>
        <w:t>Platform (already standalone)</w:t>
      </w:r>
    </w:p>
    <w:p w14:paraId="1CF3D792" w14:textId="77777777" w:rsidR="00E0701F" w:rsidRDefault="00E0701F" w:rsidP="00E0701F">
      <w:pPr>
        <w:pStyle w:val="NormalWeb"/>
        <w:numPr>
          <w:ilvl w:val="0"/>
          <w:numId w:val="62"/>
        </w:numPr>
      </w:pPr>
      <w:r>
        <w:rPr>
          <w:rStyle w:val="Strong"/>
          <w:rFonts w:eastAsiaTheme="majorEastAsia"/>
        </w:rPr>
        <w:t>BoardAcumen.com</w:t>
      </w:r>
      <w:r>
        <w:t xml:space="preserve"> — flagship digital board readiness platform:</w:t>
      </w:r>
    </w:p>
    <w:p w14:paraId="51A1CE76" w14:textId="77777777" w:rsidR="00E0701F" w:rsidRDefault="00E0701F" w:rsidP="00E0701F">
      <w:pPr>
        <w:pStyle w:val="NormalWeb"/>
        <w:numPr>
          <w:ilvl w:val="1"/>
          <w:numId w:val="62"/>
        </w:numPr>
      </w:pPr>
      <w:r>
        <w:t>AI-powered competency assessment &amp; DCS benchmarking.</w:t>
      </w:r>
    </w:p>
    <w:p w14:paraId="477A5737" w14:textId="77777777" w:rsidR="00E0701F" w:rsidRDefault="00E0701F" w:rsidP="00E0701F">
      <w:pPr>
        <w:pStyle w:val="NormalWeb"/>
        <w:numPr>
          <w:ilvl w:val="1"/>
          <w:numId w:val="62"/>
        </w:numPr>
      </w:pPr>
      <w:r>
        <w:t>Personalized learning journeys &amp; development plans.</w:t>
      </w:r>
    </w:p>
    <w:p w14:paraId="3B70A45C" w14:textId="77777777" w:rsidR="00E0701F" w:rsidRDefault="00E0701F" w:rsidP="00E0701F">
      <w:pPr>
        <w:pStyle w:val="NormalWeb"/>
        <w:numPr>
          <w:ilvl w:val="1"/>
          <w:numId w:val="62"/>
        </w:numPr>
      </w:pPr>
      <w:r>
        <w:t>Committee workflow support (agendas, thresholds, decision logs).</w:t>
      </w:r>
    </w:p>
    <w:p w14:paraId="0480A696" w14:textId="3620510D" w:rsidR="00902D3E" w:rsidRPr="00F60827" w:rsidRDefault="00E0701F" w:rsidP="00067FAC">
      <w:pPr>
        <w:pStyle w:val="NormalWeb"/>
        <w:numPr>
          <w:ilvl w:val="1"/>
          <w:numId w:val="62"/>
        </w:numPr>
        <w:outlineLvl w:val="0"/>
      </w:pPr>
      <w:r>
        <w:t>Quarterly scorecards with value/risk/adoption metrics.</w:t>
      </w:r>
      <w:r w:rsidR="00C329E0">
        <w:rPr>
          <w:rFonts w:asciiTheme="minorHAnsi" w:eastAsiaTheme="minorHAnsi" w:hAnsiTheme="minorHAnsi" w:cstheme="minorBidi"/>
          <w:kern w:val="2"/>
          <w:lang w:val="en-US"/>
        </w:rPr>
      </w:r>
      <w:r w:rsidR="00C329E0">
        <w:rPr>
          <w:rFonts w:asciiTheme="minorHAnsi" w:eastAsiaTheme="minorHAnsi" w:hAnsiTheme="minorHAnsi" w:cstheme="minorBidi"/>
          <w:kern w:val="2"/>
          <w:lang w:val="en-US"/>
          <w14:ligatures w14:val="standardContextual"/>
        </w:rPr>
        <w:pict w14:anchorId="30E05754">
          <v:rect id="Horizontal Line 7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C5CF95" w14:textId="4DCEB7F4" w:rsidR="00F60827" w:rsidRDefault="00F60827" w:rsidP="00B71907">
      <w:pPr>
        <w:pStyle w:val="Heading1"/>
      </w:pPr>
      <w:r>
        <w:lastRenderedPageBreak/>
        <w:t>Page 4</w:t>
      </w:r>
    </w:p>
    <w:p w14:paraId="3515B161" w14:textId="369FAD3D" w:rsidR="00B71907" w:rsidRDefault="00B71907" w:rsidP="00B71907">
      <w:pPr>
        <w:pStyle w:val="Heading1"/>
        <w:rPr>
          <w:lang w:val="en-BR"/>
        </w:rPr>
      </w:pPr>
      <w:proofErr w:type="spellStart"/>
      <w:proofErr w:type="gramStart"/>
      <w:r>
        <w:t>TG:Signal</w:t>
      </w:r>
      <w:proofErr w:type="spellEnd"/>
      <w:proofErr w:type="gramEnd"/>
      <w:r>
        <w:t>™ — Foresight &amp; Strategic Choices</w:t>
      </w:r>
    </w:p>
    <w:p w14:paraId="1C42A30B" w14:textId="77777777" w:rsidR="00B71907" w:rsidRDefault="00B71907" w:rsidP="00B71907">
      <w:pPr>
        <w:pStyle w:val="Heading2"/>
      </w:pPr>
      <w:r>
        <w:t>The problem it solves</w:t>
      </w:r>
    </w:p>
    <w:p w14:paraId="43759771" w14:textId="77777777" w:rsidR="00B71907" w:rsidRDefault="00B71907" w:rsidP="00B71907">
      <w:pPr>
        <w:pStyle w:val="NormalWeb"/>
      </w:pPr>
      <w:r>
        <w:t xml:space="preserve">Strategy often </w:t>
      </w:r>
      <w:r>
        <w:rPr>
          <w:rStyle w:val="Strong"/>
          <w:rFonts w:eastAsiaTheme="majorEastAsia"/>
        </w:rPr>
        <w:t>lags reality</w:t>
      </w:r>
      <w:r>
        <w:t xml:space="preserve">. Signals about technology, regulation, competitors, and customers are scattered. Portfolio choices rarely encode foresight, so </w:t>
      </w:r>
      <w:r>
        <w:rPr>
          <w:rStyle w:val="Strong"/>
          <w:rFonts w:eastAsiaTheme="majorEastAsia"/>
        </w:rPr>
        <w:t>capital stays trapped in legacy bets</w:t>
      </w:r>
      <w:r>
        <w:t>.</w:t>
      </w:r>
    </w:p>
    <w:p w14:paraId="113F979B" w14:textId="77777777" w:rsidR="00B71907" w:rsidRDefault="00B71907" w:rsidP="00B71907">
      <w:pPr>
        <w:pStyle w:val="Heading2"/>
      </w:pPr>
      <w:r>
        <w:t>What it is</w:t>
      </w:r>
    </w:p>
    <w:p w14:paraId="4FA7C8B5" w14:textId="77777777" w:rsidR="00B71907" w:rsidRDefault="00B71907" w:rsidP="00B71907">
      <w:pPr>
        <w:pStyle w:val="NormalWeb"/>
      </w:pPr>
      <w:r>
        <w:t xml:space="preserve">A lightweight, repeatable </w:t>
      </w:r>
      <w:r>
        <w:rPr>
          <w:rStyle w:val="Strong"/>
          <w:rFonts w:eastAsiaTheme="majorEastAsia"/>
        </w:rPr>
        <w:t>foresight system</w:t>
      </w:r>
      <w:r>
        <w:t xml:space="preserve"> that turns </w:t>
      </w:r>
      <w:r>
        <w:rPr>
          <w:rStyle w:val="Strong"/>
          <w:rFonts w:eastAsiaTheme="majorEastAsia"/>
        </w:rPr>
        <w:t>horizon scanning → 2–3 scenarios → explicit choices</w:t>
      </w:r>
      <w:r>
        <w:t xml:space="preserve"> (no-regret moves and real options). Outputs are board-ready and can guide resource shifts when needed.</w:t>
      </w:r>
    </w:p>
    <w:p w14:paraId="72CBB8D1" w14:textId="77777777" w:rsidR="00B71907" w:rsidRDefault="00B71907" w:rsidP="00B71907">
      <w:pPr>
        <w:pStyle w:val="Heading2"/>
      </w:pPr>
      <w:r>
        <w:t>How it works</w:t>
      </w:r>
    </w:p>
    <w:p w14:paraId="0C7E2DCE" w14:textId="77777777" w:rsidR="00B71907" w:rsidRDefault="00B71907" w:rsidP="00B71907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Horizon scanning</w:t>
      </w:r>
      <w:r>
        <w:t xml:space="preserve"> – Track policy (LGPD / EU AI Act), tech (AI, data, cloud), market and customer shifts. Score each signal by </w:t>
      </w:r>
      <w:r>
        <w:rPr>
          <w:rStyle w:val="Strong"/>
          <w:rFonts w:eastAsiaTheme="majorEastAsia"/>
        </w:rPr>
        <w:t>impact</w:t>
      </w:r>
      <w:r>
        <w:t xml:space="preserve"> and </w:t>
      </w:r>
      <w:r>
        <w:rPr>
          <w:rStyle w:val="Strong"/>
          <w:rFonts w:eastAsiaTheme="majorEastAsia"/>
        </w:rPr>
        <w:t>uncertainty</w:t>
      </w:r>
      <w:r>
        <w:t>.</w:t>
      </w:r>
    </w:p>
    <w:p w14:paraId="5FAFDF52" w14:textId="77777777" w:rsidR="00B71907" w:rsidRDefault="00B71907" w:rsidP="00B71907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Scenario framing</w:t>
      </w:r>
      <w:r>
        <w:t xml:space="preserve"> – Build </w:t>
      </w:r>
      <w:r>
        <w:rPr>
          <w:rStyle w:val="Strong"/>
          <w:rFonts w:eastAsiaTheme="majorEastAsia"/>
        </w:rPr>
        <w:t>2–3 book-end futures</w:t>
      </w:r>
      <w:r>
        <w:t>. Pressure-test current strategy and controls. Define early indicators.</w:t>
      </w:r>
    </w:p>
    <w:p w14:paraId="7917426C" w14:textId="77777777" w:rsidR="00B71907" w:rsidRDefault="00B71907" w:rsidP="00B71907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Decision rules</w:t>
      </w:r>
      <w:r>
        <w:t xml:space="preserve"> – Set simple thresholds to </w:t>
      </w:r>
      <w:r>
        <w:rPr>
          <w:rStyle w:val="Strong"/>
          <w:rFonts w:eastAsiaTheme="majorEastAsia"/>
        </w:rPr>
        <w:t>Kill / Scale / Learn</w:t>
      </w:r>
      <w:r>
        <w:t>. Use triggers to reallocate attention and resources and to exit legacy initiatives.</w:t>
      </w:r>
    </w:p>
    <w:p w14:paraId="0C5C302F" w14:textId="77777777" w:rsidR="00B71907" w:rsidRDefault="00B71907" w:rsidP="00B71907">
      <w:pPr>
        <w:pStyle w:val="NormalWeb"/>
        <w:numPr>
          <w:ilvl w:val="0"/>
          <w:numId w:val="63"/>
        </w:numPr>
      </w:pPr>
      <w:r>
        <w:rPr>
          <w:rStyle w:val="Strong"/>
          <w:rFonts w:eastAsiaTheme="majorEastAsia"/>
        </w:rPr>
        <w:t>Signal brief</w:t>
      </w:r>
      <w:r>
        <w:t xml:space="preserve"> – A concise </w:t>
      </w:r>
      <w:r>
        <w:rPr>
          <w:rStyle w:val="Strong"/>
          <w:rFonts w:eastAsiaTheme="majorEastAsia"/>
        </w:rPr>
        <w:t>quarterly note</w:t>
      </w:r>
      <w:r>
        <w:t xml:space="preserve"> that links scans → scenarios → recommended choices.</w:t>
      </w:r>
    </w:p>
    <w:p w14:paraId="47B133CB" w14:textId="77777777" w:rsidR="00B71907" w:rsidRDefault="00B71907" w:rsidP="00B71907">
      <w:pPr>
        <w:pStyle w:val="Heading2"/>
      </w:pPr>
      <w:r>
        <w:t>Board artifacts (auto-generated)</w:t>
      </w:r>
    </w:p>
    <w:p w14:paraId="741CDFD7" w14:textId="77777777" w:rsidR="00B71907" w:rsidRDefault="00B71907" w:rsidP="00B71907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Trend Horizon Map</w:t>
      </w:r>
    </w:p>
    <w:p w14:paraId="12C426EE" w14:textId="77777777" w:rsidR="00B71907" w:rsidRDefault="00B71907" w:rsidP="00B71907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Scenario Test Cards</w:t>
      </w:r>
    </w:p>
    <w:p w14:paraId="0A163AA0" w14:textId="77777777" w:rsidR="00B71907" w:rsidRDefault="00B71907" w:rsidP="00B71907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“No-Regret” list &amp; Trigger Table</w:t>
      </w:r>
    </w:p>
    <w:p w14:paraId="11D3CE84" w14:textId="77777777" w:rsidR="00B71907" w:rsidRDefault="00B71907" w:rsidP="00B71907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Capital Reallocation Rules</w:t>
      </w:r>
      <w:r>
        <w:t xml:space="preserve"> (lightweight, principles-based)</w:t>
      </w:r>
    </w:p>
    <w:p w14:paraId="05A64EE3" w14:textId="77777777" w:rsidR="00B71907" w:rsidRDefault="00B71907" w:rsidP="00B71907">
      <w:pPr>
        <w:pStyle w:val="NormalWeb"/>
        <w:numPr>
          <w:ilvl w:val="0"/>
          <w:numId w:val="64"/>
        </w:numPr>
      </w:pPr>
      <w:r>
        <w:rPr>
          <w:rStyle w:val="Strong"/>
          <w:rFonts w:eastAsiaTheme="majorEastAsia"/>
        </w:rPr>
        <w:t>Quarterly Signal Brief</w:t>
      </w:r>
    </w:p>
    <w:p w14:paraId="582CFF07" w14:textId="77777777" w:rsidR="00B71907" w:rsidRDefault="00B71907" w:rsidP="00B71907">
      <w:pPr>
        <w:pStyle w:val="Heading2"/>
      </w:pPr>
      <w:r>
        <w:t>KPIs (to show progress)</w:t>
      </w:r>
    </w:p>
    <w:p w14:paraId="5140A1F5" w14:textId="77777777" w:rsidR="00B71907" w:rsidRDefault="00B71907" w:rsidP="00B71907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% of initiatives</w:t>
      </w:r>
      <w:r>
        <w:t xml:space="preserve"> tied to scenario cases</w:t>
      </w:r>
    </w:p>
    <w:p w14:paraId="37921BDB" w14:textId="77777777" w:rsidR="00B71907" w:rsidRDefault="00B71907" w:rsidP="00B71907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Trigger → decision time</w:t>
      </w:r>
      <w:r>
        <w:t xml:space="preserve"> (decision latency)</w:t>
      </w:r>
    </w:p>
    <w:p w14:paraId="7B4370F4" w14:textId="77777777" w:rsidR="00B71907" w:rsidRDefault="00B71907" w:rsidP="00B71907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Share of capital</w:t>
      </w:r>
      <w:r>
        <w:t xml:space="preserve"> reallocated from legacy to future bets</w:t>
      </w:r>
    </w:p>
    <w:p w14:paraId="65513D05" w14:textId="77777777" w:rsidR="00B71907" w:rsidRDefault="00B71907" w:rsidP="00B71907">
      <w:pPr>
        <w:pStyle w:val="NormalWeb"/>
        <w:numPr>
          <w:ilvl w:val="0"/>
          <w:numId w:val="65"/>
        </w:numPr>
      </w:pPr>
      <w:r>
        <w:rPr>
          <w:rStyle w:val="Strong"/>
          <w:rFonts w:eastAsiaTheme="majorEastAsia"/>
        </w:rPr>
        <w:t>Hit rate</w:t>
      </w:r>
      <w:r>
        <w:t xml:space="preserve"> of no-regret moves</w:t>
      </w:r>
    </w:p>
    <w:p w14:paraId="789ED6BC" w14:textId="77777777" w:rsidR="00B71907" w:rsidRDefault="00B71907" w:rsidP="00B71907">
      <w:pPr>
        <w:pStyle w:val="Heading2"/>
      </w:pPr>
      <w:r>
        <w:lastRenderedPageBreak/>
        <w:t>Risks &amp; mitigations</w:t>
      </w:r>
    </w:p>
    <w:p w14:paraId="00A0D60C" w14:textId="77777777" w:rsidR="00B71907" w:rsidRDefault="00B71907" w:rsidP="00B71907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Analysis paralysis</w:t>
      </w:r>
      <w:r>
        <w:t xml:space="preserve"> (too many trends) → Limit to </w:t>
      </w:r>
      <w:r>
        <w:rPr>
          <w:rStyle w:val="Strong"/>
          <w:rFonts w:eastAsiaTheme="majorEastAsia"/>
        </w:rPr>
        <w:t>8–12 board-grade signals/quarter</w:t>
      </w:r>
      <w:r>
        <w:t>; use opinionated decision templates.</w:t>
      </w:r>
    </w:p>
    <w:p w14:paraId="7DB63F38" w14:textId="7F494FF2" w:rsidR="00B71907" w:rsidRDefault="00B71907" w:rsidP="00B71907">
      <w:pPr>
        <w:pStyle w:val="NormalWeb"/>
        <w:numPr>
          <w:ilvl w:val="0"/>
          <w:numId w:val="66"/>
        </w:numPr>
      </w:pPr>
      <w:r>
        <w:rPr>
          <w:rStyle w:val="Strong"/>
          <w:rFonts w:eastAsiaTheme="majorEastAsia"/>
        </w:rPr>
        <w:t>Disconnected foresight</w:t>
      </w:r>
      <w:r>
        <w:t xml:space="preserve"> (no link to choices) → Make </w:t>
      </w:r>
      <w:r>
        <w:rPr>
          <w:rStyle w:val="Strong"/>
          <w:rFonts w:eastAsiaTheme="majorEastAsia"/>
        </w:rPr>
        <w:t>triggers and review gates mandatory</w:t>
      </w:r>
      <w:r>
        <w:t xml:space="preserve"> before publishing the Brief.</w:t>
      </w:r>
    </w:p>
    <w:p w14:paraId="53A4543F" w14:textId="77777777" w:rsidR="00B71907" w:rsidRDefault="00B71907" w:rsidP="00B71907">
      <w:pPr>
        <w:pStyle w:val="Heading2"/>
      </w:pPr>
      <w:r>
        <w:t>Portfolio</w:t>
      </w:r>
    </w:p>
    <w:p w14:paraId="6240D192" w14:textId="77777777" w:rsidR="00B71907" w:rsidRDefault="00B71907" w:rsidP="00B71907">
      <w:pPr>
        <w:pStyle w:val="Heading3"/>
      </w:pPr>
      <w:r>
        <w:t>Consulting (done-with-you)</w:t>
      </w:r>
    </w:p>
    <w:p w14:paraId="6BB4C253" w14:textId="77777777" w:rsidR="00B71907" w:rsidRDefault="00B71907" w:rsidP="00B71907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Signal Setup Sprint</w:t>
      </w:r>
      <w:r>
        <w:t xml:space="preserve"> – Stand up sources, taxonomy, and governance; deliver the first set of prioritized signals.</w:t>
      </w:r>
    </w:p>
    <w:p w14:paraId="108FE6C3" w14:textId="77777777" w:rsidR="00B71907" w:rsidRDefault="00B71907" w:rsidP="00B71907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Scenario &amp; Triggers Lab</w:t>
      </w:r>
      <w:r>
        <w:t xml:space="preserve"> – Produce </w:t>
      </w:r>
      <w:r>
        <w:rPr>
          <w:rStyle w:val="Strong"/>
          <w:rFonts w:eastAsiaTheme="majorEastAsia"/>
        </w:rPr>
        <w:t>3 board-ready scenarios</w:t>
      </w:r>
      <w:r>
        <w:t xml:space="preserve"> and a </w:t>
      </w:r>
      <w:r>
        <w:rPr>
          <w:rStyle w:val="Strong"/>
          <w:rFonts w:eastAsiaTheme="majorEastAsia"/>
        </w:rPr>
        <w:t>Trigger Table</w:t>
      </w:r>
      <w:r>
        <w:t xml:space="preserve"> with owners.</w:t>
      </w:r>
    </w:p>
    <w:p w14:paraId="7B947D02" w14:textId="77777777" w:rsidR="00B71907" w:rsidRDefault="00B71907" w:rsidP="00B71907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Strategy-to-Portfolio Wiring</w:t>
      </w:r>
      <w:r>
        <w:t xml:space="preserve"> – Translate choices into simple OKR tags, CapEx/OpEx notes, and </w:t>
      </w:r>
      <w:r>
        <w:rPr>
          <w:rStyle w:val="Strong"/>
          <w:rFonts w:eastAsiaTheme="majorEastAsia"/>
        </w:rPr>
        <w:t>exit criteria</w:t>
      </w:r>
      <w:r>
        <w:t xml:space="preserve"> (lightweight).</w:t>
      </w:r>
    </w:p>
    <w:p w14:paraId="0A8CC272" w14:textId="77777777" w:rsidR="00B71907" w:rsidRDefault="00B71907" w:rsidP="00B71907">
      <w:pPr>
        <w:pStyle w:val="Heading3"/>
      </w:pPr>
      <w:r>
        <w:t>Education (boards &amp; execs)</w:t>
      </w:r>
    </w:p>
    <w:p w14:paraId="550C4789" w14:textId="77777777" w:rsidR="00B71907" w:rsidRDefault="00B71907" w:rsidP="00B71907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Foresight for Directors</w:t>
      </w:r>
      <w:r>
        <w:t xml:space="preserve"> – How to read signals, think in options, and use scenario cards in meetings.</w:t>
      </w:r>
    </w:p>
    <w:p w14:paraId="53212E7B" w14:textId="77777777" w:rsidR="00B71907" w:rsidRDefault="00B71907" w:rsidP="00B71907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Regulatory Deep Dives</w:t>
      </w:r>
      <w:r>
        <w:t xml:space="preserve"> – Practical implications of privacy/AI governance on strategy and product choices.</w:t>
      </w:r>
    </w:p>
    <w:p w14:paraId="3B010B1C" w14:textId="77777777" w:rsidR="00B71907" w:rsidRDefault="00B71907" w:rsidP="00B71907">
      <w:pPr>
        <w:pStyle w:val="Heading3"/>
      </w:pPr>
      <w:r>
        <w:t>Platform (SaaS)</w:t>
      </w:r>
    </w:p>
    <w:p w14:paraId="321416A0" w14:textId="77777777" w:rsidR="00B71907" w:rsidRDefault="00B71907" w:rsidP="00B71907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Signal Radar</w:t>
      </w:r>
      <w:r>
        <w:t xml:space="preserve"> – Curated feeds, policy trackers, vendor/tech maps; impact × uncertainty scoring; 120–150 word briefs.</w:t>
      </w:r>
    </w:p>
    <w:p w14:paraId="47B4CFB7" w14:textId="77777777" w:rsidR="00B71907" w:rsidRDefault="00B71907" w:rsidP="00B71907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Scenario Studio</w:t>
      </w:r>
      <w:r>
        <w:t xml:space="preserve"> – Compose book-end futures, run quick “what-ifs,” and export </w:t>
      </w:r>
      <w:r>
        <w:rPr>
          <w:rStyle w:val="Strong"/>
          <w:rFonts w:eastAsiaTheme="majorEastAsia"/>
        </w:rPr>
        <w:t>decision packs</w:t>
      </w:r>
      <w:r>
        <w:t>.</w:t>
      </w:r>
    </w:p>
    <w:p w14:paraId="2FD95A17" w14:textId="32483A1D" w:rsidR="00B71907" w:rsidRDefault="00B71907" w:rsidP="00B71907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Trigger Engine</w:t>
      </w:r>
      <w:r>
        <w:t xml:space="preserve"> – Define thresholds; send alerts with recommended </w:t>
      </w:r>
      <w:r>
        <w:rPr>
          <w:rStyle w:val="Strong"/>
          <w:rFonts w:eastAsiaTheme="majorEastAsia"/>
        </w:rPr>
        <w:t>Kill / Scale / Learn</w:t>
      </w:r>
      <w:r>
        <w:t xml:space="preserve"> actions tied to the strategy list.</w:t>
      </w:r>
    </w:p>
    <w:p w14:paraId="4061E76B" w14:textId="77777777" w:rsidR="00B71907" w:rsidRDefault="00B71907" w:rsidP="00B71907">
      <w:pPr>
        <w:pStyle w:val="Heading2"/>
      </w:pPr>
      <w:r>
        <w:t>One-page promise</w:t>
      </w:r>
    </w:p>
    <w:p w14:paraId="06F7BD28" w14:textId="77777777" w:rsidR="00B71907" w:rsidRDefault="00B71907" w:rsidP="00B71907">
      <w:pPr>
        <w:pStyle w:val="NormalWeb"/>
        <w:pBdr>
          <w:bottom w:val="single" w:sz="12" w:space="1" w:color="auto"/>
        </w:pBdr>
      </w:pPr>
      <w:r>
        <w:rPr>
          <w:rStyle w:val="Strong"/>
          <w:rFonts w:eastAsiaTheme="majorEastAsia"/>
        </w:rPr>
        <w:t>See what’s next. Decide what to do.</w:t>
      </w:r>
      <w:r>
        <w:t xml:space="preserve"> TG:Signal™ gives consultants and SMB leaders a small, disciplined foresight rhythm that produces </w:t>
      </w:r>
      <w:r>
        <w:rPr>
          <w:rStyle w:val="Strong"/>
          <w:rFonts w:eastAsiaTheme="majorEastAsia"/>
        </w:rPr>
        <w:t>clear choices and board-ready artifacts</w:t>
      </w:r>
      <w:r>
        <w:t>—without heavy process or tooling.</w:t>
      </w:r>
    </w:p>
    <w:p w14:paraId="5FA32C39" w14:textId="77777777" w:rsidR="002842EF" w:rsidRDefault="002842EF" w:rsidP="00B71907">
      <w:pPr>
        <w:pStyle w:val="NormalWeb"/>
        <w:pBdr>
          <w:bottom w:val="single" w:sz="12" w:space="1" w:color="auto"/>
        </w:pBdr>
      </w:pPr>
    </w:p>
    <w:p w14:paraId="436A1C6C" w14:textId="77777777" w:rsidR="002842EF" w:rsidRPr="00902D3E" w:rsidRDefault="002842EF" w:rsidP="00B719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33603C9C" w14:textId="23331BA6" w:rsidR="00F60827" w:rsidRDefault="00F60827" w:rsidP="0090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lastRenderedPageBreak/>
        <w:t>Page 5</w:t>
      </w:r>
    </w:p>
    <w:p w14:paraId="2DF3DBE7" w14:textId="10F21D71" w:rsidR="00902D3E" w:rsidRPr="00902D3E" w:rsidRDefault="00902D3E" w:rsidP="0090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TG:Rebuild™ — Operating Model &amp; Org Redesign</w:t>
      </w:r>
    </w:p>
    <w:p w14:paraId="7F47EAE1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The problem it solves</w:t>
      </w:r>
    </w:p>
    <w:p w14:paraId="050AC243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“AI on legacy” produces pilot traps and tool sprawl. Value pools are known, but the </w:t>
      </w: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operating model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(process, roles, stack) can’t deliver speed, quality, or adoption.</w:t>
      </w:r>
    </w:p>
    <w:p w14:paraId="08CB35DF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What it is</w:t>
      </w:r>
    </w:p>
    <w:p w14:paraId="76DE61F5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A </w:t>
      </w: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zero-base redesign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of the enterprise where value is—AI-first workflows, roles, and stack—so transformation moves from pilots to scaled daily operations.</w:t>
      </w:r>
    </w:p>
    <w:p w14:paraId="4C60EBD0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How it works</w:t>
      </w:r>
    </w:p>
    <w:p w14:paraId="3D43757C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ValueScope → prioritize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domains by value leakage (cycle time, quality, cost/txn, revenue lift).</w:t>
      </w:r>
    </w:p>
    <w:p w14:paraId="5FFEF79A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Zero-Base Rebuild™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AS-IS → TO-BE with human-in-the-loop points; business cases per flow.</w:t>
      </w:r>
    </w:p>
    <w:p w14:paraId="536DBBD1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OrgDNA.AI™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roles &amp; accountabilities (AI Ops, Model/Prompt Owners, Risk Owners), SLAs/OLAs, escalation.</w:t>
      </w:r>
    </w:p>
    <w:p w14:paraId="33CB17D8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SmartStack™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SaaS-first, modular integrations, orchestration, data/identity, observability.</w:t>
      </w:r>
    </w:p>
    <w:p w14:paraId="115E87EC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AIPolicyCore™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(interfaces with AITrust): risk tiers, controls, auditability.</w:t>
      </w:r>
    </w:p>
    <w:p w14:paraId="72912307" w14:textId="77777777" w:rsidR="00902D3E" w:rsidRPr="00902D3E" w:rsidRDefault="00902D3E" w:rsidP="00902D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AdoptLoop™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: change playbook, skills, rituals.</w:t>
      </w:r>
    </w:p>
    <w:p w14:paraId="44F9A985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Board artifacts</w:t>
      </w:r>
    </w:p>
    <w:p w14:paraId="38E93566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Target Operating Model guardrails; approvals for redesign waves; new role charters; SLA tables; value tracking dashboards.</w:t>
      </w:r>
    </w:p>
    <w:p w14:paraId="65B25AFA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KPIs</w:t>
      </w:r>
    </w:p>
    <w:p w14:paraId="06590942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Cycle time; first-time-right; cost/transaction; backlog; % AI-enabled steps; value realized vs. case.</w:t>
      </w:r>
    </w:p>
    <w:p w14:paraId="20C4D3B0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Risks &amp; mitigations</w:t>
      </w:r>
    </w:p>
    <w:p w14:paraId="39F9CEF2" w14:textId="77777777" w:rsidR="00902D3E" w:rsidRPr="00902D3E" w:rsidRDefault="00902D3E" w:rsidP="00902D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lastRenderedPageBreak/>
        <w:t>IT bottleneck / ERP-first gravity: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Mitigation: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SaaS-first, APIs, orchestration; “Buy &gt; Partner &gt; Build.”</w:t>
      </w:r>
    </w:p>
    <w:p w14:paraId="3F84E2BF" w14:textId="77777777" w:rsidR="00902D3E" w:rsidRPr="00902D3E" w:rsidRDefault="00902D3E" w:rsidP="00902D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Pilot fatigue: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</w:t>
      </w: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Mitigation: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value-gated waves; “kill/scale” governance; adoption gates.</w:t>
      </w:r>
    </w:p>
    <w:p w14:paraId="67FB8224" w14:textId="77777777" w:rsidR="00902D3E" w:rsidRPr="00902D3E" w:rsidRDefault="00902D3E" w:rsidP="00902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R"/>
          <w14:ligatures w14:val="none"/>
        </w:rPr>
        <w:t>Portfolio</w:t>
      </w:r>
    </w:p>
    <w:p w14:paraId="36BC873B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Consulting</w:t>
      </w:r>
    </w:p>
    <w:p w14:paraId="799CA857" w14:textId="77777777" w:rsidR="00902D3E" w:rsidRPr="00902D3E" w:rsidRDefault="00902D3E" w:rsidP="00902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Rebuild Blueprint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(ValueScope → TO-BE flows → TOM roles/SLAs)</w:t>
      </w:r>
    </w:p>
    <w:p w14:paraId="09F2FD81" w14:textId="77777777" w:rsidR="00902D3E" w:rsidRPr="00902D3E" w:rsidRDefault="00902D3E" w:rsidP="00902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SmartStack Roadmap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(reference architecture, integration plan, runbooks)</w:t>
      </w:r>
    </w:p>
    <w:p w14:paraId="49F406EB" w14:textId="77777777" w:rsidR="00902D3E" w:rsidRPr="00902D3E" w:rsidRDefault="00902D3E" w:rsidP="00902D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TransformOps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(execution PMO with value/quality/adoption control)</w:t>
      </w:r>
    </w:p>
    <w:p w14:paraId="31BA4308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Education</w:t>
      </w:r>
    </w:p>
    <w:p w14:paraId="51AA65B1" w14:textId="77777777" w:rsidR="00902D3E" w:rsidRPr="00902D3E" w:rsidRDefault="00902D3E" w:rsidP="00902D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AI-Native Operations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(for COOs and functional heads)</w:t>
      </w:r>
    </w:p>
    <w:p w14:paraId="110C24B3" w14:textId="77777777" w:rsidR="00902D3E" w:rsidRPr="00902D3E" w:rsidRDefault="00902D3E" w:rsidP="00902D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Role Academies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(AI Ops / Model Owner / Prompt Owner / Risk Owner)</w:t>
      </w:r>
    </w:p>
    <w:p w14:paraId="19E8A200" w14:textId="77777777" w:rsidR="00902D3E" w:rsidRPr="00902D3E" w:rsidRDefault="00902D3E" w:rsidP="0090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Platform</w:t>
      </w:r>
    </w:p>
    <w:p w14:paraId="0C9B8B9B" w14:textId="77777777" w:rsidR="00902D3E" w:rsidRPr="00902D3E" w:rsidRDefault="00902D3E" w:rsidP="00902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Rebuild Studio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(flow mapping, H-ITL control points, case builder)</w:t>
      </w:r>
    </w:p>
    <w:p w14:paraId="4647763A" w14:textId="77777777" w:rsidR="00902D3E" w:rsidRPr="00902D3E" w:rsidRDefault="00902D3E" w:rsidP="00902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ValueScope Dashboards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(KPI tree, bands, heatmaps, Pareto, AS-IS/TO-BE)</w:t>
      </w:r>
    </w:p>
    <w:p w14:paraId="3E8F5C66" w14:textId="77777777" w:rsidR="00902D3E" w:rsidRPr="00902D3E" w:rsidRDefault="00902D3E" w:rsidP="00902D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 w:rsidRPr="00902D3E">
        <w:rPr>
          <w:rFonts w:ascii="Times New Roman" w:eastAsia="Times New Roman" w:hAnsi="Times New Roman" w:cs="Times New Roman"/>
          <w:b/>
          <w:bCs/>
          <w:kern w:val="0"/>
          <w:lang w:val="en-BR"/>
          <w14:ligatures w14:val="none"/>
        </w:rPr>
        <w:t>SmartStack Orchestrator</w:t>
      </w:r>
      <w:r w:rsidRPr="00902D3E">
        <w:rPr>
          <w:rFonts w:ascii="Times New Roman" w:eastAsia="Times New Roman" w:hAnsi="Times New Roman" w:cs="Times New Roman"/>
          <w:kern w:val="0"/>
          <w:lang w:val="en-BR"/>
          <w14:ligatures w14:val="none"/>
        </w:rPr>
        <w:t xml:space="preserve"> (connectors, runbooks, telemetry)</w:t>
      </w:r>
    </w:p>
    <w:p w14:paraId="1CD879EB" w14:textId="77777777" w:rsidR="00902D3E" w:rsidRPr="00902D3E" w:rsidRDefault="00C329E0" w:rsidP="00902D3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>
        <w:pict w14:anchorId="681E26D8">
          <v:rect id="Horizontal Line 9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E5D8917" w14:textId="4F837E5B" w:rsidR="00F60827" w:rsidRDefault="00F60827" w:rsidP="00E03570">
      <w:pPr>
        <w:pStyle w:val="Heading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R"/>
          <w14:ligatures w14:val="none"/>
        </w:rPr>
        <w:t>Page 6</w:t>
      </w:r>
    </w:p>
    <w:p w14:paraId="76EE6649" w14:textId="7B4C6F7A" w:rsidR="00E03570" w:rsidRDefault="00E03570" w:rsidP="00E03570">
      <w:pPr>
        <w:pStyle w:val="Heading1"/>
        <w:rPr>
          <w:lang w:val="en-BR"/>
        </w:rPr>
      </w:pPr>
      <w:proofErr w:type="spellStart"/>
      <w:proofErr w:type="gramStart"/>
      <w:r>
        <w:t>TG:AITrust</w:t>
      </w:r>
      <w:proofErr w:type="spellEnd"/>
      <w:proofErr w:type="gramEnd"/>
      <w:r>
        <w:t>™ — AI Risk, Control &amp; Assurance</w:t>
      </w:r>
    </w:p>
    <w:p w14:paraId="32D6FF06" w14:textId="77777777" w:rsidR="00E03570" w:rsidRDefault="00E03570" w:rsidP="00E03570">
      <w:pPr>
        <w:pStyle w:val="Heading2"/>
      </w:pPr>
      <w:r>
        <w:t>The problem it solves</w:t>
      </w:r>
    </w:p>
    <w:p w14:paraId="7D02506F" w14:textId="77777777" w:rsidR="00E03570" w:rsidRDefault="00E03570" w:rsidP="00E03570">
      <w:pPr>
        <w:pStyle w:val="NormalWeb"/>
      </w:pPr>
      <w:r>
        <w:t>Most organizations rush to deploy AI but lack the basics to keep it safe and defensible:</w:t>
      </w:r>
    </w:p>
    <w:p w14:paraId="5CD4A88F" w14:textId="77777777" w:rsidR="00E03570" w:rsidRDefault="00E03570" w:rsidP="00E03570">
      <w:pPr>
        <w:pStyle w:val="NormalWeb"/>
        <w:numPr>
          <w:ilvl w:val="0"/>
          <w:numId w:val="70"/>
        </w:numPr>
      </w:pPr>
      <w:r>
        <w:t xml:space="preserve">No consistent </w:t>
      </w:r>
      <w:r>
        <w:rPr>
          <w:rStyle w:val="Strong"/>
          <w:rFonts w:eastAsiaTheme="majorEastAsia"/>
        </w:rPr>
        <w:t>policies</w:t>
      </w:r>
      <w:r>
        <w:t xml:space="preserve"> for what’s allowed</w:t>
      </w:r>
    </w:p>
    <w:p w14:paraId="655367EA" w14:textId="77777777" w:rsidR="00E03570" w:rsidRDefault="00E03570" w:rsidP="00E03570">
      <w:pPr>
        <w:pStyle w:val="NormalWeb"/>
        <w:numPr>
          <w:ilvl w:val="0"/>
          <w:numId w:val="70"/>
        </w:numPr>
      </w:pPr>
      <w:r>
        <w:t xml:space="preserve">No central </w:t>
      </w:r>
      <w:r>
        <w:rPr>
          <w:rStyle w:val="Strong"/>
          <w:rFonts w:eastAsiaTheme="majorEastAsia"/>
        </w:rPr>
        <w:t>registry</w:t>
      </w:r>
      <w:r>
        <w:t xml:space="preserve"> of models, prompts, or owners</w:t>
      </w:r>
    </w:p>
    <w:p w14:paraId="4BC66069" w14:textId="77777777" w:rsidR="00E03570" w:rsidRDefault="00E03570" w:rsidP="00E03570">
      <w:pPr>
        <w:pStyle w:val="NormalWeb"/>
        <w:numPr>
          <w:ilvl w:val="0"/>
          <w:numId w:val="70"/>
        </w:numPr>
      </w:pPr>
      <w:r>
        <w:t xml:space="preserve">No </w:t>
      </w:r>
      <w:r>
        <w:rPr>
          <w:rStyle w:val="Strong"/>
          <w:rFonts w:eastAsiaTheme="majorEastAsia"/>
        </w:rPr>
        <w:t>tiered controls</w:t>
      </w:r>
      <w:r>
        <w:t xml:space="preserve"> to balance innovation with risk</w:t>
      </w:r>
      <w:r>
        <w:br/>
        <w:t>This leaves them exposed to legal, ethical, and operational risks: privacy breaches, biased outcomes, model drift, and poor provenance.</w:t>
      </w:r>
    </w:p>
    <w:p w14:paraId="146D8546" w14:textId="5AAA1396" w:rsidR="00E03570" w:rsidRDefault="00E03570" w:rsidP="00E03570"/>
    <w:p w14:paraId="489E7BD6" w14:textId="77777777" w:rsidR="00E03570" w:rsidRDefault="00E03570" w:rsidP="00E03570">
      <w:pPr>
        <w:pStyle w:val="Heading2"/>
      </w:pPr>
      <w:r>
        <w:lastRenderedPageBreak/>
        <w:t>What it is</w:t>
      </w:r>
    </w:p>
    <w:p w14:paraId="03019D6F" w14:textId="77777777" w:rsidR="00E03570" w:rsidRDefault="00E03570" w:rsidP="00E03570">
      <w:pPr>
        <w:pStyle w:val="NormalWeb"/>
      </w:pPr>
      <w:r>
        <w:t xml:space="preserve">TG:AITrust™ is a </w:t>
      </w:r>
      <w:r>
        <w:rPr>
          <w:rStyle w:val="Strong"/>
          <w:rFonts w:eastAsiaTheme="majorEastAsia"/>
        </w:rPr>
        <w:t>practical AI governance system</w:t>
      </w:r>
      <w:r>
        <w:t>.</w:t>
      </w:r>
      <w:r>
        <w:br/>
        <w:t xml:space="preserve">It aligns with </w:t>
      </w:r>
      <w:r>
        <w:rPr>
          <w:rStyle w:val="Strong"/>
          <w:rFonts w:eastAsiaTheme="majorEastAsia"/>
        </w:rPr>
        <w:t>LGPD, ISO/IEC 42001, and NIST AI RMF</w:t>
      </w:r>
      <w:r>
        <w:t xml:space="preserve"> to make AI systems:</w:t>
      </w:r>
    </w:p>
    <w:p w14:paraId="700152E2" w14:textId="77777777" w:rsidR="00E03570" w:rsidRDefault="00E03570" w:rsidP="00E03570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Traceable</w:t>
      </w:r>
      <w:r>
        <w:t xml:space="preserve"> (know what you have, who owns it, and how it works)</w:t>
      </w:r>
    </w:p>
    <w:p w14:paraId="7DD5A4B5" w14:textId="77777777" w:rsidR="00E03570" w:rsidRDefault="00E03570" w:rsidP="00E03570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Explainable</w:t>
      </w:r>
      <w:r>
        <w:t xml:space="preserve"> (tests, evaluations, and reason-logging)</w:t>
      </w:r>
    </w:p>
    <w:p w14:paraId="081CA739" w14:textId="77777777" w:rsidR="00E03570" w:rsidRDefault="00E03570" w:rsidP="00E03570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Auditable</w:t>
      </w:r>
      <w:r>
        <w:t xml:space="preserve"> (evidence packs, dashboards, and reports at scale)</w:t>
      </w:r>
    </w:p>
    <w:p w14:paraId="4E47E5BC" w14:textId="78319325" w:rsidR="00E03570" w:rsidRDefault="00E03570" w:rsidP="00E03570"/>
    <w:p w14:paraId="374547B2" w14:textId="77777777" w:rsidR="00E03570" w:rsidRDefault="00E03570" w:rsidP="00E03570">
      <w:pPr>
        <w:pStyle w:val="Heading2"/>
      </w:pPr>
      <w:r>
        <w:t>How it works</w:t>
      </w:r>
    </w:p>
    <w:p w14:paraId="77DC4ECD" w14:textId="77777777" w:rsidR="00E03570" w:rsidRDefault="00E03570" w:rsidP="00E03570">
      <w:pPr>
        <w:pStyle w:val="NormalWeb"/>
      </w:pPr>
      <w:r>
        <w:t>TG:AITrust™ combines rules, registries, and evidence capture into one operating stack:</w:t>
      </w:r>
    </w:p>
    <w:p w14:paraId="59C81831" w14:textId="77777777" w:rsidR="00E03570" w:rsidRDefault="00E03570" w:rsidP="00E03570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Policy stack &amp; risk tiers</w:t>
      </w:r>
      <w:r>
        <w:br/>
        <w:t>Define what’s permissible, classify AI systems by risk, and require human-in-the-loop (HITL) for high-stakes decisions.</w:t>
      </w:r>
    </w:p>
    <w:p w14:paraId="6C54E418" w14:textId="77777777" w:rsidR="00E03570" w:rsidRDefault="00E03570" w:rsidP="00E03570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Model &amp; prompt registry with lineage</w:t>
      </w:r>
      <w:r>
        <w:br/>
        <w:t>Track every system: owner, dataset, versions, prompts, evaluation results, and monitoring status.</w:t>
      </w:r>
    </w:p>
    <w:p w14:paraId="0FBF53D3" w14:textId="77777777" w:rsidR="00E03570" w:rsidRDefault="00E03570" w:rsidP="00E03570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Control library</w:t>
      </w:r>
      <w:r>
        <w:br/>
        <w:t>Bake in guardrails: pre-deployment reviews, red-teaming, bias tests, privacy checks, drift detection, and incident response.</w:t>
      </w:r>
    </w:p>
    <w:p w14:paraId="39FF76BB" w14:textId="77777777" w:rsidR="00E03570" w:rsidRDefault="00E03570" w:rsidP="00E03570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Assurance &amp; reporting</w:t>
      </w:r>
      <w:r>
        <w:br/>
        <w:t>Generate internal audits, regulator-ready evidence, external attestations, and recurring board reports.</w:t>
      </w:r>
    </w:p>
    <w:p w14:paraId="187ABCCD" w14:textId="62EB4E8E" w:rsidR="00E03570" w:rsidRDefault="00E03570" w:rsidP="00E03570"/>
    <w:p w14:paraId="37A9C849" w14:textId="77777777" w:rsidR="00E03570" w:rsidRDefault="00E03570" w:rsidP="00E03570">
      <w:pPr>
        <w:pStyle w:val="Heading2"/>
      </w:pPr>
      <w:r>
        <w:t>Board-ready outputs</w:t>
      </w:r>
    </w:p>
    <w:p w14:paraId="07755AC3" w14:textId="77777777" w:rsidR="00E03570" w:rsidRDefault="00E03570" w:rsidP="00E03570">
      <w:pPr>
        <w:pStyle w:val="NormalWeb"/>
        <w:numPr>
          <w:ilvl w:val="0"/>
          <w:numId w:val="73"/>
        </w:numPr>
      </w:pPr>
      <w:r>
        <w:t>AI policy baseline</w:t>
      </w:r>
    </w:p>
    <w:p w14:paraId="3C278DD5" w14:textId="77777777" w:rsidR="00E03570" w:rsidRDefault="00E03570" w:rsidP="00E03570">
      <w:pPr>
        <w:pStyle w:val="NormalWeb"/>
        <w:numPr>
          <w:ilvl w:val="0"/>
          <w:numId w:val="73"/>
        </w:numPr>
      </w:pPr>
      <w:r>
        <w:t>Risk-tiering matrix &amp; HITL rules</w:t>
      </w:r>
    </w:p>
    <w:p w14:paraId="5478F78C" w14:textId="77777777" w:rsidR="00E03570" w:rsidRDefault="00E03570" w:rsidP="00E03570">
      <w:pPr>
        <w:pStyle w:val="NormalWeb"/>
        <w:numPr>
          <w:ilvl w:val="0"/>
          <w:numId w:val="73"/>
        </w:numPr>
      </w:pPr>
      <w:r>
        <w:t>Model registry coverage snapshot</w:t>
      </w:r>
    </w:p>
    <w:p w14:paraId="3FBDA787" w14:textId="77777777" w:rsidR="00E03570" w:rsidRDefault="00E03570" w:rsidP="00E03570">
      <w:pPr>
        <w:pStyle w:val="NormalWeb"/>
        <w:numPr>
          <w:ilvl w:val="0"/>
          <w:numId w:val="73"/>
        </w:numPr>
      </w:pPr>
      <w:r>
        <w:t>Incident log with remediations</w:t>
      </w:r>
    </w:p>
    <w:p w14:paraId="69D0AE92" w14:textId="77777777" w:rsidR="00E03570" w:rsidRDefault="00E03570" w:rsidP="00E03570">
      <w:pPr>
        <w:pStyle w:val="NormalWeb"/>
        <w:numPr>
          <w:ilvl w:val="0"/>
          <w:numId w:val="73"/>
        </w:numPr>
      </w:pPr>
      <w:r>
        <w:t>Audit calendar &amp; closure rates</w:t>
      </w:r>
    </w:p>
    <w:p w14:paraId="05C610A7" w14:textId="07F87D4B" w:rsidR="00E03570" w:rsidRDefault="00E03570" w:rsidP="00E03570"/>
    <w:p w14:paraId="1A798294" w14:textId="77777777" w:rsidR="00E03570" w:rsidRDefault="00E03570" w:rsidP="00E03570">
      <w:pPr>
        <w:pStyle w:val="Heading2"/>
      </w:pPr>
      <w:r>
        <w:t>KPIs (success measures)</w:t>
      </w:r>
    </w:p>
    <w:p w14:paraId="42932C2D" w14:textId="77777777" w:rsidR="00E03570" w:rsidRDefault="00E03570" w:rsidP="00E03570">
      <w:pPr>
        <w:pStyle w:val="NormalWeb"/>
        <w:numPr>
          <w:ilvl w:val="0"/>
          <w:numId w:val="74"/>
        </w:numPr>
      </w:pPr>
      <w:r>
        <w:t>% of AI systems registered</w:t>
      </w:r>
    </w:p>
    <w:p w14:paraId="23128DF8" w14:textId="77777777" w:rsidR="00E03570" w:rsidRDefault="00E03570" w:rsidP="00E03570">
      <w:pPr>
        <w:pStyle w:val="NormalWeb"/>
        <w:numPr>
          <w:ilvl w:val="0"/>
          <w:numId w:val="74"/>
        </w:numPr>
      </w:pPr>
      <w:r>
        <w:t>% of policies conformed to</w:t>
      </w:r>
    </w:p>
    <w:p w14:paraId="19DD31D9" w14:textId="77777777" w:rsidR="00E03570" w:rsidRDefault="00E03570" w:rsidP="00E03570">
      <w:pPr>
        <w:pStyle w:val="NormalWeb"/>
        <w:numPr>
          <w:ilvl w:val="0"/>
          <w:numId w:val="74"/>
        </w:numPr>
      </w:pPr>
      <w:r>
        <w:lastRenderedPageBreak/>
        <w:t>Number and severity of incidents</w:t>
      </w:r>
    </w:p>
    <w:p w14:paraId="55CE01A3" w14:textId="77777777" w:rsidR="00E03570" w:rsidRDefault="00E03570" w:rsidP="00E03570">
      <w:pPr>
        <w:pStyle w:val="NormalWeb"/>
        <w:numPr>
          <w:ilvl w:val="0"/>
          <w:numId w:val="74"/>
        </w:numPr>
      </w:pPr>
      <w:r>
        <w:t>Time-to-detect / time-to-resolve</w:t>
      </w:r>
    </w:p>
    <w:p w14:paraId="5B219FB5" w14:textId="77777777" w:rsidR="00E03570" w:rsidRDefault="00E03570" w:rsidP="00E03570">
      <w:pPr>
        <w:pStyle w:val="NormalWeb"/>
        <w:numPr>
          <w:ilvl w:val="0"/>
          <w:numId w:val="74"/>
        </w:numPr>
      </w:pPr>
      <w:r>
        <w:t>% audit findings closed on time</w:t>
      </w:r>
    </w:p>
    <w:p w14:paraId="33F8C642" w14:textId="1B055C6E" w:rsidR="00E03570" w:rsidRDefault="00E03570" w:rsidP="00E03570"/>
    <w:p w14:paraId="69DAB435" w14:textId="77777777" w:rsidR="00E03570" w:rsidRDefault="00E03570" w:rsidP="00E03570">
      <w:pPr>
        <w:pStyle w:val="Heading2"/>
      </w:pPr>
      <w:r>
        <w:t>Risks &amp; mitigations</w:t>
      </w:r>
    </w:p>
    <w:p w14:paraId="0640341E" w14:textId="77777777" w:rsidR="00E03570" w:rsidRDefault="00E03570" w:rsidP="00E03570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Paper governance</w:t>
      </w:r>
      <w:r>
        <w:t>: policies exist but aren’t enforced</w:t>
      </w:r>
      <w:r>
        <w:br/>
        <w:t xml:space="preserve">→ </w:t>
      </w:r>
      <w:r>
        <w:rPr>
          <w:rStyle w:val="Emphasis"/>
          <w:rFonts w:eastAsiaTheme="majorEastAsia"/>
        </w:rPr>
        <w:t>Mitigation:</w:t>
      </w:r>
      <w:r>
        <w:t xml:space="preserve"> embed checks into pipelines; require evidence before release.</w:t>
      </w:r>
    </w:p>
    <w:p w14:paraId="681C14B9" w14:textId="77777777" w:rsidR="00E03570" w:rsidRDefault="00E03570" w:rsidP="00E03570">
      <w:pPr>
        <w:pStyle w:val="NormalWeb"/>
        <w:numPr>
          <w:ilvl w:val="0"/>
          <w:numId w:val="75"/>
        </w:numPr>
      </w:pPr>
      <w:r>
        <w:rPr>
          <w:rStyle w:val="Strong"/>
          <w:rFonts w:eastAsiaTheme="majorEastAsia"/>
        </w:rPr>
        <w:t>Over-control</w:t>
      </w:r>
      <w:r>
        <w:t>: innovation slows down under too many rules</w:t>
      </w:r>
      <w:r>
        <w:br/>
        <w:t xml:space="preserve">→ </w:t>
      </w:r>
      <w:r>
        <w:rPr>
          <w:rStyle w:val="Emphasis"/>
          <w:rFonts w:eastAsiaTheme="majorEastAsia"/>
        </w:rPr>
        <w:t>Mitigation:</w:t>
      </w:r>
      <w:r>
        <w:t xml:space="preserve"> differentiated tiers, with sandboxes for low-risk experimentation.</w:t>
      </w:r>
    </w:p>
    <w:p w14:paraId="1853F565" w14:textId="37B7AADF" w:rsidR="00E03570" w:rsidRDefault="00E03570" w:rsidP="00E03570"/>
    <w:p w14:paraId="67F9E4A7" w14:textId="77777777" w:rsidR="00E03570" w:rsidRDefault="00E03570" w:rsidP="00E03570">
      <w:pPr>
        <w:pStyle w:val="Heading2"/>
      </w:pPr>
      <w:r>
        <w:t>Portfolio</w:t>
      </w:r>
    </w:p>
    <w:p w14:paraId="78C5C703" w14:textId="77777777" w:rsidR="00E03570" w:rsidRDefault="00E03570" w:rsidP="00E03570">
      <w:pPr>
        <w:pStyle w:val="Heading3"/>
      </w:pPr>
      <w:r>
        <w:t>Consulting</w:t>
      </w:r>
    </w:p>
    <w:p w14:paraId="5670B0F4" w14:textId="77777777" w:rsidR="00E03570" w:rsidRDefault="00E03570" w:rsidP="00E03570">
      <w:pPr>
        <w:pStyle w:val="NormalWeb"/>
        <w:numPr>
          <w:ilvl w:val="0"/>
          <w:numId w:val="76"/>
        </w:numPr>
      </w:pPr>
      <w:r>
        <w:t>AI Governance Baseline &amp; Gap Assessment</w:t>
      </w:r>
    </w:p>
    <w:p w14:paraId="3C416C03" w14:textId="77777777" w:rsidR="00E03570" w:rsidRDefault="00E03570" w:rsidP="00E03570">
      <w:pPr>
        <w:pStyle w:val="NormalWeb"/>
        <w:numPr>
          <w:ilvl w:val="0"/>
          <w:numId w:val="76"/>
        </w:numPr>
      </w:pPr>
      <w:r>
        <w:t>Policy &amp; Control Design (tiered framework, HITL, model lifecycle)</w:t>
      </w:r>
    </w:p>
    <w:p w14:paraId="34D99418" w14:textId="77777777" w:rsidR="00E03570" w:rsidRDefault="00E03570" w:rsidP="00E03570">
      <w:pPr>
        <w:pStyle w:val="NormalWeb"/>
        <w:numPr>
          <w:ilvl w:val="0"/>
          <w:numId w:val="76"/>
        </w:numPr>
      </w:pPr>
      <w:r>
        <w:t>Audit &amp; Reg Readiness (evidence packs, regulator-grade reports)</w:t>
      </w:r>
    </w:p>
    <w:p w14:paraId="1A1330DE" w14:textId="77777777" w:rsidR="00E03570" w:rsidRDefault="00E03570" w:rsidP="00E03570">
      <w:pPr>
        <w:pStyle w:val="Heading3"/>
      </w:pPr>
      <w:r>
        <w:t>Education</w:t>
      </w:r>
    </w:p>
    <w:p w14:paraId="6D466773" w14:textId="77777777" w:rsidR="00E03570" w:rsidRDefault="00E03570" w:rsidP="00E03570">
      <w:pPr>
        <w:pStyle w:val="NormalWeb"/>
        <w:numPr>
          <w:ilvl w:val="0"/>
          <w:numId w:val="77"/>
        </w:numPr>
      </w:pPr>
      <w:r>
        <w:t>Responsible AI for Boards (ethics, law, risk)</w:t>
      </w:r>
    </w:p>
    <w:p w14:paraId="40FB8676" w14:textId="77777777" w:rsidR="00E03570" w:rsidRDefault="00E03570" w:rsidP="00E03570">
      <w:pPr>
        <w:pStyle w:val="NormalWeb"/>
        <w:numPr>
          <w:ilvl w:val="0"/>
          <w:numId w:val="77"/>
        </w:numPr>
      </w:pPr>
      <w:r>
        <w:t>First-Line AI Risk Owners (product &amp; ops leaders)</w:t>
      </w:r>
    </w:p>
    <w:p w14:paraId="0C623510" w14:textId="77777777" w:rsidR="00E03570" w:rsidRDefault="00E03570" w:rsidP="00E03570">
      <w:pPr>
        <w:pStyle w:val="NormalWeb"/>
        <w:numPr>
          <w:ilvl w:val="0"/>
          <w:numId w:val="77"/>
        </w:numPr>
      </w:pPr>
      <w:r>
        <w:t>AI Incident Readiness Drills (simulation &amp; crisis comms)</w:t>
      </w:r>
    </w:p>
    <w:p w14:paraId="2E9A5246" w14:textId="77777777" w:rsidR="00E03570" w:rsidRDefault="00E03570" w:rsidP="00E03570">
      <w:pPr>
        <w:pStyle w:val="Heading3"/>
      </w:pPr>
      <w:r>
        <w:t>Platform</w:t>
      </w:r>
    </w:p>
    <w:p w14:paraId="71530864" w14:textId="77777777" w:rsidR="00E03570" w:rsidRDefault="00E03570" w:rsidP="00E03570">
      <w:pPr>
        <w:pStyle w:val="NormalWeb"/>
        <w:numPr>
          <w:ilvl w:val="0"/>
          <w:numId w:val="78"/>
        </w:numPr>
      </w:pPr>
      <w:r>
        <w:rPr>
          <w:rStyle w:val="Strong"/>
          <w:rFonts w:eastAsiaTheme="majorEastAsia"/>
        </w:rPr>
        <w:t>AITrust Console:</w:t>
      </w:r>
      <w:r>
        <w:t xml:space="preserve"> policy management, registry, lineage, evaluations, drift monitoring</w:t>
      </w:r>
    </w:p>
    <w:p w14:paraId="1975D0AD" w14:textId="77777777" w:rsidR="00E03570" w:rsidRDefault="00E03570" w:rsidP="00E03570">
      <w:pPr>
        <w:pStyle w:val="NormalWeb"/>
        <w:numPr>
          <w:ilvl w:val="0"/>
          <w:numId w:val="78"/>
        </w:numPr>
      </w:pPr>
      <w:r>
        <w:rPr>
          <w:rStyle w:val="Strong"/>
          <w:rFonts w:eastAsiaTheme="majorEastAsia"/>
        </w:rPr>
        <w:t>Assurance Hub:</w:t>
      </w:r>
      <w:r>
        <w:t xml:space="preserve"> audit trails, evidence lockers, attestation workflows</w:t>
      </w:r>
    </w:p>
    <w:p w14:paraId="57D34959" w14:textId="77777777" w:rsidR="00E03570" w:rsidRDefault="00E03570" w:rsidP="00E03570">
      <w:pPr>
        <w:pStyle w:val="NormalWeb"/>
        <w:numPr>
          <w:ilvl w:val="0"/>
          <w:numId w:val="78"/>
        </w:numPr>
      </w:pPr>
      <w:r>
        <w:rPr>
          <w:rStyle w:val="Strong"/>
          <w:rFonts w:eastAsiaTheme="majorEastAsia"/>
        </w:rPr>
        <w:t>Risk Dashboard:</w:t>
      </w:r>
      <w:r>
        <w:t xml:space="preserve"> tier posture, exceptions, incidents, actions</w:t>
      </w:r>
    </w:p>
    <w:p w14:paraId="3917D1F7" w14:textId="1C230EB9" w:rsidR="00902D3E" w:rsidRDefault="00902D3E" w:rsidP="00E035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</w:p>
    <w:p w14:paraId="65BC8BC3" w14:textId="653A91D0" w:rsidR="00F60827" w:rsidRPr="00902D3E" w:rsidRDefault="00F60827" w:rsidP="00E035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en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BR"/>
          <w14:ligatures w14:val="none"/>
        </w:rPr>
        <w:t>Page 6</w:t>
      </w:r>
    </w:p>
    <w:p w14:paraId="6013AF5D" w14:textId="12F8D2D9" w:rsidR="0040558F" w:rsidRDefault="0040558F" w:rsidP="0040558F">
      <w:pPr>
        <w:pStyle w:val="Heading1"/>
        <w:rPr>
          <w:lang w:val="en-BR"/>
        </w:rPr>
      </w:pPr>
      <w:proofErr w:type="spellStart"/>
      <w:proofErr w:type="gramStart"/>
      <w:r>
        <w:t>TG:CultureShift</w:t>
      </w:r>
      <w:proofErr w:type="spellEnd"/>
      <w:proofErr w:type="gramEnd"/>
      <w:r>
        <w:t xml:space="preserve">™ — Change &amp; Reputation </w:t>
      </w:r>
      <w:r>
        <w:rPr>
          <w:rStyle w:val="Strong"/>
          <w:b w:val="0"/>
          <w:bCs w:val="0"/>
        </w:rPr>
        <w:t>Lite</w:t>
      </w:r>
    </w:p>
    <w:p w14:paraId="6E3B5A73" w14:textId="77777777" w:rsidR="0040558F" w:rsidRDefault="0040558F" w:rsidP="0040558F">
      <w:pPr>
        <w:pStyle w:val="NormalWeb"/>
      </w:pPr>
      <w:r>
        <w:t>A simpler, faster</w:t>
      </w:r>
      <w:r>
        <w:noBreakHyphen/>
        <w:t>to</w:t>
      </w:r>
      <w:r>
        <w:noBreakHyphen/>
        <w:t>explain version focused on change management and stakeholder reputation.</w:t>
      </w:r>
    </w:p>
    <w:p w14:paraId="7609DB8B" w14:textId="77777777" w:rsidR="0040558F" w:rsidRDefault="0040558F" w:rsidP="0040558F">
      <w:pPr>
        <w:pStyle w:val="Heading2"/>
      </w:pPr>
      <w:r>
        <w:lastRenderedPageBreak/>
        <w:t>The problem it solves</w:t>
      </w:r>
    </w:p>
    <w:p w14:paraId="733867BE" w14:textId="77777777" w:rsidR="0040558F" w:rsidRDefault="0040558F" w:rsidP="0040558F">
      <w:pPr>
        <w:pStyle w:val="NormalWeb"/>
      </w:pPr>
      <w:r>
        <w:t>Transformation stalls when people keep old habits and trust erodes when promises outrun proof.</w:t>
      </w:r>
    </w:p>
    <w:p w14:paraId="55F0D4CA" w14:textId="77777777" w:rsidR="0040558F" w:rsidRDefault="0040558F" w:rsidP="0040558F">
      <w:pPr>
        <w:pStyle w:val="Heading2"/>
      </w:pPr>
      <w:r>
        <w:t>What it is</w:t>
      </w:r>
    </w:p>
    <w:p w14:paraId="13203176" w14:textId="77777777" w:rsidR="0040558F" w:rsidRDefault="0040558F" w:rsidP="0040558F">
      <w:pPr>
        <w:pStyle w:val="NormalWeb"/>
      </w:pPr>
      <w:r>
        <w:t>Two light systems that make new behaviors stick and keep communications evidence</w:t>
      </w:r>
      <w:r>
        <w:noBreakHyphen/>
        <w:t>based:</w:t>
      </w:r>
    </w:p>
    <w:p w14:paraId="55163ACE" w14:textId="77777777" w:rsidR="0040558F" w:rsidRDefault="0040558F" w:rsidP="0040558F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ChangeCore™</w:t>
      </w:r>
      <w:r>
        <w:t xml:space="preserve"> — behavior change engine (sponsors, managers, rituals, simple tracking)</w:t>
      </w:r>
    </w:p>
    <w:p w14:paraId="50DAE0DA" w14:textId="77777777" w:rsidR="0040558F" w:rsidRDefault="0040558F" w:rsidP="0040558F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RepGuard™</w:t>
      </w:r>
      <w:r>
        <w:t xml:space="preserve"> — reputation control (message house, claim</w:t>
      </w:r>
      <w:r>
        <w:noBreakHyphen/>
        <w:t>to</w:t>
      </w:r>
      <w:r>
        <w:noBreakHyphen/>
        <w:t>proof, issues radar)</w:t>
      </w:r>
    </w:p>
    <w:p w14:paraId="77F0FA3C" w14:textId="77777777" w:rsidR="0040558F" w:rsidRDefault="0040558F" w:rsidP="0040558F">
      <w:pPr>
        <w:pStyle w:val="Heading2"/>
      </w:pPr>
      <w:r>
        <w:t>How it works</w:t>
      </w:r>
    </w:p>
    <w:p w14:paraId="72BCD757" w14:textId="77777777" w:rsidR="0040558F" w:rsidRDefault="0040558F" w:rsidP="0040558F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Adoption design (ChangeCore):</w:t>
      </w:r>
      <w:r>
        <w:t xml:space="preserve"> pick 6–10 target behaviors; align incentives; embed rituals (weekly wins, demo days, AI</w:t>
      </w:r>
      <w:r>
        <w:noBreakHyphen/>
        <w:t>in</w:t>
      </w:r>
      <w:r>
        <w:noBreakHyphen/>
        <w:t>the</w:t>
      </w:r>
      <w:r>
        <w:noBreakHyphen/>
        <w:t>loop reviews).</w:t>
      </w:r>
    </w:p>
    <w:p w14:paraId="519E1512" w14:textId="77777777" w:rsidR="0040558F" w:rsidRDefault="0040558F" w:rsidP="0040558F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Role clarity &amp; upskilling (ChangeCore):</w:t>
      </w:r>
      <w:r>
        <w:t xml:space="preserve"> short role</w:t>
      </w:r>
      <w:r>
        <w:noBreakHyphen/>
        <w:t>based primers; manager micro</w:t>
      </w:r>
      <w:r>
        <w:noBreakHyphen/>
        <w:t>coaching scripts.</w:t>
      </w:r>
    </w:p>
    <w:p w14:paraId="389B461B" w14:textId="77777777" w:rsidR="0040558F" w:rsidRDefault="0040558F" w:rsidP="0040558F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Comms &amp; reputation (RepGuard):</w:t>
      </w:r>
      <w:r>
        <w:t xml:space="preserve"> unified internal story (purpose, upside, safeguards) + external stance on responsible AI mapped to proof.</w:t>
      </w:r>
    </w:p>
    <w:p w14:paraId="37DD493C" w14:textId="77777777" w:rsidR="0040558F" w:rsidRDefault="0040558F" w:rsidP="0040558F">
      <w:pPr>
        <w:pStyle w:val="NormalWeb"/>
        <w:numPr>
          <w:ilvl w:val="0"/>
          <w:numId w:val="80"/>
        </w:numPr>
      </w:pPr>
      <w:r>
        <w:rPr>
          <w:rStyle w:val="Strong"/>
          <w:rFonts w:eastAsiaTheme="majorEastAsia"/>
        </w:rPr>
        <w:t>Telemetry (Lite):</w:t>
      </w:r>
      <w:r>
        <w:t xml:space="preserve"> 5 signals in one sheet—adoption rate, time</w:t>
      </w:r>
      <w:r>
        <w:noBreakHyphen/>
        <w:t>to</w:t>
      </w:r>
      <w:r>
        <w:noBreakHyphen/>
        <w:t>first</w:t>
      </w:r>
      <w:r>
        <w:noBreakHyphen/>
        <w:t>success, manager multiplier, sentiment lift, trust index.</w:t>
      </w:r>
    </w:p>
    <w:p w14:paraId="3F4F4AF4" w14:textId="77777777" w:rsidR="0040558F" w:rsidRDefault="0040558F" w:rsidP="0040558F">
      <w:pPr>
        <w:pStyle w:val="Heading2"/>
      </w:pPr>
      <w:r>
        <w:t>Board artifacts</w:t>
      </w:r>
    </w:p>
    <w:p w14:paraId="5FFB4968" w14:textId="77777777" w:rsidR="0040558F" w:rsidRDefault="0040558F" w:rsidP="0040558F">
      <w:pPr>
        <w:pStyle w:val="NormalWeb"/>
        <w:numPr>
          <w:ilvl w:val="0"/>
          <w:numId w:val="81"/>
        </w:numPr>
      </w:pPr>
      <w:r>
        <w:t>Behavior Map &amp; Change Calendar</w:t>
      </w:r>
    </w:p>
    <w:p w14:paraId="463C01A8" w14:textId="77777777" w:rsidR="0040558F" w:rsidRDefault="0040558F" w:rsidP="0040558F">
      <w:pPr>
        <w:pStyle w:val="NormalWeb"/>
        <w:numPr>
          <w:ilvl w:val="0"/>
          <w:numId w:val="81"/>
        </w:numPr>
      </w:pPr>
      <w:r>
        <w:t>Adoption Heatmap (by cohort) with the 5 signals</w:t>
      </w:r>
    </w:p>
    <w:p w14:paraId="071872EF" w14:textId="77777777" w:rsidR="0040558F" w:rsidRDefault="0040558F" w:rsidP="0040558F">
      <w:pPr>
        <w:pStyle w:val="NormalWeb"/>
        <w:numPr>
          <w:ilvl w:val="0"/>
          <w:numId w:val="81"/>
        </w:numPr>
      </w:pPr>
      <w:r>
        <w:t>Manager Coaching Tracker</w:t>
      </w:r>
    </w:p>
    <w:p w14:paraId="4FFDF9B0" w14:textId="77777777" w:rsidR="0040558F" w:rsidRDefault="0040558F" w:rsidP="0040558F">
      <w:pPr>
        <w:pStyle w:val="NormalWeb"/>
        <w:numPr>
          <w:ilvl w:val="0"/>
          <w:numId w:val="81"/>
        </w:numPr>
      </w:pPr>
      <w:r>
        <w:t>Message House + FAQs</w:t>
      </w:r>
    </w:p>
    <w:p w14:paraId="5D60BDFC" w14:textId="77777777" w:rsidR="0040558F" w:rsidRDefault="0040558F" w:rsidP="0040558F">
      <w:pPr>
        <w:pStyle w:val="NormalWeb"/>
        <w:numPr>
          <w:ilvl w:val="0"/>
          <w:numId w:val="81"/>
        </w:numPr>
      </w:pPr>
      <w:r>
        <w:t>Claim</w:t>
      </w:r>
      <w:r>
        <w:noBreakHyphen/>
        <w:t>to</w:t>
      </w:r>
      <w:r>
        <w:noBreakHyphen/>
        <w:t>Proof Register and Quarterly Trust Brief</w:t>
      </w:r>
    </w:p>
    <w:p w14:paraId="63655FB6" w14:textId="77777777" w:rsidR="0040558F" w:rsidRDefault="0040558F" w:rsidP="0040558F">
      <w:pPr>
        <w:pStyle w:val="Heading2"/>
      </w:pPr>
      <w:r>
        <w:t>KPIs (the 5 signals)</w:t>
      </w:r>
    </w:p>
    <w:p w14:paraId="4315A9ED" w14:textId="77777777" w:rsidR="0040558F" w:rsidRDefault="0040558F" w:rsidP="0040558F">
      <w:pPr>
        <w:pStyle w:val="NormalWeb"/>
        <w:numPr>
          <w:ilvl w:val="0"/>
          <w:numId w:val="82"/>
        </w:numPr>
      </w:pPr>
      <w:r>
        <w:t>% users performing the new behavior weekly</w:t>
      </w:r>
    </w:p>
    <w:p w14:paraId="3124B6A6" w14:textId="77777777" w:rsidR="0040558F" w:rsidRDefault="0040558F" w:rsidP="0040558F">
      <w:pPr>
        <w:pStyle w:val="NormalWeb"/>
        <w:numPr>
          <w:ilvl w:val="0"/>
          <w:numId w:val="82"/>
        </w:numPr>
      </w:pPr>
      <w:r>
        <w:t>Median time</w:t>
      </w:r>
      <w:r>
        <w:noBreakHyphen/>
        <w:t>to</w:t>
      </w:r>
      <w:r>
        <w:noBreakHyphen/>
        <w:t>first</w:t>
      </w:r>
      <w:r>
        <w:noBreakHyphen/>
        <w:t>success</w:t>
      </w:r>
    </w:p>
    <w:p w14:paraId="687FD811" w14:textId="77777777" w:rsidR="0040558F" w:rsidRDefault="0040558F" w:rsidP="0040558F">
      <w:pPr>
        <w:pStyle w:val="NormalWeb"/>
        <w:numPr>
          <w:ilvl w:val="0"/>
          <w:numId w:val="82"/>
        </w:numPr>
      </w:pPr>
      <w:r>
        <w:t>% managers with 2+ coaching touches/week</w:t>
      </w:r>
    </w:p>
    <w:p w14:paraId="0B90F53F" w14:textId="77777777" w:rsidR="0040558F" w:rsidRDefault="0040558F" w:rsidP="0040558F">
      <w:pPr>
        <w:pStyle w:val="NormalWeb"/>
        <w:numPr>
          <w:ilvl w:val="0"/>
          <w:numId w:val="82"/>
        </w:numPr>
      </w:pPr>
      <w:r>
        <w:t>Sentiment lift vs. baseline</w:t>
      </w:r>
    </w:p>
    <w:p w14:paraId="531D2908" w14:textId="77777777" w:rsidR="0040558F" w:rsidRDefault="0040558F" w:rsidP="0040558F">
      <w:pPr>
        <w:pStyle w:val="NormalWeb"/>
        <w:numPr>
          <w:ilvl w:val="0"/>
          <w:numId w:val="82"/>
        </w:numPr>
      </w:pPr>
      <w:r>
        <w:t>Trust index: “we walk the talk” + claim</w:t>
      </w:r>
      <w:r>
        <w:noBreakHyphen/>
        <w:t>to</w:t>
      </w:r>
      <w:r>
        <w:noBreakHyphen/>
        <w:t>proof coverage</w:t>
      </w:r>
    </w:p>
    <w:p w14:paraId="20BC0C1F" w14:textId="77777777" w:rsidR="0040558F" w:rsidRDefault="0040558F" w:rsidP="0040558F">
      <w:pPr>
        <w:pStyle w:val="Heading2"/>
      </w:pPr>
      <w:r>
        <w:t>Risks &amp; mitigations</w:t>
      </w:r>
    </w:p>
    <w:p w14:paraId="6929D089" w14:textId="77777777" w:rsidR="0040558F" w:rsidRDefault="0040558F" w:rsidP="0040558F">
      <w:pPr>
        <w:pStyle w:val="NormalWeb"/>
        <w:numPr>
          <w:ilvl w:val="0"/>
          <w:numId w:val="83"/>
        </w:numPr>
      </w:pPr>
      <w:r>
        <w:rPr>
          <w:rStyle w:val="Strong"/>
          <w:rFonts w:eastAsiaTheme="majorEastAsia"/>
        </w:rPr>
        <w:t>Shadow resistance:</w:t>
      </w:r>
      <w:r>
        <w:t xml:space="preserve"> quiet workarounds → </w:t>
      </w:r>
      <w:r>
        <w:rPr>
          <w:rStyle w:val="Strong"/>
          <w:rFonts w:eastAsiaTheme="majorEastAsia"/>
        </w:rPr>
        <w:t>Mitigate:</w:t>
      </w:r>
      <w:r>
        <w:t xml:space="preserve"> visible sponsors, local champions, weekly wins + simple usage proxies.</w:t>
      </w:r>
    </w:p>
    <w:p w14:paraId="0431F85B" w14:textId="77777777" w:rsidR="0040558F" w:rsidRDefault="0040558F" w:rsidP="0040558F">
      <w:pPr>
        <w:pStyle w:val="NormalWeb"/>
        <w:numPr>
          <w:ilvl w:val="0"/>
          <w:numId w:val="83"/>
        </w:numPr>
      </w:pPr>
      <w:r>
        <w:rPr>
          <w:rStyle w:val="Strong"/>
          <w:rFonts w:eastAsiaTheme="majorEastAsia"/>
        </w:rPr>
        <w:lastRenderedPageBreak/>
        <w:t>Reputation gaps:</w:t>
      </w:r>
      <w:r>
        <w:t xml:space="preserve"> claims ≠ practice → </w:t>
      </w:r>
      <w:r>
        <w:rPr>
          <w:rStyle w:val="Strong"/>
          <w:rFonts w:eastAsiaTheme="majorEastAsia"/>
        </w:rPr>
        <w:t>Mitigate:</w:t>
      </w:r>
      <w:r>
        <w:t xml:space="preserve"> claim</w:t>
      </w:r>
      <w:r>
        <w:noBreakHyphen/>
        <w:t>to</w:t>
      </w:r>
      <w:r>
        <w:noBreakHyphen/>
        <w:t>proof register, publish evidence, prep incident playbook, optional third</w:t>
      </w:r>
      <w:r>
        <w:noBreakHyphen/>
        <w:t>party assurance.</w:t>
      </w:r>
    </w:p>
    <w:p w14:paraId="0C1173B5" w14:textId="77777777" w:rsidR="0040558F" w:rsidRDefault="0040558F" w:rsidP="0040558F">
      <w:pPr>
        <w:pStyle w:val="Heading2"/>
      </w:pPr>
      <w:r>
        <w:t>Portfolio (right</w:t>
      </w:r>
      <w:r>
        <w:noBreakHyphen/>
        <w:t>sized)</w:t>
      </w:r>
    </w:p>
    <w:p w14:paraId="1490A685" w14:textId="77777777" w:rsidR="0040558F" w:rsidRDefault="0040558F" w:rsidP="0040558F">
      <w:pPr>
        <w:pStyle w:val="NormalWeb"/>
      </w:pPr>
      <w:r>
        <w:rPr>
          <w:rStyle w:val="Strong"/>
          <w:rFonts w:eastAsiaTheme="majorEastAsia"/>
        </w:rPr>
        <w:t>Consulting</w:t>
      </w:r>
    </w:p>
    <w:p w14:paraId="0C5105E6" w14:textId="77777777" w:rsidR="0040558F" w:rsidRDefault="0040558F" w:rsidP="0040558F">
      <w:pPr>
        <w:pStyle w:val="NormalWeb"/>
        <w:numPr>
          <w:ilvl w:val="0"/>
          <w:numId w:val="84"/>
        </w:numPr>
      </w:pPr>
      <w:r>
        <w:rPr>
          <w:rStyle w:val="Strong"/>
          <w:rFonts w:eastAsiaTheme="majorEastAsia"/>
        </w:rPr>
        <w:t>ChangeCore™ Launch (6 weeks):</w:t>
      </w:r>
      <w:r>
        <w:t xml:space="preserve"> behavior map, sponsor grid, manager playbook, change calendar, dashboard setup.</w:t>
      </w:r>
    </w:p>
    <w:p w14:paraId="1B5C0A45" w14:textId="77777777" w:rsidR="0040558F" w:rsidRDefault="0040558F" w:rsidP="0040558F">
      <w:pPr>
        <w:pStyle w:val="NormalWeb"/>
        <w:numPr>
          <w:ilvl w:val="0"/>
          <w:numId w:val="84"/>
        </w:numPr>
      </w:pPr>
      <w:r>
        <w:rPr>
          <w:rStyle w:val="Strong"/>
          <w:rFonts w:eastAsiaTheme="majorEastAsia"/>
        </w:rPr>
        <w:t>RepGuard™ Setup (parallel):</w:t>
      </w:r>
      <w:r>
        <w:t xml:space="preserve"> message house, claim</w:t>
      </w:r>
      <w:r>
        <w:noBreakHyphen/>
        <w:t>to</w:t>
      </w:r>
      <w:r>
        <w:noBreakHyphen/>
        <w:t>proof, issues radar, incident playbook, first Trust Brief.</w:t>
      </w:r>
    </w:p>
    <w:p w14:paraId="3502B802" w14:textId="77777777" w:rsidR="0040558F" w:rsidRDefault="0040558F" w:rsidP="0040558F">
      <w:pPr>
        <w:pStyle w:val="NormalWeb"/>
      </w:pPr>
      <w:r>
        <w:rPr>
          <w:rStyle w:val="Strong"/>
          <w:rFonts w:eastAsiaTheme="majorEastAsia"/>
        </w:rPr>
        <w:t>Education</w:t>
      </w:r>
    </w:p>
    <w:p w14:paraId="4459EE62" w14:textId="77777777" w:rsidR="0040558F" w:rsidRDefault="0040558F" w:rsidP="0040558F">
      <w:pPr>
        <w:pStyle w:val="NormalWeb"/>
        <w:numPr>
          <w:ilvl w:val="0"/>
          <w:numId w:val="85"/>
        </w:numPr>
      </w:pPr>
      <w:r>
        <w:rPr>
          <w:rStyle w:val="Strong"/>
          <w:rFonts w:eastAsiaTheme="majorEastAsia"/>
        </w:rPr>
        <w:t>AI Literacy Lite (role</w:t>
      </w:r>
      <w:r>
        <w:rPr>
          <w:rStyle w:val="Strong"/>
          <w:rFonts w:eastAsiaTheme="majorEastAsia"/>
        </w:rPr>
        <w:noBreakHyphen/>
        <w:t>based micro</w:t>
      </w:r>
      <w:r>
        <w:rPr>
          <w:rStyle w:val="Strong"/>
          <w:rFonts w:eastAsiaTheme="majorEastAsia"/>
        </w:rPr>
        <w:noBreakHyphen/>
        <w:t>modules)</w:t>
      </w:r>
    </w:p>
    <w:p w14:paraId="491AEE48" w14:textId="77777777" w:rsidR="0040558F" w:rsidRDefault="0040558F" w:rsidP="0040558F">
      <w:pPr>
        <w:pStyle w:val="NormalWeb"/>
        <w:numPr>
          <w:ilvl w:val="0"/>
          <w:numId w:val="85"/>
        </w:numPr>
      </w:pPr>
      <w:r>
        <w:rPr>
          <w:rStyle w:val="Strong"/>
          <w:rFonts w:eastAsiaTheme="majorEastAsia"/>
        </w:rPr>
        <w:t>Manager as Multiplier (45</w:t>
      </w:r>
      <w:r>
        <w:rPr>
          <w:rStyle w:val="Strong"/>
          <w:rFonts w:eastAsiaTheme="majorEastAsia"/>
        </w:rPr>
        <w:noBreakHyphen/>
        <w:t>min coach toolkit)</w:t>
      </w:r>
    </w:p>
    <w:p w14:paraId="29342157" w14:textId="77777777" w:rsidR="0040558F" w:rsidRDefault="0040558F" w:rsidP="0040558F">
      <w:pPr>
        <w:pStyle w:val="NormalWeb"/>
        <w:numPr>
          <w:ilvl w:val="0"/>
          <w:numId w:val="85"/>
        </w:numPr>
      </w:pPr>
      <w:r>
        <w:rPr>
          <w:rStyle w:val="Strong"/>
          <w:rFonts w:eastAsiaTheme="majorEastAsia"/>
        </w:rPr>
        <w:t>Change Leader Mini</w:t>
      </w:r>
      <w:r>
        <w:rPr>
          <w:rStyle w:val="Strong"/>
          <w:rFonts w:eastAsiaTheme="majorEastAsia"/>
        </w:rPr>
        <w:noBreakHyphen/>
        <w:t>Lab (sponsorship &amp; storytelling)</w:t>
      </w:r>
    </w:p>
    <w:p w14:paraId="4FEFD0A2" w14:textId="77777777" w:rsidR="0040558F" w:rsidRDefault="0040558F" w:rsidP="0040558F">
      <w:pPr>
        <w:pStyle w:val="NormalWeb"/>
      </w:pPr>
      <w:r>
        <w:rPr>
          <w:rStyle w:val="Strong"/>
          <w:rFonts w:eastAsiaTheme="majorEastAsia"/>
        </w:rPr>
        <w:t>Platform (lite, optional)</w:t>
      </w:r>
    </w:p>
    <w:p w14:paraId="3E23C260" w14:textId="77777777" w:rsidR="0040558F" w:rsidRDefault="0040558F" w:rsidP="0040558F">
      <w:pPr>
        <w:pStyle w:val="NormalWeb"/>
        <w:numPr>
          <w:ilvl w:val="0"/>
          <w:numId w:val="86"/>
        </w:numPr>
      </w:pPr>
      <w:r>
        <w:rPr>
          <w:rStyle w:val="Strong"/>
          <w:rFonts w:eastAsiaTheme="majorEastAsia"/>
        </w:rPr>
        <w:t>Adoption Dashboard (Sheet/Slides):</w:t>
      </w:r>
      <w:r>
        <w:t xml:space="preserve"> 5 signals, cohort heatmap, alerts.</w:t>
      </w:r>
    </w:p>
    <w:p w14:paraId="7CE4A973" w14:textId="77777777" w:rsidR="0040558F" w:rsidRDefault="0040558F" w:rsidP="0040558F">
      <w:pPr>
        <w:pStyle w:val="NormalWeb"/>
        <w:numPr>
          <w:ilvl w:val="0"/>
          <w:numId w:val="86"/>
        </w:numPr>
      </w:pPr>
      <w:r>
        <w:rPr>
          <w:rStyle w:val="Strong"/>
          <w:rFonts w:eastAsiaTheme="majorEastAsia"/>
        </w:rPr>
        <w:t>Narrative Kit:</w:t>
      </w:r>
      <w:r>
        <w:t xml:space="preserve"> ready</w:t>
      </w:r>
      <w:r>
        <w:noBreakHyphen/>
        <w:t>to</w:t>
      </w:r>
      <w:r>
        <w:noBreakHyphen/>
        <w:t>use comms, FAQs, town</w:t>
      </w:r>
      <w:r>
        <w:noBreakHyphen/>
        <w:t>hall pack.</w:t>
      </w:r>
    </w:p>
    <w:p w14:paraId="6B45930A" w14:textId="77777777" w:rsidR="0040558F" w:rsidRDefault="0040558F" w:rsidP="0040558F">
      <w:pPr>
        <w:pStyle w:val="NormalWeb"/>
        <w:numPr>
          <w:ilvl w:val="0"/>
          <w:numId w:val="86"/>
        </w:numPr>
      </w:pPr>
      <w:r>
        <w:rPr>
          <w:rStyle w:val="Strong"/>
          <w:rFonts w:eastAsiaTheme="majorEastAsia"/>
        </w:rPr>
        <w:t>Upgrade path:</w:t>
      </w:r>
      <w:r>
        <w:t xml:space="preserve"> in</w:t>
      </w:r>
      <w:r>
        <w:noBreakHyphen/>
        <w:t>app nudges (WalkMe/Pendo), product analytics (Amplitude/Mixpanel), assurance (Credo/Fiddler), brand monitoring (Brandwatch/Meltwater).</w:t>
      </w:r>
    </w:p>
    <w:p w14:paraId="6726E6FC" w14:textId="77777777" w:rsidR="0040558F" w:rsidRDefault="0040558F" w:rsidP="0040558F">
      <w:pPr>
        <w:pStyle w:val="NormalWeb"/>
      </w:pPr>
      <w:r>
        <w:rPr>
          <w:rStyle w:val="Strong"/>
          <w:rFonts w:eastAsiaTheme="majorEastAsia"/>
        </w:rPr>
        <w:t>Outcome:</w:t>
      </w:r>
      <w:r>
        <w:t xml:space="preserve"> In 6 weeks, managers are coaching, behaviors are visible, and the board sees one page that ties adoption to reputation.</w:t>
      </w:r>
    </w:p>
    <w:p w14:paraId="315B63C1" w14:textId="4C7DE3D1" w:rsidR="002842EF" w:rsidRDefault="002842EF" w:rsidP="002842EF"/>
    <w:p w14:paraId="1A0EB77C" w14:textId="77777777" w:rsidR="002842EF" w:rsidRDefault="002842EF" w:rsidP="002842EF">
      <w:pPr>
        <w:pStyle w:val="Heading2"/>
      </w:pPr>
      <w:r>
        <w:t>1) The Offer (Two lite platforms)</w:t>
      </w:r>
    </w:p>
    <w:p w14:paraId="41A1D7C1" w14:textId="77777777" w:rsidR="002842EF" w:rsidRDefault="002842EF" w:rsidP="002842EF">
      <w:pPr>
        <w:pStyle w:val="Heading3"/>
      </w:pPr>
      <w:r>
        <w:t xml:space="preserve">A. </w:t>
      </w:r>
      <w:proofErr w:type="spellStart"/>
      <w:r>
        <w:t>ChangeCore</w:t>
      </w:r>
      <w:proofErr w:type="spellEnd"/>
      <w:r>
        <w:t>™</w:t>
      </w:r>
    </w:p>
    <w:p w14:paraId="78DEDA6E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Tagline:</w:t>
      </w:r>
      <w:r>
        <w:t xml:space="preserve"> Make the new way stick.</w:t>
      </w:r>
      <w:r>
        <w:br/>
      </w:r>
      <w:r>
        <w:rPr>
          <w:rStyle w:val="Strong"/>
          <w:rFonts w:eastAsiaTheme="majorEastAsia"/>
        </w:rPr>
        <w:t>Purpose:</w:t>
      </w:r>
      <w:r>
        <w:t xml:space="preserve"> Ensure behavior change happens, not just tool deployment.</w:t>
      </w:r>
    </w:p>
    <w:p w14:paraId="186EAD91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What it does:</w:t>
      </w:r>
    </w:p>
    <w:p w14:paraId="69055409" w14:textId="77777777" w:rsidR="002842EF" w:rsidRDefault="002842EF" w:rsidP="002842EF">
      <w:pPr>
        <w:pStyle w:val="NormalWeb"/>
        <w:numPr>
          <w:ilvl w:val="0"/>
          <w:numId w:val="87"/>
        </w:numPr>
      </w:pPr>
      <w:r>
        <w:t>Translates transformation goals into 6–10 concrete behaviors per role.</w:t>
      </w:r>
    </w:p>
    <w:p w14:paraId="0C75DE99" w14:textId="77777777" w:rsidR="002842EF" w:rsidRDefault="002842EF" w:rsidP="002842EF">
      <w:pPr>
        <w:pStyle w:val="NormalWeb"/>
        <w:numPr>
          <w:ilvl w:val="0"/>
          <w:numId w:val="87"/>
        </w:numPr>
      </w:pPr>
      <w:r>
        <w:t>Equips managers with playbooks and rituals to coach and reinforce those behaviors.</w:t>
      </w:r>
    </w:p>
    <w:p w14:paraId="20E95AB1" w14:textId="77777777" w:rsidR="002842EF" w:rsidRDefault="002842EF" w:rsidP="002842EF">
      <w:pPr>
        <w:pStyle w:val="NormalWeb"/>
        <w:numPr>
          <w:ilvl w:val="0"/>
          <w:numId w:val="87"/>
        </w:numPr>
      </w:pPr>
      <w:r>
        <w:t>Provides a simple cadence (calendar, check-ins, dashboards) so progress doesn’t fade.</w:t>
      </w:r>
    </w:p>
    <w:p w14:paraId="3348FA3D" w14:textId="77777777" w:rsidR="002842EF" w:rsidRDefault="002842EF" w:rsidP="002842EF">
      <w:pPr>
        <w:pStyle w:val="NormalWeb"/>
        <w:numPr>
          <w:ilvl w:val="0"/>
          <w:numId w:val="87"/>
        </w:numPr>
      </w:pPr>
      <w:r>
        <w:t>Surfaces risks early (resistance, confusion, fatigue) and provides counter-moves.</w:t>
      </w:r>
    </w:p>
    <w:p w14:paraId="11B4CA02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lastRenderedPageBreak/>
        <w:t>How it works:</w:t>
      </w:r>
    </w:p>
    <w:p w14:paraId="5FB66C04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Behavior Map:</w:t>
      </w:r>
      <w:r>
        <w:t xml:space="preserve"> Defines “from → to” actions with clear evidence of success.</w:t>
      </w:r>
    </w:p>
    <w:p w14:paraId="745AC59E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Sponsor Grid:</w:t>
      </w:r>
      <w:r>
        <w:t xml:space="preserve"> Ensures executives show up visibly, unblock issues, and back managers.</w:t>
      </w:r>
    </w:p>
    <w:p w14:paraId="595C3B61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Manager Playbook:</w:t>
      </w:r>
      <w:r>
        <w:t xml:space="preserve"> Micro-behaviors (model, coach, recognize, protect time, escalate).</w:t>
      </w:r>
    </w:p>
    <w:p w14:paraId="425ED12E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Change Calendar:</w:t>
      </w:r>
      <w:r>
        <w:t xml:space="preserve"> Pre-set touchpoints (launch, weekly wins, demo days, retros).</w:t>
      </w:r>
    </w:p>
    <w:p w14:paraId="4A8B9C7D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Adoption Health:</w:t>
      </w:r>
      <w:r>
        <w:t xml:space="preserve"> Tracks 5 simple signals (adoption rate, time-to-first-success, manager multiplier, sentiment, trust).</w:t>
      </w:r>
    </w:p>
    <w:p w14:paraId="68FF4BE3" w14:textId="77777777" w:rsidR="002842EF" w:rsidRDefault="002842EF" w:rsidP="002842EF">
      <w:pPr>
        <w:pStyle w:val="NormalWeb"/>
        <w:numPr>
          <w:ilvl w:val="0"/>
          <w:numId w:val="88"/>
        </w:numPr>
      </w:pPr>
      <w:r>
        <w:rPr>
          <w:rStyle w:val="Strong"/>
          <w:rFonts w:eastAsiaTheme="majorEastAsia"/>
        </w:rPr>
        <w:t>Risk Register:</w:t>
      </w:r>
      <w:r>
        <w:t xml:space="preserve"> Logs resistance signals and planned counter-moves.</w:t>
      </w:r>
    </w:p>
    <w:p w14:paraId="250F338F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Key features:</w:t>
      </w:r>
    </w:p>
    <w:p w14:paraId="5339C499" w14:textId="77777777" w:rsidR="002842EF" w:rsidRDefault="002842EF" w:rsidP="002842EF">
      <w:pPr>
        <w:pStyle w:val="NormalWeb"/>
        <w:numPr>
          <w:ilvl w:val="0"/>
          <w:numId w:val="89"/>
        </w:numPr>
      </w:pPr>
      <w:r>
        <w:t>Lightweight dashboards (Google/Microsoft Sheets, Forms).</w:t>
      </w:r>
    </w:p>
    <w:p w14:paraId="6A37FEA4" w14:textId="77777777" w:rsidR="002842EF" w:rsidRDefault="002842EF" w:rsidP="002842EF">
      <w:pPr>
        <w:pStyle w:val="NormalWeb"/>
        <w:numPr>
          <w:ilvl w:val="0"/>
          <w:numId w:val="89"/>
        </w:numPr>
      </w:pPr>
      <w:r>
        <w:t>Ready-to-use templates (maps, playbooks, calendars).</w:t>
      </w:r>
    </w:p>
    <w:p w14:paraId="0130CA59" w14:textId="77777777" w:rsidR="002842EF" w:rsidRDefault="002842EF" w:rsidP="002842EF">
      <w:pPr>
        <w:pStyle w:val="NormalWeb"/>
        <w:numPr>
          <w:ilvl w:val="0"/>
          <w:numId w:val="89"/>
        </w:numPr>
      </w:pPr>
      <w:r>
        <w:t>Minimal rituals embedded in existing meetings.</w:t>
      </w:r>
    </w:p>
    <w:p w14:paraId="47CF79F8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Deliveries:</w:t>
      </w:r>
    </w:p>
    <w:p w14:paraId="7D86FD6D" w14:textId="77777777" w:rsidR="002842EF" w:rsidRDefault="002842EF" w:rsidP="002842EF">
      <w:pPr>
        <w:pStyle w:val="NormalWeb"/>
        <w:numPr>
          <w:ilvl w:val="0"/>
          <w:numId w:val="90"/>
        </w:numPr>
      </w:pPr>
      <w:r>
        <w:t>Behavior Map (slide &amp; poster)</w:t>
      </w:r>
    </w:p>
    <w:p w14:paraId="3EB53E33" w14:textId="77777777" w:rsidR="002842EF" w:rsidRDefault="002842EF" w:rsidP="002842EF">
      <w:pPr>
        <w:pStyle w:val="NormalWeb"/>
        <w:numPr>
          <w:ilvl w:val="0"/>
          <w:numId w:val="90"/>
        </w:numPr>
      </w:pPr>
      <w:r>
        <w:t>Sponsor Grid (roles, actions)</w:t>
      </w:r>
    </w:p>
    <w:p w14:paraId="4A201141" w14:textId="77777777" w:rsidR="002842EF" w:rsidRDefault="002842EF" w:rsidP="002842EF">
      <w:pPr>
        <w:pStyle w:val="NormalWeb"/>
        <w:numPr>
          <w:ilvl w:val="0"/>
          <w:numId w:val="90"/>
        </w:numPr>
      </w:pPr>
      <w:r>
        <w:t>Manager Playbook (one-pager)</w:t>
      </w:r>
    </w:p>
    <w:p w14:paraId="4B42C593" w14:textId="77777777" w:rsidR="002842EF" w:rsidRDefault="002842EF" w:rsidP="002842EF">
      <w:pPr>
        <w:pStyle w:val="NormalWeb"/>
        <w:numPr>
          <w:ilvl w:val="0"/>
          <w:numId w:val="90"/>
        </w:numPr>
      </w:pPr>
      <w:r>
        <w:t>Change Calendar (8–12 touchpoints)</w:t>
      </w:r>
    </w:p>
    <w:p w14:paraId="5BA285DF" w14:textId="77777777" w:rsidR="002842EF" w:rsidRDefault="002842EF" w:rsidP="002842EF">
      <w:pPr>
        <w:pStyle w:val="NormalWeb"/>
        <w:numPr>
          <w:ilvl w:val="0"/>
          <w:numId w:val="90"/>
        </w:numPr>
      </w:pPr>
      <w:r>
        <w:t>Adoption Dashboard (the 5 signals)</w:t>
      </w:r>
    </w:p>
    <w:p w14:paraId="050A64E9" w14:textId="1A9B2241" w:rsidR="002842EF" w:rsidRDefault="002842EF" w:rsidP="002842EF">
      <w:pPr>
        <w:pStyle w:val="NormalWeb"/>
        <w:numPr>
          <w:ilvl w:val="0"/>
          <w:numId w:val="90"/>
        </w:numPr>
      </w:pPr>
      <w:r>
        <w:t>Risk Register (sheet)</w:t>
      </w:r>
    </w:p>
    <w:p w14:paraId="7ACDFBEF" w14:textId="77777777" w:rsidR="002842EF" w:rsidRDefault="002842EF" w:rsidP="002842EF">
      <w:pPr>
        <w:pStyle w:val="Heading3"/>
      </w:pPr>
      <w:r>
        <w:t xml:space="preserve">B. </w:t>
      </w:r>
      <w:proofErr w:type="spellStart"/>
      <w:r>
        <w:t>RepGuard</w:t>
      </w:r>
      <w:proofErr w:type="spellEnd"/>
      <w:r>
        <w:t>™</w:t>
      </w:r>
    </w:p>
    <w:p w14:paraId="4B46EFFE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Tagline:</w:t>
      </w:r>
      <w:r>
        <w:t xml:space="preserve"> Say what you do. Prove what you say.</w:t>
      </w:r>
      <w:r>
        <w:br/>
      </w:r>
      <w:r>
        <w:rPr>
          <w:rStyle w:val="Strong"/>
          <w:rFonts w:eastAsiaTheme="majorEastAsia"/>
        </w:rPr>
        <w:t>Purpose:</w:t>
      </w:r>
      <w:r>
        <w:t xml:space="preserve"> Keep internal and external trust aligned with actual practice.</w:t>
      </w:r>
    </w:p>
    <w:p w14:paraId="7B71B9F6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What it does:</w:t>
      </w:r>
    </w:p>
    <w:p w14:paraId="54F818A3" w14:textId="77777777" w:rsidR="002842EF" w:rsidRDefault="002842EF" w:rsidP="002842EF">
      <w:pPr>
        <w:pStyle w:val="NormalWeb"/>
        <w:numPr>
          <w:ilvl w:val="0"/>
          <w:numId w:val="91"/>
        </w:numPr>
      </w:pPr>
      <w:r>
        <w:t>Ensures every claim (internal or external) has evidence behind it.</w:t>
      </w:r>
    </w:p>
    <w:p w14:paraId="4CD6123C" w14:textId="77777777" w:rsidR="002842EF" w:rsidRDefault="002842EF" w:rsidP="002842EF">
      <w:pPr>
        <w:pStyle w:val="NormalWeb"/>
        <w:numPr>
          <w:ilvl w:val="0"/>
          <w:numId w:val="91"/>
        </w:numPr>
      </w:pPr>
      <w:r>
        <w:t>Provides a simple framework for messaging, FAQs, and trust briefings.</w:t>
      </w:r>
    </w:p>
    <w:p w14:paraId="4B866CA6" w14:textId="77777777" w:rsidR="002842EF" w:rsidRDefault="002842EF" w:rsidP="002842EF">
      <w:pPr>
        <w:pStyle w:val="NormalWeb"/>
        <w:numPr>
          <w:ilvl w:val="0"/>
          <w:numId w:val="91"/>
        </w:numPr>
      </w:pPr>
      <w:r>
        <w:t>Monitors issues and prepares responses so organizations don’t get caught off guard.</w:t>
      </w:r>
    </w:p>
    <w:p w14:paraId="7F0308DF" w14:textId="77777777" w:rsidR="002842EF" w:rsidRDefault="002842EF" w:rsidP="002842EF">
      <w:pPr>
        <w:pStyle w:val="NormalWeb"/>
        <w:numPr>
          <w:ilvl w:val="0"/>
          <w:numId w:val="91"/>
        </w:numPr>
      </w:pPr>
      <w:r>
        <w:t>Equips leaders with an incident playbook to respond quickly within 72h.</w:t>
      </w:r>
    </w:p>
    <w:p w14:paraId="32785AC8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How it works:</w:t>
      </w:r>
    </w:p>
    <w:p w14:paraId="4E3F8997" w14:textId="77777777" w:rsidR="002842EF" w:rsidRDefault="002842EF" w:rsidP="002842EF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Message House:</w:t>
      </w:r>
      <w:r>
        <w:t xml:space="preserve"> One-page purpose, upside, safeguards, and FAQs.</w:t>
      </w:r>
    </w:p>
    <w:p w14:paraId="768E4503" w14:textId="77777777" w:rsidR="002842EF" w:rsidRDefault="002842EF" w:rsidP="002842EF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Claim-to-Proof Register:</w:t>
      </w:r>
      <w:r>
        <w:t xml:space="preserve"> Maps each claim to evidence (policy, metric, demo, assurance).</w:t>
      </w:r>
    </w:p>
    <w:p w14:paraId="4AFA7827" w14:textId="77777777" w:rsidR="002842EF" w:rsidRDefault="002842EF" w:rsidP="002842EF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Issues Radar:</w:t>
      </w:r>
      <w:r>
        <w:t xml:space="preserve"> Tracks 3–5 keywords, stakeholder groups, and potential risks.</w:t>
      </w:r>
    </w:p>
    <w:p w14:paraId="05E057F3" w14:textId="77777777" w:rsidR="002842EF" w:rsidRDefault="002842EF" w:rsidP="002842EF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t>Incident Playbook:</w:t>
      </w:r>
      <w:r>
        <w:t xml:space="preserve"> Defines roles, actions, and timelines for the first 72h of a reputational issue.</w:t>
      </w:r>
    </w:p>
    <w:p w14:paraId="0A9AA859" w14:textId="77777777" w:rsidR="002842EF" w:rsidRDefault="002842EF" w:rsidP="002842EF">
      <w:pPr>
        <w:pStyle w:val="NormalWeb"/>
        <w:numPr>
          <w:ilvl w:val="0"/>
          <w:numId w:val="92"/>
        </w:numPr>
      </w:pPr>
      <w:r>
        <w:rPr>
          <w:rStyle w:val="Strong"/>
          <w:rFonts w:eastAsiaTheme="majorEastAsia"/>
        </w:rPr>
        <w:lastRenderedPageBreak/>
        <w:t>Quarterly Trust Brief:</w:t>
      </w:r>
      <w:r>
        <w:t xml:space="preserve"> A 1-pager showing what changed, what was delivered, and how trust was maintained.</w:t>
      </w:r>
    </w:p>
    <w:p w14:paraId="6A39121B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Key features:</w:t>
      </w:r>
    </w:p>
    <w:p w14:paraId="2A78835B" w14:textId="77777777" w:rsidR="002842EF" w:rsidRDefault="002842EF" w:rsidP="002842EF">
      <w:pPr>
        <w:pStyle w:val="NormalWeb"/>
        <w:numPr>
          <w:ilvl w:val="0"/>
          <w:numId w:val="93"/>
        </w:numPr>
      </w:pPr>
      <w:r>
        <w:t>Lightweight monitoring (Google Alerts, native analytics, simple keyword trackers).</w:t>
      </w:r>
    </w:p>
    <w:p w14:paraId="6C5402F6" w14:textId="77777777" w:rsidR="002842EF" w:rsidRDefault="002842EF" w:rsidP="002842EF">
      <w:pPr>
        <w:pStyle w:val="NormalWeb"/>
        <w:numPr>
          <w:ilvl w:val="0"/>
          <w:numId w:val="93"/>
        </w:numPr>
      </w:pPr>
      <w:r>
        <w:t>Templates for message houses, FAQs, and playbooks.</w:t>
      </w:r>
    </w:p>
    <w:p w14:paraId="6E028D74" w14:textId="77777777" w:rsidR="002842EF" w:rsidRDefault="002842EF" w:rsidP="002842EF">
      <w:pPr>
        <w:pStyle w:val="NormalWeb"/>
        <w:numPr>
          <w:ilvl w:val="0"/>
          <w:numId w:val="93"/>
        </w:numPr>
      </w:pPr>
      <w:r>
        <w:t>Evidence-driven alignment of communication and practice.</w:t>
      </w:r>
    </w:p>
    <w:p w14:paraId="72F97F2B" w14:textId="77777777" w:rsidR="002842EF" w:rsidRDefault="002842EF" w:rsidP="002842EF">
      <w:pPr>
        <w:pStyle w:val="NormalWeb"/>
      </w:pPr>
      <w:r>
        <w:rPr>
          <w:rStyle w:val="Strong"/>
          <w:rFonts w:eastAsiaTheme="majorEastAsia"/>
        </w:rPr>
        <w:t>Deliveries:</w:t>
      </w:r>
    </w:p>
    <w:p w14:paraId="68908157" w14:textId="77777777" w:rsidR="002842EF" w:rsidRDefault="002842EF" w:rsidP="002842EF">
      <w:pPr>
        <w:pStyle w:val="NormalWeb"/>
        <w:numPr>
          <w:ilvl w:val="0"/>
          <w:numId w:val="94"/>
        </w:numPr>
      </w:pPr>
      <w:r>
        <w:t>Message House (internal + external)</w:t>
      </w:r>
    </w:p>
    <w:p w14:paraId="0ABED607" w14:textId="77777777" w:rsidR="002842EF" w:rsidRDefault="002842EF" w:rsidP="002842EF">
      <w:pPr>
        <w:pStyle w:val="NormalWeb"/>
        <w:numPr>
          <w:ilvl w:val="0"/>
          <w:numId w:val="94"/>
        </w:numPr>
      </w:pPr>
      <w:r>
        <w:t>Claim-to-Proof Register (sheet)</w:t>
      </w:r>
    </w:p>
    <w:p w14:paraId="562581D7" w14:textId="77777777" w:rsidR="002842EF" w:rsidRDefault="002842EF" w:rsidP="002842EF">
      <w:pPr>
        <w:pStyle w:val="NormalWeb"/>
        <w:numPr>
          <w:ilvl w:val="0"/>
          <w:numId w:val="94"/>
        </w:numPr>
      </w:pPr>
      <w:r>
        <w:t>Issues Radar (weekly note)</w:t>
      </w:r>
    </w:p>
    <w:p w14:paraId="77F2F0E4" w14:textId="77777777" w:rsidR="002842EF" w:rsidRDefault="002842EF" w:rsidP="002842EF">
      <w:pPr>
        <w:pStyle w:val="NormalWeb"/>
        <w:numPr>
          <w:ilvl w:val="0"/>
          <w:numId w:val="94"/>
        </w:numPr>
      </w:pPr>
      <w:r>
        <w:t>Incident Playbook (first 72h guide)</w:t>
      </w:r>
    </w:p>
    <w:p w14:paraId="0C81CDC1" w14:textId="71246C15" w:rsidR="0015701C" w:rsidRDefault="002842EF" w:rsidP="00F60827">
      <w:pPr>
        <w:pStyle w:val="NormalWeb"/>
        <w:numPr>
          <w:ilvl w:val="0"/>
          <w:numId w:val="94"/>
        </w:numPr>
      </w:pPr>
      <w:r>
        <w:t>Quarterly Trust Brief (board-ready 1-pager)</w:t>
      </w:r>
    </w:p>
    <w:sectPr w:rsidR="0015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A41"/>
    <w:multiLevelType w:val="multilevel"/>
    <w:tmpl w:val="89B8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5B75"/>
    <w:multiLevelType w:val="multilevel"/>
    <w:tmpl w:val="CF5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C523C"/>
    <w:multiLevelType w:val="multilevel"/>
    <w:tmpl w:val="1F6E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F6E3A"/>
    <w:multiLevelType w:val="multilevel"/>
    <w:tmpl w:val="CF8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57AB9"/>
    <w:multiLevelType w:val="multilevel"/>
    <w:tmpl w:val="CF1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7171E"/>
    <w:multiLevelType w:val="multilevel"/>
    <w:tmpl w:val="1B4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B736E"/>
    <w:multiLevelType w:val="multilevel"/>
    <w:tmpl w:val="0D3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C4807"/>
    <w:multiLevelType w:val="multilevel"/>
    <w:tmpl w:val="DB94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E5B26"/>
    <w:multiLevelType w:val="multilevel"/>
    <w:tmpl w:val="36F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B551D"/>
    <w:multiLevelType w:val="multilevel"/>
    <w:tmpl w:val="1B1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F51FF"/>
    <w:multiLevelType w:val="multilevel"/>
    <w:tmpl w:val="DB2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7A55"/>
    <w:multiLevelType w:val="multilevel"/>
    <w:tmpl w:val="DA2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53B85"/>
    <w:multiLevelType w:val="multilevel"/>
    <w:tmpl w:val="23C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27B3C"/>
    <w:multiLevelType w:val="multilevel"/>
    <w:tmpl w:val="FA1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E3882"/>
    <w:multiLevelType w:val="multilevel"/>
    <w:tmpl w:val="499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A02E9"/>
    <w:multiLevelType w:val="multilevel"/>
    <w:tmpl w:val="A53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E0439"/>
    <w:multiLevelType w:val="multilevel"/>
    <w:tmpl w:val="365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91736D"/>
    <w:multiLevelType w:val="multilevel"/>
    <w:tmpl w:val="C9C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D523A"/>
    <w:multiLevelType w:val="multilevel"/>
    <w:tmpl w:val="8C3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F3829"/>
    <w:multiLevelType w:val="multilevel"/>
    <w:tmpl w:val="8D7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C2CFB"/>
    <w:multiLevelType w:val="multilevel"/>
    <w:tmpl w:val="910C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C1009"/>
    <w:multiLevelType w:val="multilevel"/>
    <w:tmpl w:val="93E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0B45A5"/>
    <w:multiLevelType w:val="multilevel"/>
    <w:tmpl w:val="0D6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5A771A"/>
    <w:multiLevelType w:val="multilevel"/>
    <w:tmpl w:val="F2C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650B7"/>
    <w:multiLevelType w:val="multilevel"/>
    <w:tmpl w:val="79A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53FD5"/>
    <w:multiLevelType w:val="multilevel"/>
    <w:tmpl w:val="154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A22F6"/>
    <w:multiLevelType w:val="multilevel"/>
    <w:tmpl w:val="BA6E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AF0539"/>
    <w:multiLevelType w:val="multilevel"/>
    <w:tmpl w:val="159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1698A"/>
    <w:multiLevelType w:val="multilevel"/>
    <w:tmpl w:val="2DA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A6249"/>
    <w:multiLevelType w:val="multilevel"/>
    <w:tmpl w:val="9EF6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09464E"/>
    <w:multiLevelType w:val="multilevel"/>
    <w:tmpl w:val="CC0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83804"/>
    <w:multiLevelType w:val="multilevel"/>
    <w:tmpl w:val="86D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C44F97"/>
    <w:multiLevelType w:val="multilevel"/>
    <w:tmpl w:val="56E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2D2434"/>
    <w:multiLevelType w:val="multilevel"/>
    <w:tmpl w:val="22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E4B76"/>
    <w:multiLevelType w:val="multilevel"/>
    <w:tmpl w:val="6CB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221CC5"/>
    <w:multiLevelType w:val="multilevel"/>
    <w:tmpl w:val="BE6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42D44"/>
    <w:multiLevelType w:val="multilevel"/>
    <w:tmpl w:val="78F6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DE3CC3"/>
    <w:multiLevelType w:val="multilevel"/>
    <w:tmpl w:val="698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079B7"/>
    <w:multiLevelType w:val="multilevel"/>
    <w:tmpl w:val="616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E64166"/>
    <w:multiLevelType w:val="multilevel"/>
    <w:tmpl w:val="38B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480935"/>
    <w:multiLevelType w:val="multilevel"/>
    <w:tmpl w:val="F04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954DB"/>
    <w:multiLevelType w:val="multilevel"/>
    <w:tmpl w:val="603C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E60529"/>
    <w:multiLevelType w:val="multilevel"/>
    <w:tmpl w:val="28F4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9B4D74"/>
    <w:multiLevelType w:val="multilevel"/>
    <w:tmpl w:val="511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B12FE"/>
    <w:multiLevelType w:val="multilevel"/>
    <w:tmpl w:val="848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DE2792"/>
    <w:multiLevelType w:val="multilevel"/>
    <w:tmpl w:val="6B7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835C8"/>
    <w:multiLevelType w:val="multilevel"/>
    <w:tmpl w:val="F5D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6B4E2F"/>
    <w:multiLevelType w:val="multilevel"/>
    <w:tmpl w:val="2FC0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AF63D4"/>
    <w:multiLevelType w:val="multilevel"/>
    <w:tmpl w:val="13A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D0D5C"/>
    <w:multiLevelType w:val="multilevel"/>
    <w:tmpl w:val="852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C0EFE"/>
    <w:multiLevelType w:val="multilevel"/>
    <w:tmpl w:val="9222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02246"/>
    <w:multiLevelType w:val="multilevel"/>
    <w:tmpl w:val="287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A0E62"/>
    <w:multiLevelType w:val="multilevel"/>
    <w:tmpl w:val="110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D360C6"/>
    <w:multiLevelType w:val="multilevel"/>
    <w:tmpl w:val="9EF8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757060"/>
    <w:multiLevelType w:val="multilevel"/>
    <w:tmpl w:val="D97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063F09"/>
    <w:multiLevelType w:val="multilevel"/>
    <w:tmpl w:val="DC5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ED7EAF"/>
    <w:multiLevelType w:val="multilevel"/>
    <w:tmpl w:val="962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126BB"/>
    <w:multiLevelType w:val="multilevel"/>
    <w:tmpl w:val="23FA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6C6B59"/>
    <w:multiLevelType w:val="multilevel"/>
    <w:tmpl w:val="02C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523CD"/>
    <w:multiLevelType w:val="multilevel"/>
    <w:tmpl w:val="4C58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004AF7"/>
    <w:multiLevelType w:val="multilevel"/>
    <w:tmpl w:val="594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5913EF"/>
    <w:multiLevelType w:val="multilevel"/>
    <w:tmpl w:val="D26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84731C"/>
    <w:multiLevelType w:val="multilevel"/>
    <w:tmpl w:val="A17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3B57C2"/>
    <w:multiLevelType w:val="multilevel"/>
    <w:tmpl w:val="045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C63C68"/>
    <w:multiLevelType w:val="multilevel"/>
    <w:tmpl w:val="58B4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87DA2"/>
    <w:multiLevelType w:val="multilevel"/>
    <w:tmpl w:val="2AA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53412"/>
    <w:multiLevelType w:val="multilevel"/>
    <w:tmpl w:val="B6A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C234E"/>
    <w:multiLevelType w:val="multilevel"/>
    <w:tmpl w:val="5DB8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C1758"/>
    <w:multiLevelType w:val="multilevel"/>
    <w:tmpl w:val="770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A01B73"/>
    <w:multiLevelType w:val="multilevel"/>
    <w:tmpl w:val="701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E6ACB"/>
    <w:multiLevelType w:val="multilevel"/>
    <w:tmpl w:val="723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9054F"/>
    <w:multiLevelType w:val="multilevel"/>
    <w:tmpl w:val="AA2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CF1F15"/>
    <w:multiLevelType w:val="multilevel"/>
    <w:tmpl w:val="6266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F60B0"/>
    <w:multiLevelType w:val="multilevel"/>
    <w:tmpl w:val="026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536BE0"/>
    <w:multiLevelType w:val="multilevel"/>
    <w:tmpl w:val="9EB6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D0260E"/>
    <w:multiLevelType w:val="multilevel"/>
    <w:tmpl w:val="344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0E67FC"/>
    <w:multiLevelType w:val="multilevel"/>
    <w:tmpl w:val="E07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17230B"/>
    <w:multiLevelType w:val="multilevel"/>
    <w:tmpl w:val="50D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C29B8"/>
    <w:multiLevelType w:val="multilevel"/>
    <w:tmpl w:val="6BE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A97D53"/>
    <w:multiLevelType w:val="multilevel"/>
    <w:tmpl w:val="782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8F7AC4"/>
    <w:multiLevelType w:val="multilevel"/>
    <w:tmpl w:val="26CA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DD1134"/>
    <w:multiLevelType w:val="multilevel"/>
    <w:tmpl w:val="3B3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32941"/>
    <w:multiLevelType w:val="multilevel"/>
    <w:tmpl w:val="99E6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D248E1"/>
    <w:multiLevelType w:val="multilevel"/>
    <w:tmpl w:val="531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9F07E7"/>
    <w:multiLevelType w:val="multilevel"/>
    <w:tmpl w:val="97A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E046FE"/>
    <w:multiLevelType w:val="multilevel"/>
    <w:tmpl w:val="A9D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8A153B"/>
    <w:multiLevelType w:val="multilevel"/>
    <w:tmpl w:val="7B5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37D0E"/>
    <w:multiLevelType w:val="multilevel"/>
    <w:tmpl w:val="94F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FF04B2"/>
    <w:multiLevelType w:val="multilevel"/>
    <w:tmpl w:val="B50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F34D2"/>
    <w:multiLevelType w:val="multilevel"/>
    <w:tmpl w:val="33B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9977E0"/>
    <w:multiLevelType w:val="multilevel"/>
    <w:tmpl w:val="37C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95A3E"/>
    <w:multiLevelType w:val="multilevel"/>
    <w:tmpl w:val="A82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5D639F"/>
    <w:multiLevelType w:val="multilevel"/>
    <w:tmpl w:val="436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E0653"/>
    <w:multiLevelType w:val="multilevel"/>
    <w:tmpl w:val="84F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4130D"/>
    <w:multiLevelType w:val="multilevel"/>
    <w:tmpl w:val="FBC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55B54"/>
    <w:multiLevelType w:val="multilevel"/>
    <w:tmpl w:val="C3C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397936"/>
    <w:multiLevelType w:val="multilevel"/>
    <w:tmpl w:val="9A9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A937CC"/>
    <w:multiLevelType w:val="multilevel"/>
    <w:tmpl w:val="B84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D87D6E"/>
    <w:multiLevelType w:val="multilevel"/>
    <w:tmpl w:val="5B5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9C3C06"/>
    <w:multiLevelType w:val="multilevel"/>
    <w:tmpl w:val="C4D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3406B6"/>
    <w:multiLevelType w:val="multilevel"/>
    <w:tmpl w:val="2F0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031753"/>
    <w:multiLevelType w:val="multilevel"/>
    <w:tmpl w:val="DC8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D93880"/>
    <w:multiLevelType w:val="multilevel"/>
    <w:tmpl w:val="8E1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94251B"/>
    <w:multiLevelType w:val="multilevel"/>
    <w:tmpl w:val="86C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CF790B"/>
    <w:multiLevelType w:val="multilevel"/>
    <w:tmpl w:val="F806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ED73B4"/>
    <w:multiLevelType w:val="multilevel"/>
    <w:tmpl w:val="472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5561">
    <w:abstractNumId w:val="44"/>
  </w:num>
  <w:num w:numId="2" w16cid:durableId="1546866409">
    <w:abstractNumId w:val="53"/>
  </w:num>
  <w:num w:numId="3" w16cid:durableId="228197770">
    <w:abstractNumId w:val="0"/>
  </w:num>
  <w:num w:numId="4" w16cid:durableId="88740337">
    <w:abstractNumId w:val="45"/>
  </w:num>
  <w:num w:numId="5" w16cid:durableId="1169715637">
    <w:abstractNumId w:val="104"/>
  </w:num>
  <w:num w:numId="6" w16cid:durableId="1241646332">
    <w:abstractNumId w:val="1"/>
  </w:num>
  <w:num w:numId="7" w16cid:durableId="753168245">
    <w:abstractNumId w:val="76"/>
  </w:num>
  <w:num w:numId="8" w16cid:durableId="1137993666">
    <w:abstractNumId w:val="24"/>
  </w:num>
  <w:num w:numId="9" w16cid:durableId="1696425596">
    <w:abstractNumId w:val="69"/>
  </w:num>
  <w:num w:numId="10" w16cid:durableId="285819414">
    <w:abstractNumId w:val="103"/>
  </w:num>
  <w:num w:numId="11" w16cid:durableId="385027071">
    <w:abstractNumId w:val="11"/>
  </w:num>
  <w:num w:numId="12" w16cid:durableId="140270953">
    <w:abstractNumId w:val="64"/>
  </w:num>
  <w:num w:numId="13" w16cid:durableId="1536888080">
    <w:abstractNumId w:val="58"/>
  </w:num>
  <w:num w:numId="14" w16cid:durableId="829490251">
    <w:abstractNumId w:val="54"/>
  </w:num>
  <w:num w:numId="15" w16cid:durableId="1606232215">
    <w:abstractNumId w:val="93"/>
  </w:num>
  <w:num w:numId="16" w16cid:durableId="1541480114">
    <w:abstractNumId w:val="97"/>
  </w:num>
  <w:num w:numId="17" w16cid:durableId="1302464314">
    <w:abstractNumId w:val="62"/>
  </w:num>
  <w:num w:numId="18" w16cid:durableId="1092162336">
    <w:abstractNumId w:val="85"/>
  </w:num>
  <w:num w:numId="19" w16cid:durableId="635574114">
    <w:abstractNumId w:val="67"/>
  </w:num>
  <w:num w:numId="20" w16cid:durableId="577595024">
    <w:abstractNumId w:val="56"/>
  </w:num>
  <w:num w:numId="21" w16cid:durableId="1874922248">
    <w:abstractNumId w:val="78"/>
  </w:num>
  <w:num w:numId="22" w16cid:durableId="786698368">
    <w:abstractNumId w:val="59"/>
  </w:num>
  <w:num w:numId="23" w16cid:durableId="259726799">
    <w:abstractNumId w:val="34"/>
  </w:num>
  <w:num w:numId="24" w16cid:durableId="1307709504">
    <w:abstractNumId w:val="61"/>
  </w:num>
  <w:num w:numId="25" w16cid:durableId="108470364">
    <w:abstractNumId w:val="25"/>
  </w:num>
  <w:num w:numId="26" w16cid:durableId="1369531154">
    <w:abstractNumId w:val="33"/>
  </w:num>
  <w:num w:numId="27" w16cid:durableId="2098361526">
    <w:abstractNumId w:val="91"/>
  </w:num>
  <w:num w:numId="28" w16cid:durableId="234975809">
    <w:abstractNumId w:val="42"/>
  </w:num>
  <w:num w:numId="29" w16cid:durableId="426191817">
    <w:abstractNumId w:val="82"/>
  </w:num>
  <w:num w:numId="30" w16cid:durableId="2124034350">
    <w:abstractNumId w:val="4"/>
  </w:num>
  <w:num w:numId="31" w16cid:durableId="558782337">
    <w:abstractNumId w:val="83"/>
  </w:num>
  <w:num w:numId="32" w16cid:durableId="183785725">
    <w:abstractNumId w:val="37"/>
  </w:num>
  <w:num w:numId="33" w16cid:durableId="1502424304">
    <w:abstractNumId w:val="30"/>
  </w:num>
  <w:num w:numId="34" w16cid:durableId="539509850">
    <w:abstractNumId w:val="39"/>
  </w:num>
  <w:num w:numId="35" w16cid:durableId="443696289">
    <w:abstractNumId w:val="90"/>
  </w:num>
  <w:num w:numId="36" w16cid:durableId="1017855157">
    <w:abstractNumId w:val="23"/>
  </w:num>
  <w:num w:numId="37" w16cid:durableId="1270235933">
    <w:abstractNumId w:val="27"/>
  </w:num>
  <w:num w:numId="38" w16cid:durableId="1547180068">
    <w:abstractNumId w:val="77"/>
  </w:num>
  <w:num w:numId="39" w16cid:durableId="190579250">
    <w:abstractNumId w:val="66"/>
  </w:num>
  <w:num w:numId="40" w16cid:durableId="1745368394">
    <w:abstractNumId w:val="63"/>
  </w:num>
  <w:num w:numId="41" w16cid:durableId="894662323">
    <w:abstractNumId w:val="9"/>
  </w:num>
  <w:num w:numId="42" w16cid:durableId="1938906784">
    <w:abstractNumId w:val="8"/>
  </w:num>
  <w:num w:numId="43" w16cid:durableId="466897221">
    <w:abstractNumId w:val="100"/>
  </w:num>
  <w:num w:numId="44" w16cid:durableId="287442566">
    <w:abstractNumId w:val="48"/>
  </w:num>
  <w:num w:numId="45" w16cid:durableId="1420440262">
    <w:abstractNumId w:val="88"/>
  </w:num>
  <w:num w:numId="46" w16cid:durableId="889921927">
    <w:abstractNumId w:val="20"/>
  </w:num>
  <w:num w:numId="47" w16cid:durableId="1300961817">
    <w:abstractNumId w:val="68"/>
  </w:num>
  <w:num w:numId="48" w16cid:durableId="216749607">
    <w:abstractNumId w:val="94"/>
  </w:num>
  <w:num w:numId="49" w16cid:durableId="1788425046">
    <w:abstractNumId w:val="57"/>
  </w:num>
  <w:num w:numId="50" w16cid:durableId="2048334675">
    <w:abstractNumId w:val="18"/>
  </w:num>
  <w:num w:numId="51" w16cid:durableId="945816955">
    <w:abstractNumId w:val="80"/>
  </w:num>
  <w:num w:numId="52" w16cid:durableId="432089560">
    <w:abstractNumId w:val="101"/>
  </w:num>
  <w:num w:numId="53" w16cid:durableId="1386680497">
    <w:abstractNumId w:val="105"/>
  </w:num>
  <w:num w:numId="54" w16cid:durableId="1704329860">
    <w:abstractNumId w:val="6"/>
  </w:num>
  <w:num w:numId="55" w16cid:durableId="459150187">
    <w:abstractNumId w:val="17"/>
  </w:num>
  <w:num w:numId="56" w16cid:durableId="363866934">
    <w:abstractNumId w:val="35"/>
  </w:num>
  <w:num w:numId="57" w16cid:durableId="1248805657">
    <w:abstractNumId w:val="92"/>
  </w:num>
  <w:num w:numId="58" w16cid:durableId="2112972750">
    <w:abstractNumId w:val="81"/>
  </w:num>
  <w:num w:numId="59" w16cid:durableId="2098624009">
    <w:abstractNumId w:val="29"/>
  </w:num>
  <w:num w:numId="60" w16cid:durableId="410153097">
    <w:abstractNumId w:val="14"/>
  </w:num>
  <w:num w:numId="61" w16cid:durableId="657152938">
    <w:abstractNumId w:val="7"/>
  </w:num>
  <w:num w:numId="62" w16cid:durableId="972905786">
    <w:abstractNumId w:val="49"/>
  </w:num>
  <w:num w:numId="63" w16cid:durableId="115760235">
    <w:abstractNumId w:val="22"/>
  </w:num>
  <w:num w:numId="64" w16cid:durableId="1149976632">
    <w:abstractNumId w:val="51"/>
  </w:num>
  <w:num w:numId="65" w16cid:durableId="1173912783">
    <w:abstractNumId w:val="72"/>
  </w:num>
  <w:num w:numId="66" w16cid:durableId="1478573550">
    <w:abstractNumId w:val="95"/>
  </w:num>
  <w:num w:numId="67" w16cid:durableId="1067997403">
    <w:abstractNumId w:val="31"/>
  </w:num>
  <w:num w:numId="68" w16cid:durableId="1032805084">
    <w:abstractNumId w:val="19"/>
  </w:num>
  <w:num w:numId="69" w16cid:durableId="717779920">
    <w:abstractNumId w:val="73"/>
  </w:num>
  <w:num w:numId="70" w16cid:durableId="1524972663">
    <w:abstractNumId w:val="99"/>
  </w:num>
  <w:num w:numId="71" w16cid:durableId="829171765">
    <w:abstractNumId w:val="60"/>
  </w:num>
  <w:num w:numId="72" w16cid:durableId="374550210">
    <w:abstractNumId w:val="41"/>
  </w:num>
  <w:num w:numId="73" w16cid:durableId="151727359">
    <w:abstractNumId w:val="3"/>
  </w:num>
  <w:num w:numId="74" w16cid:durableId="1092777813">
    <w:abstractNumId w:val="75"/>
  </w:num>
  <w:num w:numId="75" w16cid:durableId="1959217655">
    <w:abstractNumId w:val="50"/>
  </w:num>
  <w:num w:numId="76" w16cid:durableId="1671906676">
    <w:abstractNumId w:val="52"/>
  </w:num>
  <w:num w:numId="77" w16cid:durableId="1598170453">
    <w:abstractNumId w:val="40"/>
  </w:num>
  <w:num w:numId="78" w16cid:durableId="1073745883">
    <w:abstractNumId w:val="96"/>
  </w:num>
  <w:num w:numId="79" w16cid:durableId="870803191">
    <w:abstractNumId w:val="38"/>
  </w:num>
  <w:num w:numId="80" w16cid:durableId="101532140">
    <w:abstractNumId w:val="86"/>
  </w:num>
  <w:num w:numId="81" w16cid:durableId="710804533">
    <w:abstractNumId w:val="43"/>
  </w:num>
  <w:num w:numId="82" w16cid:durableId="1351487580">
    <w:abstractNumId w:val="32"/>
  </w:num>
  <w:num w:numId="83" w16cid:durableId="1853031293">
    <w:abstractNumId w:val="46"/>
  </w:num>
  <w:num w:numId="84" w16cid:durableId="469592305">
    <w:abstractNumId w:val="13"/>
  </w:num>
  <w:num w:numId="85" w16cid:durableId="1865827038">
    <w:abstractNumId w:val="26"/>
  </w:num>
  <w:num w:numId="86" w16cid:durableId="1806044584">
    <w:abstractNumId w:val="15"/>
  </w:num>
  <w:num w:numId="87" w16cid:durableId="753472495">
    <w:abstractNumId w:val="65"/>
  </w:num>
  <w:num w:numId="88" w16cid:durableId="1107585149">
    <w:abstractNumId w:val="87"/>
  </w:num>
  <w:num w:numId="89" w16cid:durableId="1124544104">
    <w:abstractNumId w:val="74"/>
  </w:num>
  <w:num w:numId="90" w16cid:durableId="1750884781">
    <w:abstractNumId w:val="21"/>
  </w:num>
  <w:num w:numId="91" w16cid:durableId="2076006633">
    <w:abstractNumId w:val="89"/>
  </w:num>
  <w:num w:numId="92" w16cid:durableId="1158184246">
    <w:abstractNumId w:val="28"/>
  </w:num>
  <w:num w:numId="93" w16cid:durableId="289946420">
    <w:abstractNumId w:val="71"/>
  </w:num>
  <w:num w:numId="94" w16cid:durableId="804469546">
    <w:abstractNumId w:val="84"/>
  </w:num>
  <w:num w:numId="95" w16cid:durableId="2088190195">
    <w:abstractNumId w:val="2"/>
  </w:num>
  <w:num w:numId="96" w16cid:durableId="1662349437">
    <w:abstractNumId w:val="98"/>
  </w:num>
  <w:num w:numId="97" w16cid:durableId="1476070983">
    <w:abstractNumId w:val="47"/>
  </w:num>
  <w:num w:numId="98" w16cid:durableId="2118745931">
    <w:abstractNumId w:val="70"/>
  </w:num>
  <w:num w:numId="99" w16cid:durableId="1803496556">
    <w:abstractNumId w:val="36"/>
  </w:num>
  <w:num w:numId="100" w16cid:durableId="342633374">
    <w:abstractNumId w:val="79"/>
  </w:num>
  <w:num w:numId="101" w16cid:durableId="504520991">
    <w:abstractNumId w:val="10"/>
  </w:num>
  <w:num w:numId="102" w16cid:durableId="1211838807">
    <w:abstractNumId w:val="55"/>
  </w:num>
  <w:num w:numId="103" w16cid:durableId="1007053234">
    <w:abstractNumId w:val="5"/>
  </w:num>
  <w:num w:numId="104" w16cid:durableId="835848375">
    <w:abstractNumId w:val="12"/>
  </w:num>
  <w:num w:numId="105" w16cid:durableId="1442724087">
    <w:abstractNumId w:val="102"/>
  </w:num>
  <w:num w:numId="106" w16cid:durableId="2947232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57"/>
    <w:rsid w:val="00067FAC"/>
    <w:rsid w:val="0015701C"/>
    <w:rsid w:val="002842EF"/>
    <w:rsid w:val="00291ED5"/>
    <w:rsid w:val="003A6DE5"/>
    <w:rsid w:val="0040558F"/>
    <w:rsid w:val="004B269E"/>
    <w:rsid w:val="004E0CA7"/>
    <w:rsid w:val="004E2100"/>
    <w:rsid w:val="00592A20"/>
    <w:rsid w:val="007447CB"/>
    <w:rsid w:val="008404D7"/>
    <w:rsid w:val="008A40DE"/>
    <w:rsid w:val="00902D3E"/>
    <w:rsid w:val="00A630A7"/>
    <w:rsid w:val="00B71907"/>
    <w:rsid w:val="00BD5B3E"/>
    <w:rsid w:val="00C329E0"/>
    <w:rsid w:val="00C64B90"/>
    <w:rsid w:val="00CB5057"/>
    <w:rsid w:val="00CE77A2"/>
    <w:rsid w:val="00D36A2B"/>
    <w:rsid w:val="00DB7152"/>
    <w:rsid w:val="00DE597F"/>
    <w:rsid w:val="00DF091A"/>
    <w:rsid w:val="00E03570"/>
    <w:rsid w:val="00E0701F"/>
    <w:rsid w:val="00F6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7FFEC1D"/>
  <w15:chartTrackingRefBased/>
  <w15:docId w15:val="{7656A28F-5F48-124F-82AB-0FA26A22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5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B50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B505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5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5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5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5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5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5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B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5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5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B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5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B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5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B505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5057"/>
    <w:rPr>
      <w:b/>
      <w:bCs/>
    </w:rPr>
  </w:style>
  <w:style w:type="paragraph" w:styleId="NormalWeb">
    <w:name w:val="Normal (Web)"/>
    <w:basedOn w:val="Normal"/>
    <w:uiPriority w:val="99"/>
    <w:unhideWhenUsed/>
    <w:rsid w:val="00CB5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R"/>
      <w14:ligatures w14:val="none"/>
    </w:rPr>
  </w:style>
  <w:style w:type="character" w:styleId="Emphasis">
    <w:name w:val="Emphasis"/>
    <w:basedOn w:val="DefaultParagraphFont"/>
    <w:uiPriority w:val="20"/>
    <w:qFormat/>
    <w:rsid w:val="00CB5057"/>
    <w:rPr>
      <w:i/>
      <w:iCs/>
    </w:rPr>
  </w:style>
  <w:style w:type="character" w:customStyle="1" w:styleId="apple-converted-space">
    <w:name w:val="apple-converted-space"/>
    <w:basedOn w:val="DefaultParagraphFont"/>
    <w:rsid w:val="00744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3390</Words>
  <Characters>22849</Characters>
  <Application>Microsoft Office Word</Application>
  <DocSecurity>0</DocSecurity>
  <Lines>486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Andiara Petterle</dc:creator>
  <cp:keywords/>
  <dc:description/>
  <cp:lastModifiedBy>Andiara Petterle</cp:lastModifiedBy>
  <cp:revision>3</cp:revision>
  <dcterms:created xsi:type="dcterms:W3CDTF">2025-09-24T13:30:00Z</dcterms:created>
  <dcterms:modified xsi:type="dcterms:W3CDTF">2025-09-24T13:36:00Z</dcterms:modified>
</cp:coreProperties>
</file>