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87FE0">
      <w:pPr>
        <w:bidi w:val="0"/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吉岭业务周报</w:t>
      </w:r>
    </w:p>
    <w:p w14:paraId="33E431C2"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汇报周期：2026年10月5日—10月11日</w:t>
      </w:r>
    </w:p>
    <w:p w14:paraId="44CC8206">
      <w:pPr>
        <w:bidi w:val="0"/>
        <w:jc w:val="right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</w:rPr>
        <w:t>计划周期：2026年10月12日—10月18日</w:t>
      </w:r>
    </w:p>
    <w:p w14:paraId="1AE076C0">
      <w:pPr>
        <w:numPr>
          <w:numId w:val="0"/>
        </w:numPr>
        <w:bidi w:val="0"/>
        <w:ind w:leftChars="0"/>
        <w:jc w:val="both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APEX 独立站周工作汇总及本周计划</w:t>
      </w:r>
    </w:p>
    <w:p w14:paraId="60327095">
      <w:pPr>
        <w:bidi w:val="0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val="en-US" w:eastAsia="zh-CN"/>
        </w:rPr>
        <w:t>一</w:t>
      </w:r>
      <w:r>
        <w:rPr>
          <w:rFonts w:hint="eastAsia" w:ascii="仿宋" w:hAnsi="仿宋" w:eastAsia="仿宋" w:cs="仿宋"/>
        </w:rPr>
        <w:t>上周完成工作</w:t>
      </w:r>
      <w:r>
        <w:rPr>
          <w:rFonts w:hint="eastAsia" w:ascii="仿宋" w:hAnsi="仿宋" w:eastAsia="仿宋" w:cs="仿宋"/>
          <w:lang w:eastAsia="zh-CN"/>
        </w:rPr>
        <w:t>：</w:t>
      </w:r>
    </w:p>
    <w:p w14:paraId="086AFA83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优化重点技术指南、产品页面和充电接口页面，完善内容及内部链接。</w:t>
      </w:r>
    </w:p>
    <w:p w14:paraId="2B4D07B8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检查 Search Console 收录情况，对9个尚未收录的页面启动验证。</w:t>
      </w:r>
    </w:p>
    <w:p w14:paraId="16CF53D9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修复产品摘要结构化数据问题，避免使用缺少真实价格或评价支持的数据。</w:t>
      </w:r>
    </w:p>
    <w:p w14:paraId="008B08DE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为 Sitemap 增加33个产品及应用图片条目。</w:t>
      </w:r>
    </w:p>
    <w:p w14:paraId="6B11271B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将53个规范网址重新提交至 IndexNow。</w:t>
      </w:r>
    </w:p>
    <w:p w14:paraId="1F9A26FA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优化询价表单、WhatsApp、邮件和网站统计链路。</w:t>
      </w:r>
    </w:p>
    <w:p w14:paraId="2BFD5E05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建立生产环境每日自动审计，检查死链、孤立页面及SEO基础配置。</w:t>
      </w:r>
    </w:p>
    <w:p w14:paraId="6E02C854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完成测试、构建、部署及线上验收。</w:t>
      </w:r>
    </w:p>
    <w:p w14:paraId="0D28118E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二、数据变化</w:t>
      </w:r>
    </w:p>
    <w:p w14:paraId="07855BFB">
      <w:pPr>
        <w:bidi w:val="0"/>
        <w:rPr>
          <w:rFonts w:hint="eastAsia" w:ascii="仿宋" w:hAnsi="仿宋" w:eastAsia="仿宋" w:cs="仿宋"/>
          <w:vertAlign w:val="baseline"/>
        </w:rPr>
      </w:pPr>
      <w:r>
        <w:rPr>
          <w:rFonts w:hint="eastAsia" w:ascii="仿宋" w:hAnsi="仿宋" w:eastAsia="仿宋" w:cs="仿宋"/>
        </w:rPr>
        <w:t>指标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6"/>
        <w:gridCol w:w="1549"/>
        <w:gridCol w:w="851"/>
        <w:gridCol w:w="2077"/>
        <w:gridCol w:w="1881"/>
      </w:tblGrid>
      <w:tr w14:paraId="7AC8E467">
        <w:trPr>
          <w:trHeight w:val="304" w:hRule="atLeast"/>
        </w:trPr>
        <w:tc>
          <w:tcPr>
            <w:tcW w:w="956" w:type="dxa"/>
          </w:tcPr>
          <w:p w14:paraId="6296AFB6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549" w:type="dxa"/>
          </w:tcPr>
          <w:p w14:paraId="09AA52A5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</w:rPr>
              <w:t>搜索曝光量</w:t>
            </w:r>
          </w:p>
        </w:tc>
        <w:tc>
          <w:tcPr>
            <w:tcW w:w="851" w:type="dxa"/>
          </w:tcPr>
          <w:p w14:paraId="0AEEE363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</w:rPr>
              <w:t>点击率</w:t>
            </w:r>
          </w:p>
        </w:tc>
        <w:tc>
          <w:tcPr>
            <w:tcW w:w="2077" w:type="dxa"/>
          </w:tcPr>
          <w:p w14:paraId="5608D6C6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</w:rPr>
              <w:t>平均排名</w:t>
            </w:r>
          </w:p>
        </w:tc>
        <w:tc>
          <w:tcPr>
            <w:tcW w:w="1881" w:type="dxa"/>
          </w:tcPr>
          <w:p w14:paraId="6CD3127D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4E59D7AC">
        <w:tc>
          <w:tcPr>
            <w:tcW w:w="956" w:type="dxa"/>
            <w:vAlign w:val="top"/>
          </w:tcPr>
          <w:p w14:paraId="498B0895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</w:rPr>
              <w:t>优化前</w:t>
            </w:r>
          </w:p>
        </w:tc>
        <w:tc>
          <w:tcPr>
            <w:tcW w:w="1549" w:type="dxa"/>
          </w:tcPr>
          <w:p w14:paraId="37D0D9DE">
            <w:pPr>
              <w:bidi w:val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73</w:t>
            </w:r>
          </w:p>
        </w:tc>
        <w:tc>
          <w:tcPr>
            <w:tcW w:w="851" w:type="dxa"/>
          </w:tcPr>
          <w:p w14:paraId="2D8D763F">
            <w:pPr>
              <w:bidi w:val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0%</w:t>
            </w:r>
          </w:p>
        </w:tc>
        <w:tc>
          <w:tcPr>
            <w:tcW w:w="2077" w:type="dxa"/>
          </w:tcPr>
          <w:p w14:paraId="2F816FF5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</w:rPr>
              <w:t>33.4</w:t>
            </w:r>
          </w:p>
        </w:tc>
        <w:tc>
          <w:tcPr>
            <w:tcW w:w="1881" w:type="dxa"/>
          </w:tcPr>
          <w:p w14:paraId="42923672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2A411209">
        <w:tc>
          <w:tcPr>
            <w:tcW w:w="956" w:type="dxa"/>
            <w:vAlign w:val="top"/>
          </w:tcPr>
          <w:p w14:paraId="0AF3FD74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</w:rPr>
              <w:t>当前</w:t>
            </w:r>
          </w:p>
        </w:tc>
        <w:tc>
          <w:tcPr>
            <w:tcW w:w="1549" w:type="dxa"/>
          </w:tcPr>
          <w:p w14:paraId="4A281BD4">
            <w:pPr>
              <w:bidi w:val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347</w:t>
            </w:r>
          </w:p>
        </w:tc>
        <w:tc>
          <w:tcPr>
            <w:tcW w:w="851" w:type="dxa"/>
          </w:tcPr>
          <w:p w14:paraId="73E2A07E">
            <w:pPr>
              <w:bidi w:val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1.2%</w:t>
            </w:r>
          </w:p>
        </w:tc>
        <w:tc>
          <w:tcPr>
            <w:tcW w:w="2077" w:type="dxa"/>
          </w:tcPr>
          <w:p w14:paraId="56EE3DEC">
            <w:pPr>
              <w:bidi w:val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22</w:t>
            </w:r>
          </w:p>
        </w:tc>
        <w:tc>
          <w:tcPr>
            <w:tcW w:w="1881" w:type="dxa"/>
          </w:tcPr>
          <w:p w14:paraId="6C8E3CFC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53BCB751">
        <w:tc>
          <w:tcPr>
            <w:tcW w:w="956" w:type="dxa"/>
          </w:tcPr>
          <w:p w14:paraId="3EEA537E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549" w:type="dxa"/>
          </w:tcPr>
          <w:p w14:paraId="5EBE4E68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851" w:type="dxa"/>
          </w:tcPr>
          <w:p w14:paraId="4E931B78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2077" w:type="dxa"/>
          </w:tcPr>
          <w:p w14:paraId="76D40224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881" w:type="dxa"/>
          </w:tcPr>
          <w:p w14:paraId="1D9B9DF3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6B12A3A7">
        <w:tc>
          <w:tcPr>
            <w:tcW w:w="956" w:type="dxa"/>
          </w:tcPr>
          <w:p w14:paraId="7C8665A3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549" w:type="dxa"/>
          </w:tcPr>
          <w:p w14:paraId="61C6C8C5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851" w:type="dxa"/>
          </w:tcPr>
          <w:p w14:paraId="10A49A58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2077" w:type="dxa"/>
          </w:tcPr>
          <w:p w14:paraId="1E5E749A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881" w:type="dxa"/>
          </w:tcPr>
          <w:p w14:paraId="2B081ACE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369FCEE1">
        <w:tc>
          <w:tcPr>
            <w:tcW w:w="956" w:type="dxa"/>
          </w:tcPr>
          <w:p w14:paraId="27BF6D2C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549" w:type="dxa"/>
          </w:tcPr>
          <w:p w14:paraId="103BC794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851" w:type="dxa"/>
          </w:tcPr>
          <w:p w14:paraId="7A49B400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2077" w:type="dxa"/>
          </w:tcPr>
          <w:p w14:paraId="0B14F77B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881" w:type="dxa"/>
          </w:tcPr>
          <w:p w14:paraId="5EBB168A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43D5295E">
        <w:tc>
          <w:tcPr>
            <w:tcW w:w="956" w:type="dxa"/>
          </w:tcPr>
          <w:p w14:paraId="0C38C6F3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549" w:type="dxa"/>
          </w:tcPr>
          <w:p w14:paraId="342845AC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851" w:type="dxa"/>
          </w:tcPr>
          <w:p w14:paraId="1AE486C1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2077" w:type="dxa"/>
          </w:tcPr>
          <w:p w14:paraId="3534D5C4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881" w:type="dxa"/>
          </w:tcPr>
          <w:p w14:paraId="25E7661B">
            <w:pPr>
              <w:bidi w:val="0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</w:tbl>
    <w:p w14:paraId="46A668CD">
      <w:pPr>
        <w:bidi w:val="0"/>
        <w:rPr>
          <w:rFonts w:hint="eastAsia" w:ascii="仿宋" w:hAnsi="仿宋" w:eastAsia="仿宋" w:cs="仿宋"/>
        </w:rPr>
      </w:pPr>
    </w:p>
    <w:p w14:paraId="19D1C03C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搜索曝光量和平均排名已有提升。近期完成的修改仍需等待 Google 重新抓取，最终效果需要继续观察。</w:t>
      </w:r>
    </w:p>
    <w:p w14:paraId="06204CAC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三、当前网站状态</w:t>
      </w:r>
    </w:p>
    <w:p w14:paraId="6410189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>规范页面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53个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2E3CAD2C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待验证收录页面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9个</w:t>
      </w:r>
    </w:p>
    <w:p w14:paraId="62BBB11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>Sitemap图片条目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33个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30F872B6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自动测试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83项通过</w:t>
      </w:r>
    </w:p>
    <w:p w14:paraId="4DDEFB10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>死链、孤立页面、重复元数据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未发现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72890A99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Canonical、H1及图片描述错误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未发现</w:t>
      </w:r>
    </w:p>
    <w:p w14:paraId="42DD0D0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GitHub Actions及生产环境审计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通过</w:t>
      </w:r>
    </w:p>
    <w:p w14:paraId="4530BF6D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四、本周工作计划</w:t>
      </w:r>
    </w:p>
    <w:p w14:paraId="466B1370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跟踪9个页面的收录验证状态和最后抓取时间。</w:t>
      </w:r>
    </w:p>
    <w:p w14:paraId="24EC984D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检查产品摘要结构化数据错误是否开始减少。</w:t>
      </w:r>
    </w:p>
    <w:p w14:paraId="7AA78D83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分析自然搜索流量、点击率和询盘转化数据。</w:t>
      </w:r>
    </w:p>
    <w:p w14:paraId="21F7DB64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整理排名4—30及高曝光、低点击的关键词和页面。</w:t>
      </w:r>
    </w:p>
    <w:p w14:paraId="1C379804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完善公司英文名称、地址、电话、邮箱及企业简介。</w:t>
      </w:r>
    </w:p>
    <w:p w14:paraId="446A4085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准备 LinkedIn、Bing Places 和行业目录资料。</w:t>
      </w:r>
    </w:p>
    <w:p w14:paraId="66F32D62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补充真实测试流程图、软件截图、报告示例或测试记录。</w:t>
      </w:r>
    </w:p>
    <w:p w14:paraId="65A041E8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继续执行每日网站自动审计。</w:t>
      </w:r>
    </w:p>
    <w:p w14:paraId="1A0D3705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五、本周注意事项</w:t>
      </w:r>
    </w:p>
    <w:p w14:paraId="25E9A755">
      <w:pPr>
        <w:bidi w:val="0"/>
        <w:ind w:firstLine="50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Search Console 验证期间暂不重复提交验证，也不频繁修改页面标题。计划于2026年10月24日后，根据完整数据决定下一轮标题和摘要优化。</w:t>
      </w:r>
    </w:p>
    <w:p w14:paraId="320FCA1F">
      <w:pPr>
        <w:bidi w:val="0"/>
        <w:ind w:firstLine="0" w:firstLineChars="0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询盘星业务</w:t>
      </w:r>
    </w:p>
    <w:tbl>
      <w:tblPr>
        <w:tblStyle w:val="2"/>
        <w:tblW w:w="5164" w:type="pct"/>
        <w:tblInd w:w="-6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3"/>
        <w:gridCol w:w="734"/>
        <w:gridCol w:w="1182"/>
        <w:gridCol w:w="782"/>
        <w:gridCol w:w="1264"/>
        <w:gridCol w:w="1554"/>
        <w:gridCol w:w="1336"/>
      </w:tblGrid>
      <w:tr w14:paraId="2DAFB53A">
        <w:trPr>
          <w:trHeight w:val="136" w:hRule="atLeast"/>
        </w:trPr>
        <w:tc>
          <w:tcPr>
            <w:tcW w:w="1169" w:type="pct"/>
            <w:shd w:val="clear" w:color="auto" w:fill="F4F4F5"/>
          </w:tcPr>
          <w:p w14:paraId="04CEC27C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客户 / 公司</w:t>
            </w:r>
          </w:p>
        </w:tc>
        <w:tc>
          <w:tcPr>
            <w:tcW w:w="410" w:type="pct"/>
            <w:shd w:val="clear" w:color="auto" w:fill="F4F4F5"/>
          </w:tcPr>
          <w:p w14:paraId="00475680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国别</w:t>
            </w:r>
          </w:p>
        </w:tc>
        <w:tc>
          <w:tcPr>
            <w:tcW w:w="660" w:type="pct"/>
            <w:shd w:val="clear" w:color="auto" w:fill="F4F4F5"/>
          </w:tcPr>
          <w:p w14:paraId="663C15C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来源</w:t>
            </w:r>
          </w:p>
        </w:tc>
        <w:tc>
          <w:tcPr>
            <w:tcW w:w="437" w:type="pct"/>
            <w:shd w:val="clear" w:color="auto" w:fill="F4F4F5"/>
          </w:tcPr>
          <w:p w14:paraId="1AB40A3D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阶段</w:t>
            </w:r>
          </w:p>
        </w:tc>
        <w:tc>
          <w:tcPr>
            <w:tcW w:w="706" w:type="pct"/>
            <w:shd w:val="clear" w:color="auto" w:fill="F4F4F5"/>
          </w:tcPr>
          <w:p w14:paraId="42C9D75D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需求参数</w:t>
            </w:r>
          </w:p>
        </w:tc>
        <w:tc>
          <w:tcPr>
            <w:tcW w:w="868" w:type="pct"/>
            <w:shd w:val="clear" w:color="auto" w:fill="F4F4F5"/>
          </w:tcPr>
          <w:p w14:paraId="3766960B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最后触点</w:t>
            </w:r>
          </w:p>
        </w:tc>
        <w:tc>
          <w:tcPr>
            <w:tcW w:w="746" w:type="pct"/>
            <w:shd w:val="clear" w:color="auto" w:fill="F4F4F5"/>
          </w:tcPr>
          <w:p w14:paraId="1A6B17E0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下一步</w:t>
            </w:r>
          </w:p>
        </w:tc>
      </w:tr>
      <w:tr w14:paraId="22C1CA70">
        <w:trPr>
          <w:trHeight w:val="687" w:hRule="atLeast"/>
        </w:trPr>
        <w:tc>
          <w:tcPr>
            <w:tcW w:w="1169" w:type="pct"/>
          </w:tcPr>
          <w:p w14:paraId="1EE6FA7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وزير مفضل ｜ 公司待确认</w:t>
            </w:r>
          </w:p>
        </w:tc>
        <w:tc>
          <w:tcPr>
            <w:tcW w:w="410" w:type="pct"/>
          </w:tcPr>
          <w:p w14:paraId="37409DAE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也门</w:t>
            </w:r>
          </w:p>
        </w:tc>
        <w:tc>
          <w:tcPr>
            <w:tcW w:w="660" w:type="pct"/>
          </w:tcPr>
          <w:p w14:paraId="6B151022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an-中东adv002</w:t>
            </w:r>
          </w:p>
        </w:tc>
        <w:tc>
          <w:tcPr>
            <w:tcW w:w="437" w:type="pct"/>
          </w:tcPr>
          <w:p w14:paraId="5197501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已破冰</w:t>
            </w:r>
          </w:p>
        </w:tc>
        <w:tc>
          <w:tcPr>
            <w:tcW w:w="706" w:type="pct"/>
          </w:tcPr>
          <w:p w14:paraId="1D265AB4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⬜ 仅问候，无参数</w:t>
            </w:r>
          </w:p>
        </w:tc>
        <w:tc>
          <w:tcPr>
            <w:tcW w:w="868" w:type="pct"/>
          </w:tcPr>
          <w:p w14:paraId="3C0939B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10-08 招呼语（</w:t>
            </w: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未送达</w:t>
            </w: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）</w:t>
            </w:r>
          </w:p>
        </w:tc>
        <w:tc>
          <w:tcPr>
            <w:tcW w:w="746" w:type="pct"/>
          </w:tcPr>
          <w:p w14:paraId="7FC09CF7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换窗口重发 + 要参数</w:t>
            </w:r>
          </w:p>
        </w:tc>
      </w:tr>
      <w:tr w14:paraId="424D6C75">
        <w:trPr>
          <w:trHeight w:val="382" w:hRule="atLeast"/>
        </w:trPr>
        <w:tc>
          <w:tcPr>
            <w:tcW w:w="1169" w:type="pct"/>
          </w:tcPr>
          <w:p w14:paraId="31899D03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مروان ال جابر ｜ 公司待确认</w:t>
            </w:r>
          </w:p>
        </w:tc>
        <w:tc>
          <w:tcPr>
            <w:tcW w:w="410" w:type="pct"/>
          </w:tcPr>
          <w:p w14:paraId="0A32B618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也门</w:t>
            </w:r>
          </w:p>
        </w:tc>
        <w:tc>
          <w:tcPr>
            <w:tcW w:w="660" w:type="pct"/>
          </w:tcPr>
          <w:p w14:paraId="25DC2052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an-中东adv002</w:t>
            </w:r>
          </w:p>
        </w:tc>
        <w:tc>
          <w:tcPr>
            <w:tcW w:w="437" w:type="pct"/>
          </w:tcPr>
          <w:p w14:paraId="78CFA192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已破冰</w:t>
            </w:r>
          </w:p>
        </w:tc>
        <w:tc>
          <w:tcPr>
            <w:tcW w:w="706" w:type="pct"/>
          </w:tcPr>
          <w:p w14:paraId="2197224D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⬜ 规格索取 21 天无果</w:t>
            </w:r>
          </w:p>
        </w:tc>
        <w:tc>
          <w:tcPr>
            <w:tcW w:w="868" w:type="pct"/>
          </w:tcPr>
          <w:p w14:paraId="4D0287B0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10-08 招呼语（单勾）</w:t>
            </w:r>
          </w:p>
        </w:tc>
        <w:tc>
          <w:tcPr>
            <w:tcW w:w="746" w:type="pct"/>
          </w:tcPr>
          <w:p w14:paraId="0906B24D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10-13 给 2 型号让客户挑</w:t>
            </w:r>
          </w:p>
        </w:tc>
      </w:tr>
      <w:tr w14:paraId="501EBB25">
        <w:trPr>
          <w:trHeight w:val="259" w:hRule="atLeast"/>
        </w:trPr>
        <w:tc>
          <w:tcPr>
            <w:tcW w:w="1169" w:type="pct"/>
          </w:tcPr>
          <w:p w14:paraId="45A74661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معاذ（疑个人 / 小微）</w:t>
            </w:r>
          </w:p>
        </w:tc>
        <w:tc>
          <w:tcPr>
            <w:tcW w:w="410" w:type="pct"/>
          </w:tcPr>
          <w:p w14:paraId="5B43869C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也门</w:t>
            </w:r>
          </w:p>
        </w:tc>
        <w:tc>
          <w:tcPr>
            <w:tcW w:w="660" w:type="pct"/>
          </w:tcPr>
          <w:p w14:paraId="13A24F38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an-中东adv002</w:t>
            </w:r>
          </w:p>
        </w:tc>
        <w:tc>
          <w:tcPr>
            <w:tcW w:w="437" w:type="pct"/>
          </w:tcPr>
          <w:p w14:paraId="429DD18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已发送待回复</w:t>
            </w:r>
          </w:p>
        </w:tc>
        <w:tc>
          <w:tcPr>
            <w:tcW w:w="706" w:type="pct"/>
          </w:tcPr>
          <w:p w14:paraId="187FA9EE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⬜ 无</w:t>
            </w:r>
          </w:p>
        </w:tc>
        <w:tc>
          <w:tcPr>
            <w:tcW w:w="868" w:type="pct"/>
          </w:tcPr>
          <w:p w14:paraId="6A605DD8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10-08 招呼语（单勾）</w:t>
            </w:r>
          </w:p>
        </w:tc>
        <w:tc>
          <w:tcPr>
            <w:tcW w:w="746" w:type="pct"/>
          </w:tcPr>
          <w:p w14:paraId="47F7E909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等回复；无则应换渠道</w:t>
            </w:r>
          </w:p>
        </w:tc>
      </w:tr>
      <w:tr w14:paraId="62FBA44C">
        <w:trPr>
          <w:trHeight w:val="382" w:hRule="atLeast"/>
        </w:trPr>
        <w:tc>
          <w:tcPr>
            <w:tcW w:w="1169" w:type="pct"/>
          </w:tcPr>
          <w:p w14:paraId="027B2570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Caaltuu Shamshidiin ｜ 公司 mummee</w:t>
            </w:r>
          </w:p>
        </w:tc>
        <w:tc>
          <w:tcPr>
            <w:tcW w:w="410" w:type="pct"/>
          </w:tcPr>
          <w:p w14:paraId="6A82491D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也门</w:t>
            </w:r>
          </w:p>
        </w:tc>
        <w:tc>
          <w:tcPr>
            <w:tcW w:w="660" w:type="pct"/>
          </w:tcPr>
          <w:p w14:paraId="26BAA230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an-中东adv002</w:t>
            </w:r>
          </w:p>
        </w:tc>
        <w:tc>
          <w:tcPr>
            <w:tcW w:w="437" w:type="pct"/>
          </w:tcPr>
          <w:p w14:paraId="039C3E3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待触达</w:t>
            </w:r>
          </w:p>
        </w:tc>
        <w:tc>
          <w:tcPr>
            <w:tcW w:w="706" w:type="pct"/>
          </w:tcPr>
          <w:p w14:paraId="00997735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⬜ 无</w:t>
            </w:r>
          </w:p>
        </w:tc>
        <w:tc>
          <w:tcPr>
            <w:tcW w:w="868" w:type="pct"/>
          </w:tcPr>
          <w:p w14:paraId="08B29D07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从未触达</w:t>
            </w: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（号码无 WhatsApp）</w:t>
            </w:r>
          </w:p>
        </w:tc>
        <w:tc>
          <w:tcPr>
            <w:tcW w:w="746" w:type="pct"/>
          </w:tcPr>
          <w:p w14:paraId="4E739E9C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10-14 短信 / 电话 / 反查邮箱</w:t>
            </w:r>
          </w:p>
        </w:tc>
      </w:tr>
      <w:tr w14:paraId="2DB3856E">
        <w:trPr>
          <w:trHeight w:val="357" w:hRule="atLeast"/>
        </w:trPr>
        <w:tc>
          <w:tcPr>
            <w:tcW w:w="1169" w:type="pct"/>
          </w:tcPr>
          <w:p w14:paraId="114E4A36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زكريا العبيدي ｜ EPC 承包商</w:t>
            </w:r>
          </w:p>
        </w:tc>
        <w:tc>
          <w:tcPr>
            <w:tcW w:w="410" w:type="pct"/>
          </w:tcPr>
          <w:p w14:paraId="6055131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也门</w:t>
            </w:r>
          </w:p>
        </w:tc>
        <w:tc>
          <w:tcPr>
            <w:tcW w:w="660" w:type="pct"/>
          </w:tcPr>
          <w:p w14:paraId="5554A9E6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fb-中东adv002</w:t>
            </w:r>
          </w:p>
        </w:tc>
        <w:tc>
          <w:tcPr>
            <w:tcW w:w="437" w:type="pct"/>
          </w:tcPr>
          <w:p w14:paraId="1999DD72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待触达</w:t>
            </w:r>
          </w:p>
        </w:tc>
        <w:tc>
          <w:tcPr>
            <w:tcW w:w="706" w:type="pct"/>
          </w:tcPr>
          <w:p w14:paraId="10CFCB74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中高压变压器 ≤11kV</w:t>
            </w:r>
          </w:p>
        </w:tc>
        <w:tc>
          <w:tcPr>
            <w:tcW w:w="868" w:type="pct"/>
          </w:tcPr>
          <w:p w14:paraId="6FD6ED63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邮件首触 21 天未发出</w:t>
            </w:r>
          </w:p>
        </w:tc>
        <w:tc>
          <w:tcPr>
            <w:tcW w:w="746" w:type="pct"/>
          </w:tcPr>
          <w:p w14:paraId="2DCD7AE6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10-13 必须发出或结清</w:t>
            </w:r>
          </w:p>
        </w:tc>
      </w:tr>
      <w:tr w14:paraId="7CFB5977">
        <w:trPr>
          <w:trHeight w:val="382" w:hRule="atLeast"/>
        </w:trPr>
        <w:tc>
          <w:tcPr>
            <w:tcW w:w="1169" w:type="pct"/>
          </w:tcPr>
          <w:p w14:paraId="0DF6C9D1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مدين الحاج ｜ EPC 承包商</w:t>
            </w:r>
          </w:p>
        </w:tc>
        <w:tc>
          <w:tcPr>
            <w:tcW w:w="410" w:type="pct"/>
          </w:tcPr>
          <w:p w14:paraId="7F9C51EB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也门</w:t>
            </w:r>
          </w:p>
        </w:tc>
        <w:tc>
          <w:tcPr>
            <w:tcW w:w="660" w:type="pct"/>
          </w:tcPr>
          <w:p w14:paraId="5685CF16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an-中东adv002</w:t>
            </w:r>
          </w:p>
        </w:tc>
        <w:tc>
          <w:tcPr>
            <w:tcW w:w="437" w:type="pct"/>
          </w:tcPr>
          <w:p w14:paraId="76B30B83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已发送待回复</w:t>
            </w:r>
          </w:p>
        </w:tc>
        <w:tc>
          <w:tcPr>
            <w:tcW w:w="706" w:type="pct"/>
          </w:tcPr>
          <w:p w14:paraId="20E59520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中高压变压器 33–132kV</w:t>
            </w:r>
          </w:p>
        </w:tc>
        <w:tc>
          <w:tcPr>
            <w:tcW w:w="868" w:type="pct"/>
          </w:tcPr>
          <w:p w14:paraId="36C213D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10-08 招呼语（单勾）</w:t>
            </w:r>
          </w:p>
        </w:tc>
        <w:tc>
          <w:tcPr>
            <w:tcW w:w="746" w:type="pct"/>
          </w:tcPr>
          <w:p w14:paraId="15D070D6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等回复；D5 换渠道</w:t>
            </w:r>
          </w:p>
        </w:tc>
      </w:tr>
      <w:tr w14:paraId="755EE3B4">
        <w:trPr>
          <w:trHeight w:val="751" w:hRule="atLeast"/>
        </w:trPr>
        <w:tc>
          <w:tcPr>
            <w:tcW w:w="1169" w:type="pct"/>
          </w:tcPr>
          <w:p w14:paraId="1F3129C2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 xml:space="preserve">Kerry Willert ｜ </w:t>
            </w: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Willert Construction Inc. Design-Build.</w:t>
            </w:r>
          </w:p>
        </w:tc>
        <w:tc>
          <w:tcPr>
            <w:tcW w:w="410" w:type="pct"/>
          </w:tcPr>
          <w:p w14:paraId="390F09A9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美国</w:t>
            </w:r>
          </w:p>
        </w:tc>
        <w:tc>
          <w:tcPr>
            <w:tcW w:w="660" w:type="pct"/>
          </w:tcPr>
          <w:p w14:paraId="32A0AF53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fb-美区</w:t>
            </w:r>
          </w:p>
        </w:tc>
        <w:tc>
          <w:tcPr>
            <w:tcW w:w="437" w:type="pct"/>
          </w:tcPr>
          <w:p w14:paraId="08F2662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已发送待回复</w:t>
            </w:r>
          </w:p>
        </w:tc>
        <w:tc>
          <w:tcPr>
            <w:tcW w:w="706" w:type="pct"/>
          </w:tcPr>
          <w:p w14:paraId="19368D4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箱式变电站 33–132kV</w:t>
            </w:r>
          </w:p>
        </w:tc>
        <w:tc>
          <w:tcPr>
            <w:tcW w:w="868" w:type="pct"/>
          </w:tcPr>
          <w:p w14:paraId="3A3C5A9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10-10 开发邮件</w:t>
            </w:r>
          </w:p>
        </w:tc>
        <w:tc>
          <w:tcPr>
            <w:tcW w:w="746" w:type="pct"/>
          </w:tcPr>
          <w:p w14:paraId="1809AC65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10-14 改英文 + 美区窗口</w:t>
            </w:r>
          </w:p>
        </w:tc>
      </w:tr>
      <w:tr w14:paraId="174665E8">
        <w:trPr>
          <w:trHeight w:val="248" w:hRule="atLeast"/>
        </w:trPr>
        <w:tc>
          <w:tcPr>
            <w:tcW w:w="1169" w:type="pct"/>
          </w:tcPr>
          <w:p w14:paraId="3CB404D3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M22 ｜ 公司名待确认</w:t>
            </w:r>
          </w:p>
        </w:tc>
        <w:tc>
          <w:tcPr>
            <w:tcW w:w="410" w:type="pct"/>
          </w:tcPr>
          <w:p w14:paraId="4F9133D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未知（647→加拿大）</w:t>
            </w:r>
          </w:p>
        </w:tc>
        <w:tc>
          <w:tcPr>
            <w:tcW w:w="660" w:type="pct"/>
          </w:tcPr>
          <w:p w14:paraId="2B9111C4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ig-美区</w:t>
            </w:r>
          </w:p>
        </w:tc>
        <w:tc>
          <w:tcPr>
            <w:tcW w:w="437" w:type="pct"/>
          </w:tcPr>
          <w:p w14:paraId="2457F20D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已发送待回复</w:t>
            </w:r>
          </w:p>
        </w:tc>
        <w:tc>
          <w:tcPr>
            <w:tcW w:w="706" w:type="pct"/>
          </w:tcPr>
          <w:p w14:paraId="7A3C54FA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中高压变压器 33–132kV</w:t>
            </w:r>
          </w:p>
        </w:tc>
        <w:tc>
          <w:tcPr>
            <w:tcW w:w="868" w:type="pct"/>
          </w:tcPr>
          <w:p w14:paraId="65923445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10-12 邮件</w:t>
            </w: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（无 WhatsApp）</w:t>
            </w:r>
          </w:p>
        </w:tc>
        <w:tc>
          <w:tcPr>
            <w:tcW w:w="746" w:type="pct"/>
          </w:tcPr>
          <w:p w14:paraId="02D3D62C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等回复；无则 10-15 电话</w:t>
            </w:r>
          </w:p>
        </w:tc>
      </w:tr>
      <w:tr w14:paraId="14E958C3">
        <w:trPr>
          <w:trHeight w:val="1008" w:hRule="atLeast"/>
        </w:trPr>
        <w:tc>
          <w:tcPr>
            <w:tcW w:w="1169" w:type="pct"/>
          </w:tcPr>
          <w:p w14:paraId="35533103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 xml:space="preserve">Daniel R Blodgett ｜ </w:t>
            </w: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Aphaea Gaea Holding Corporation</w:t>
            </w:r>
          </w:p>
        </w:tc>
        <w:tc>
          <w:tcPr>
            <w:tcW w:w="410" w:type="pct"/>
          </w:tcPr>
          <w:p w14:paraId="24BE0104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美国（⬜待确认）</w:t>
            </w:r>
          </w:p>
        </w:tc>
        <w:tc>
          <w:tcPr>
            <w:tcW w:w="660" w:type="pct"/>
          </w:tcPr>
          <w:p w14:paraId="34C03BA4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ig-美区</w:t>
            </w:r>
          </w:p>
        </w:tc>
        <w:tc>
          <w:tcPr>
            <w:tcW w:w="437" w:type="pct"/>
          </w:tcPr>
          <w:p w14:paraId="7DE73802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已发送待回复</w:t>
            </w:r>
          </w:p>
        </w:tc>
        <w:tc>
          <w:tcPr>
            <w:tcW w:w="706" w:type="pct"/>
          </w:tcPr>
          <w:p w14:paraId="0C94F598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18181B"/>
                <w:sz w:val="18"/>
                <w:szCs w:val="18"/>
              </w:rPr>
              <w:t>⬜ 表单原文未读</w:t>
            </w:r>
          </w:p>
        </w:tc>
        <w:tc>
          <w:tcPr>
            <w:tcW w:w="868" w:type="pct"/>
          </w:tcPr>
          <w:p w14:paraId="490F45C6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10-10 开发邮件（占位符缺陷）</w:t>
            </w:r>
          </w:p>
        </w:tc>
        <w:tc>
          <w:tcPr>
            <w:tcW w:w="746" w:type="pct"/>
          </w:tcPr>
          <w:p w14:paraId="7617C46F">
            <w:pPr>
              <w:spacing w:after="40" w:line="390" w:lineRule="auto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8181B"/>
                <w:sz w:val="18"/>
                <w:szCs w:val="18"/>
              </w:rPr>
              <w:t>10-13 补发干净版</w:t>
            </w:r>
          </w:p>
        </w:tc>
      </w:tr>
    </w:tbl>
    <w:p w14:paraId="57EF374F">
      <w:pPr>
        <w:bidi w:val="0"/>
        <w:ind w:firstLine="0" w:firstLineChars="0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BE64C6"/>
    <w:multiLevelType w:val="singleLevel"/>
    <w:tmpl w:val="F5BE64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7FB28DD"/>
    <w:multiLevelType w:val="singleLevel"/>
    <w:tmpl w:val="F7FB28D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BA98D9"/>
    <w:multiLevelType w:val="singleLevel"/>
    <w:tmpl w:val="FFBA98D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BDFE18BB"/>
    <w:rsid w:val="CFDD3BDA"/>
    <w:rsid w:val="DBCF83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2026-10-12T09:07:33Z</dcterms:created>
  <dc:creator>Data</dc:creator>
  <cp:lastModifiedBy>Gwen</cp:lastModifiedBy>
  <dcterms:modified xsi:type="dcterms:W3CDTF">2026-10-12T09:26:44Z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5EB61D6BD28A61906334CC6A5A16DDEB_42</vt:lpwstr>
  </property>
</Properties>
</file>