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TRD - ApexFormz Brain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System boundaries, design decisions, build order and acceptance contract.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Product and boundaries</w:t>
      </w:r>
    </w:p>
    <w:p>
      <w:r>
        <w:t>Shared core owns perception, temporal processing, generic feature calculations, evidence fusion, coaching workflow and contract enforcement.</w:t>
      </w:r>
    </w:p>
    <w:p>
      <w:r>
        <w:t>Sport packs exclusively own court geometry, competition rules, equipment definitions, movement ontology, phase graphs, technique rubrics, sport-specific models and domain feedback.</w:t>
      </w:r>
    </w:p>
    <w:p>
      <w:r>
        <w:t>No medical diagnosis, authoritative officiating or validated technique scoring claim before sufficient sensors, data and expert evidence.</w:t>
      </w:r>
    </w:p>
    <w:p>
      <w:pPr>
        <w:pStyle w:val="Heading1"/>
      </w:pPr>
      <w:r>
        <w:t>Hybrid runtime architecture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CAMERA -&gt; POSE WORKER -&gt; SIGNAL + FEATURES -&gt; SPORT ROUTER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-&gt; TEMPORAL / CRITERIA -&gt; EVIDENCE -&gt; COACHING -&gt; UI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   |                                   |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   +---- LOCAL EVENT OUTBOX ----------+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                |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          ASYNC CLOUD SYNC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                |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API / DEEP ANALYSIS / REGISTRY / TRAINING</w:t>
      </w:r>
    </w:p>
    <w:p>
      <w:r>
        <w:t>The edge has no network call on the critical real-time coaching path. Cloud handles sessions, training, deep analysis, analytics and signed model distribution.</w:t>
      </w:r>
    </w:p>
    <w:p>
      <w:pPr>
        <w:pStyle w:val="Heading1"/>
      </w:pPr>
      <w:r>
        <w:t>Core architectural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rPr>
                <w:b/>
              </w:rPr>
              <w:t>ID</w:t>
            </w:r>
          </w:p>
        </w:tc>
        <w:tc>
          <w:tcPr>
            <w:tcW w:type="dxa" w:w="3273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3273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273"/>
          </w:tcPr>
          <w:p>
            <w:r>
              <w:t>ADR-001</w:t>
            </w:r>
          </w:p>
        </w:tc>
        <w:tc>
          <w:tcPr>
            <w:tcW w:type="dxa" w:w="3273"/>
          </w:tcPr>
          <w:p>
            <w:r>
              <w:t>Hybrid local-first loop</w:t>
            </w:r>
          </w:p>
        </w:tc>
        <w:tc>
          <w:tcPr>
            <w:tcW w:type="dxa" w:w="3273"/>
          </w:tcPr>
          <w:p>
            <w:r>
              <w:t>Latency and offline resilience</w:t>
            </w:r>
          </w:p>
        </w:tc>
      </w:tr>
      <w:tr>
        <w:tc>
          <w:tcPr>
            <w:tcW w:type="dxa" w:w="3273"/>
          </w:tcPr>
          <w:p>
            <w:r>
              <w:t>ADR-002</w:t>
            </w:r>
          </w:p>
        </w:tc>
        <w:tc>
          <w:tcPr>
            <w:tcW w:type="dxa" w:w="3273"/>
          </w:tcPr>
          <w:p>
            <w:r>
              <w:t>Isolated sport packages</w:t>
            </w:r>
          </w:p>
        </w:tc>
        <w:tc>
          <w:tcPr>
            <w:tcW w:type="dxa" w:w="3273"/>
          </w:tcPr>
          <w:p>
            <w:r>
              <w:t>Prevent cross-domain confusion</w:t>
            </w:r>
          </w:p>
        </w:tc>
      </w:tr>
      <w:tr>
        <w:tc>
          <w:tcPr>
            <w:tcW w:type="dxa" w:w="3273"/>
          </w:tcPr>
          <w:p>
            <w:r>
              <w:t>ADR-003</w:t>
            </w:r>
          </w:p>
        </w:tc>
        <w:tc>
          <w:tcPr>
            <w:tcW w:type="dxa" w:w="3273"/>
          </w:tcPr>
          <w:p>
            <w:r>
              <w:t>Criterion evidence with abstention</w:t>
            </w:r>
          </w:p>
        </w:tc>
        <w:tc>
          <w:tcPr>
            <w:tcW w:type="dxa" w:w="3273"/>
          </w:tcPr>
          <w:p>
            <w:r>
              <w:t>Suppress unsupported advice</w:t>
            </w:r>
          </w:p>
        </w:tc>
      </w:tr>
      <w:tr>
        <w:tc>
          <w:tcPr>
            <w:tcW w:type="dxa" w:w="3273"/>
          </w:tcPr>
          <w:p>
            <w:r>
              <w:t>ADR-004</w:t>
            </w:r>
          </w:p>
        </w:tc>
        <w:tc>
          <w:tcPr>
            <w:tcW w:type="dxa" w:w="3273"/>
          </w:tcPr>
          <w:p>
            <w:r>
              <w:t>Immutable versioned models/rules</w:t>
            </w:r>
          </w:p>
        </w:tc>
        <w:tc>
          <w:tcPr>
            <w:tcW w:type="dxa" w:w="3273"/>
          </w:tcPr>
          <w:p>
            <w:r>
              <w:t>Reproduce and rollback</w:t>
            </w:r>
          </w:p>
        </w:tc>
      </w:tr>
      <w:tr>
        <w:tc>
          <w:tcPr>
            <w:tcW w:type="dxa" w:w="3273"/>
          </w:tcPr>
          <w:p>
            <w:r>
              <w:t>ADR-005</w:t>
            </w:r>
          </w:p>
        </w:tc>
        <w:tc>
          <w:tcPr>
            <w:tcW w:type="dxa" w:w="3273"/>
          </w:tcPr>
          <w:p>
            <w:r>
              <w:t>Causal online; retrospective offline</w:t>
            </w:r>
          </w:p>
        </w:tc>
        <w:tc>
          <w:tcPr>
            <w:tcW w:type="dxa" w:w="3273"/>
          </w:tcPr>
          <w:p>
            <w:r>
              <w:t>No future-data leakage</w:t>
            </w:r>
          </w:p>
        </w:tc>
      </w:tr>
    </w:tbl>
    <w:p>
      <w:pPr>
        <w:pStyle w:val="Heading1"/>
      </w:pPr>
      <w:r>
        <w:t>Implementation map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apps/{frontend,backend,ai-service}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packages/{contracts,perception,signal,features,sport-runtime,analysis,scoring,coaching}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sport-packs/{badminton,shooting,pickleball,table-tennis}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ml/{datasets,training,evaluation,export}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tests/{golden,contracts,performance}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infrastructure/{deployment,monitoring}</w:t>
      </w:r>
    </w:p>
    <w:p>
      <w:r>
        <w:t>Document 01: execution runtime. 02: perception. 03: temporal signal. 04: feature mathematics. 05: sport engine framework. 06-09: four sport brains. 10: temporal recognition. 11: evidence/scoring/coaching. 12: training. 13: cloud. 14: security and testing. 15: implementation playbook.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