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for AI：高层调优目标与研究任务</w:t>
      </w:r>
    </w:p>
    <w:p>
      <w:pPr>
        <w:pStyle w:val="Date"/>
      </w:pPr>
      <w:r>
        <w:t xml:space="preserve">2026-08-02</w:t>
      </w:r>
    </w:p>
    <w:bookmarkStart w:id="20" w:name="研究方向"/>
    <w:p>
      <w:pPr>
        <w:pStyle w:val="Heading1"/>
      </w:pPr>
      <w:r>
        <w:t xml:space="preserve">研究方向</w:t>
      </w:r>
    </w:p>
    <w:p>
      <w:pPr>
        <w:pStyle w:val="FirstParagraph"/>
      </w:pPr>
      <w:r>
        <w:t xml:space="preserve">本研究关注如何用 AI 改进 AI 研发本身，即</w:t>
      </w:r>
      <w:r>
        <w:t xml:space="preserve"> </w:t>
      </w:r>
      <w:r>
        <w:rPr>
          <w:bCs/>
          <w:b/>
        </w:rPr>
        <w:t xml:space="preserve">AI for AI</w:t>
      </w:r>
      <w:r>
        <w:t xml:space="preserve">。调优目标不局限于某一次回答或</w:t>
      </w:r>
      <w:r>
        <w:t xml:space="preserve"> </w:t>
      </w:r>
      <w:r>
        <w:t xml:space="preserve">某一道题，而是提升 AI 系统完成真实研发任务的整体能力，使其能够在计算优化、软件工程、</w:t>
      </w:r>
      <w:r>
        <w:t xml:space="preserve"> </w:t>
      </w:r>
      <w:r>
        <w:t xml:space="preserve">机器学习实验和科学研究中产出更高质量、更高效率且可验证的结果。</w:t>
      </w:r>
    </w:p>
    <w:p>
      <w:pPr>
        <w:pStyle w:val="BodyText"/>
      </w:pPr>
      <w:r>
        <w:t xml:space="preserve">我们希望在多类 benchmark 和具体任务上理解这种能力的边界：哪些目标可以通过明确的评价</w:t>
      </w:r>
      <w:r>
        <w:t xml:space="preserve"> </w:t>
      </w:r>
      <w:r>
        <w:t xml:space="preserve">信号持续优化，哪些开放问题要求系统在看不到中间分数的情况下独立完成研究，以及这些能力</w:t>
      </w:r>
      <w:r>
        <w:t xml:space="preserve"> </w:t>
      </w:r>
      <w:r>
        <w:t xml:space="preserve">能否在不同任务和领域中稳定复现。</w:t>
      </w:r>
    </w:p>
    <w:bookmarkEnd w:id="20"/>
    <w:bookmarkStart w:id="21" w:name="高层调优目标"/>
    <w:p>
      <w:pPr>
        <w:pStyle w:val="Heading1"/>
      </w:pPr>
      <w:r>
        <w:t xml:space="preserve">高层调优目标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结果质量</w:t>
      </w:r>
      <w:r>
        <w:t xml:space="preserve">：提高任务最终产物的正确性、完整性和专业价值；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计算与工程效率</w:t>
      </w:r>
      <w:r>
        <w:t xml:space="preserve">：在满足任务约束的前提下改善运行速度、资源使用和软件性能；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研究自主性</w:t>
      </w:r>
      <w:r>
        <w:t xml:space="preserve">：增强问题理解、方法选择、实验执行、调试和结果分析能力；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稳健性</w:t>
      </w:r>
      <w:r>
        <w:t xml:space="preserve">：减少对单一任务、单一评价形式或偶然高分的依赖；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可验证性</w:t>
      </w:r>
      <w:r>
        <w:t xml:space="preserve">：形成可复现、可审计并能够由独立评测确认的研究与工程产物。</w:t>
      </w:r>
    </w:p>
    <w:p>
      <w:pPr>
        <w:pStyle w:val="FirstParagraph"/>
      </w:pPr>
      <w:r>
        <w:t xml:space="preserve">这些目标共同指向一种更广泛的能力：AI 不仅能够生成候选答案，还能够围绕一个真实目标完成</w:t>
      </w:r>
      <w:r>
        <w:t xml:space="preserve"> </w:t>
      </w:r>
      <w:r>
        <w:t xml:space="preserve">连续的研发工作，并在不同反馈条件下改善最终结果。</w:t>
      </w:r>
    </w:p>
    <w:bookmarkEnd w:id="21"/>
    <w:bookmarkStart w:id="24" w:name="两类任务设置"/>
    <w:p>
      <w:pPr>
        <w:pStyle w:val="Heading1"/>
      </w:pPr>
      <w:r>
        <w:t xml:space="preserve">两类任务设置</w:t>
      </w:r>
    </w:p>
    <w:bookmarkStart w:id="22" w:name="有客观分数反馈的优化任务"/>
    <w:p>
      <w:pPr>
        <w:pStyle w:val="Heading2"/>
      </w:pPr>
      <w:r>
        <w:t xml:space="preserve">有客观分数反馈的优化任务</w:t>
      </w:r>
    </w:p>
    <w:p>
      <w:pPr>
        <w:pStyle w:val="FirstParagraph"/>
      </w:pPr>
      <w:r>
        <w:t xml:space="preserve">第一类任务能够提供明确、可重复的评价，例如正确率、运行时间、加速比、内存效率或模型质量</w:t>
      </w:r>
      <w:r>
        <w:t xml:space="preserve"> </w:t>
      </w:r>
      <w:r>
        <w:t xml:space="preserve">指标。分数可以用于比较不同结果，并帮助系统判断改进是否真实有效。</w:t>
      </w:r>
    </w:p>
    <w:p>
      <w:pPr>
        <w:pStyle w:val="BodyText"/>
      </w:pPr>
      <w:r>
        <w:t xml:space="preserve">这类任务适合研究持续优化能力，典型场景包括 GPU kernel、编译与程序性能、真实代码仓库中的</w:t>
      </w:r>
      <w:r>
        <w:t xml:space="preserve"> </w:t>
      </w:r>
      <w:r>
        <w:t xml:space="preserve">性能工程，以及机器学习实验与工程任务。</w:t>
      </w:r>
    </w:p>
    <w:p>
      <w:r>
        <w:br w:type="page"/>
      </w:r>
    </w:p>
    <w:bookmarkEnd w:id="22"/>
    <w:bookmarkStart w:id="23" w:name="隐藏评分的开放式-auto-research-任务"/>
    <w:p>
      <w:pPr>
        <w:pStyle w:val="Heading2"/>
      </w:pPr>
      <w:r>
        <w:t xml:space="preserve">隐藏评分的开放式 Auto-Research 任务</w:t>
      </w:r>
    </w:p>
    <w:p>
      <w:pPr>
        <w:pStyle w:val="FirstParagraph"/>
      </w:pPr>
      <w:r>
        <w:t xml:space="preserve">第二类任务在执行过程中不提供中间分数。系统只能看到研究目标、输入资料和交付要求，看不到</w:t>
      </w:r>
      <w:r>
        <w:t xml:space="preserve"> </w:t>
      </w:r>
      <w:r>
        <w:t xml:space="preserve">私有参考答案、评分配置或当前表现，需要独立完成方法选择、实验实现、分析和结果交付，最终再</w:t>
      </w:r>
      <w:r>
        <w:t xml:space="preserve"> </w:t>
      </w:r>
      <w:r>
        <w:t xml:space="preserve">由外部评测统一判断质量。</w:t>
      </w:r>
    </w:p>
    <w:p>
      <w:pPr>
        <w:pStyle w:val="BodyText"/>
      </w:pPr>
      <w:r>
        <w:t xml:space="preserve">这类设置更接近真实研究：研究者通常无法在每一步立即获得标准答案。它重点考察科学判断、</w:t>
      </w:r>
      <w:r>
        <w:t xml:space="preserve"> </w:t>
      </w:r>
      <w:r>
        <w:t xml:space="preserve">长程规划、失败恢复和完整研究产出的能力，而不是根据即时分数反复试探。</w:t>
      </w:r>
    </w:p>
    <w:p>
      <w:pPr>
        <w:pStyle w:val="BodyText"/>
      </w:pPr>
      <w:r>
        <w:t xml:space="preserve">两类设置具有互补性。可见分数任务适合检验优化效率和稳定性；隐藏评分任务则用于判断系统在</w:t>
      </w:r>
      <w:r>
        <w:t xml:space="preserve"> </w:t>
      </w:r>
      <w:r>
        <w:t xml:space="preserve">缺少即时反馈时，能否仍然完成有价值、可验证的研究工作。</w:t>
      </w:r>
    </w:p>
    <w:bookmarkEnd w:id="23"/>
    <w:bookmarkEnd w:id="24"/>
    <w:bookmarkStart w:id="36" w:name="benchmark-与任务方向"/>
    <w:p>
      <w:pPr>
        <w:pStyle w:val="Heading1"/>
      </w:pPr>
      <w:r>
        <w:t xml:space="preserve">Benchmark 与任务方向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计算与 GPU 效率</w:t>
      </w:r>
      <w:r>
        <w:t xml:space="preserve">：</w:t>
      </w:r>
      <w:hyperlink r:id="rId25">
        <w:r>
          <w:rPr>
            <w:rStyle w:val="Hyperlink"/>
          </w:rPr>
          <w:t xml:space="preserve">KernelBench</w:t>
        </w:r>
      </w:hyperlink>
      <w:r>
        <w:t xml:space="preserve">、</w:t>
      </w:r>
      <w:r>
        <w:t xml:space="preserve"> </w:t>
      </w:r>
      <w:hyperlink r:id="rId26">
        <w:r>
          <w:rPr>
            <w:rStyle w:val="Hyperlink"/>
          </w:rPr>
          <w:t xml:space="preserve">Atrex-Bench</w:t>
        </w:r>
      </w:hyperlink>
      <w:r>
        <w:t xml:space="preserve"> </w:t>
      </w:r>
      <w:r>
        <w:t xml:space="preserve">和</w:t>
      </w:r>
      <w:r>
        <w:t xml:space="preserve"> </w:t>
      </w:r>
      <w:hyperlink r:id="rId27">
        <w:r>
          <w:rPr>
            <w:rStyle w:val="Hyperlink"/>
          </w:rPr>
          <w:t xml:space="preserve">KernelBenchX</w:t>
        </w:r>
      </w:hyperlink>
      <w:r>
        <w:t xml:space="preserve">，用于评价 AI 计算实现的正确性和</w:t>
      </w:r>
      <w:r>
        <w:t xml:space="preserve"> </w:t>
      </w:r>
      <w:r>
        <w:t xml:space="preserve">运行效率。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代码与系统性能</w:t>
      </w:r>
      <w:r>
        <w:t xml:space="preserve">：</w:t>
      </w:r>
      <w:hyperlink r:id="rId28">
        <w:r>
          <w:rPr>
            <w:rStyle w:val="Hyperlink"/>
          </w:rPr>
          <w:t xml:space="preserve">CompilerGym</w:t>
        </w:r>
      </w:hyperlink>
      <w:r>
        <w:t xml:space="preserve">、</w:t>
      </w:r>
      <w:r>
        <w:t xml:space="preserve"> </w:t>
      </w:r>
      <w:hyperlink r:id="rId29">
        <w:r>
          <w:rPr>
            <w:rStyle w:val="Hyperlink"/>
          </w:rPr>
          <w:t xml:space="preserve">PIE</w:t>
        </w:r>
      </w:hyperlink>
      <w:r>
        <w:t xml:space="preserve">、</w:t>
      </w:r>
      <w:r>
        <w:t xml:space="preserve"> </w:t>
      </w:r>
      <w:hyperlink r:id="rId30">
        <w:r>
          <w:rPr>
            <w:rStyle w:val="Hyperlink"/>
          </w:rPr>
          <w:t xml:space="preserve">EffiBench</w:t>
        </w:r>
      </w:hyperlink>
      <w:r>
        <w:t xml:space="preserve"> </w:t>
      </w:r>
      <w:r>
        <w:t xml:space="preserve">和</w:t>
      </w:r>
      <w:r>
        <w:t xml:space="preserve"> </w:t>
      </w:r>
      <w:hyperlink r:id="rId31">
        <w:r>
          <w:rPr>
            <w:rStyle w:val="Hyperlink"/>
          </w:rPr>
          <w:t xml:space="preserve">SWE-Perf</w:t>
        </w:r>
      </w:hyperlink>
      <w:r>
        <w:t xml:space="preserve">，覆盖编译优化、程序效率和真实软件工程。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机器学习实验与工程</w:t>
      </w:r>
      <w:r>
        <w:t xml:space="preserve">：</w:t>
      </w:r>
      <w:hyperlink r:id="rId32">
        <w:r>
          <w:rPr>
            <w:rStyle w:val="Hyperlink"/>
          </w:rPr>
          <w:t xml:space="preserve">MLAgentBench</w:t>
        </w:r>
      </w:hyperlink>
      <w:r>
        <w:t xml:space="preserve"> </w:t>
      </w:r>
      <w:r>
        <w:t xml:space="preserve">和</w:t>
      </w:r>
      <w:r>
        <w:t xml:space="preserve"> </w:t>
      </w:r>
      <w:hyperlink r:id="rId33">
        <w:r>
          <w:rPr>
            <w:rStyle w:val="Hyperlink"/>
          </w:rPr>
          <w:t xml:space="preserve">MLE-bench</w:t>
        </w:r>
      </w:hyperlink>
      <w:r>
        <w:t xml:space="preserve">，用于评价端到端机器学习实验和工程结果。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开放式 AI 研究</w:t>
      </w:r>
      <w:r>
        <w:t xml:space="preserve">：</w:t>
      </w:r>
      <w:hyperlink r:id="rId34">
        <w:r>
          <w:rPr>
            <w:rStyle w:val="Hyperlink"/>
          </w:rPr>
          <w:t xml:space="preserve">ResearchGym</w:t>
        </w:r>
      </w:hyperlink>
      <w:r>
        <w:t xml:space="preserve"> </w:t>
      </w:r>
      <w:r>
        <w:t xml:space="preserve">面向端到端 AI</w:t>
      </w:r>
      <w:r>
        <w:t xml:space="preserve"> </w:t>
      </w:r>
      <w:r>
        <w:t xml:space="preserve">研究任务；</w:t>
      </w:r>
      <w:hyperlink r:id="rId35">
        <w:r>
          <w:rPr>
            <w:rStyle w:val="Hyperlink"/>
          </w:rPr>
          <w:t xml:space="preserve">ASI-Bench</w:t>
        </w:r>
      </w:hyperlink>
      <w:r>
        <w:t xml:space="preserve"> </w:t>
      </w:r>
      <w:r>
        <w:t xml:space="preserve">面向跨自然科学领域的 project-level</w:t>
      </w:r>
      <w:r>
        <w:t xml:space="preserve"> </w:t>
      </w:r>
      <w:r>
        <w:t xml:space="preserve">AI for Science 工作流。</w:t>
      </w:r>
    </w:p>
    <w:p>
      <w:pPr>
        <w:pStyle w:val="FirstParagraph"/>
      </w:pPr>
      <w:r>
        <w:t xml:space="preserve">ASI-Bench 代表隐藏评分的 auto-research 场景。任务要求系统理解科学目标、检查数据、选择方法、</w:t>
      </w:r>
      <w:r>
        <w:t xml:space="preserve"> </w:t>
      </w:r>
      <w:r>
        <w:t xml:space="preserve">完成实现与调试，并交付代码、数据、图表或报告等可验证产物。公开运行可以在不加载评分器的</w:t>
      </w:r>
      <w:r>
        <w:t xml:space="preserve"> </w:t>
      </w:r>
      <w:r>
        <w:t xml:space="preserve">模式下完成，私有参考答案和评分配置不会随任务材料提供，结果在提交后再进行独立评价。</w:t>
      </w:r>
    </w:p>
    <w:bookmarkEnd w:id="36"/>
    <w:bookmarkStart w:id="37" w:name="关键研究问题"/>
    <w:p>
      <w:pPr>
        <w:pStyle w:val="Heading1"/>
      </w:pPr>
      <w:r>
        <w:t xml:space="preserve">关键研究问题</w:t>
      </w:r>
    </w:p>
    <w:p>
      <w:pPr>
        <w:numPr>
          <w:ilvl w:val="0"/>
          <w:numId w:val="1003"/>
        </w:numPr>
        <w:pStyle w:val="Compact"/>
      </w:pPr>
      <w:r>
        <w:t xml:space="preserve">客观分数反馈能否带来稳定、可复现的工程与实验改进？</w:t>
      </w:r>
    </w:p>
    <w:p>
      <w:pPr>
        <w:numPr>
          <w:ilvl w:val="0"/>
          <w:numId w:val="1003"/>
        </w:numPr>
        <w:pStyle w:val="Compact"/>
      </w:pPr>
      <w:r>
        <w:t xml:space="preserve">在看不到中间分数时，AI 能否独立完成有价值的开放式研究任务？</w:t>
      </w:r>
    </w:p>
    <w:p>
      <w:pPr>
        <w:numPr>
          <w:ilvl w:val="0"/>
          <w:numId w:val="1003"/>
        </w:numPr>
        <w:pStyle w:val="Compact"/>
      </w:pPr>
      <w:r>
        <w:t xml:space="preserve">从计算优化到科学研究，哪些能力可以跨任务、跨 benchmark 延伸？</w:t>
      </w:r>
    </w:p>
    <w:p>
      <w:pPr>
        <w:numPr>
          <w:ilvl w:val="0"/>
          <w:numId w:val="1003"/>
        </w:numPr>
        <w:pStyle w:val="Compact"/>
      </w:pPr>
      <w:r>
        <w:t xml:space="preserve">如何评价开放研究的质量，同时避免系统只针对已知评分规则进行优化？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asibench.apexin.ai/" TargetMode="External" /><Relationship Type="http://schemas.openxmlformats.org/officeDocument/2006/relationships/hyperlink" Id="rId34" Target="https://github.com/Anikethh/ResearchGym" TargetMode="External" /><Relationship Type="http://schemas.openxmlformats.org/officeDocument/2006/relationships/hyperlink" Id="rId27" Target="https://github.com/BonnieW05/KernelBenchX" TargetMode="External" /><Relationship Type="http://schemas.openxmlformats.org/officeDocument/2006/relationships/hyperlink" Id="rId31" Target="https://github.com/SWE-Perf/SWE-Perf" TargetMode="External" /><Relationship Type="http://schemas.openxmlformats.org/officeDocument/2006/relationships/hyperlink" Id="rId25" Target="https://github.com/ScalingIntelligence/KernelBench" TargetMode="External" /><Relationship Type="http://schemas.openxmlformats.org/officeDocument/2006/relationships/hyperlink" Id="rId26" Target="https://github.com/alibaba/atrex-bench" TargetMode="External" /><Relationship Type="http://schemas.openxmlformats.org/officeDocument/2006/relationships/hyperlink" Id="rId28" Target="https://github.com/facebookresearch/CompilerGym" TargetMode="External" /><Relationship Type="http://schemas.openxmlformats.org/officeDocument/2006/relationships/hyperlink" Id="rId30" Target="https://github.com/huangd1999/EffiBench" TargetMode="External" /><Relationship Type="http://schemas.openxmlformats.org/officeDocument/2006/relationships/hyperlink" Id="rId29" Target="https://github.com/madaan/pie-perf" TargetMode="External" /><Relationship Type="http://schemas.openxmlformats.org/officeDocument/2006/relationships/hyperlink" Id="rId33" Target="https://github.com/openai/mle-bench" TargetMode="External" /><Relationship Type="http://schemas.openxmlformats.org/officeDocument/2006/relationships/hyperlink" Id="rId32" Target="https://github.com/snap-stanford/MLAgentBen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asibench.apexin.ai/" TargetMode="External" /><Relationship Type="http://schemas.openxmlformats.org/officeDocument/2006/relationships/hyperlink" Id="rId34" Target="https://github.com/Anikethh/ResearchGym" TargetMode="External" /><Relationship Type="http://schemas.openxmlformats.org/officeDocument/2006/relationships/hyperlink" Id="rId27" Target="https://github.com/BonnieW05/KernelBenchX" TargetMode="External" /><Relationship Type="http://schemas.openxmlformats.org/officeDocument/2006/relationships/hyperlink" Id="rId31" Target="https://github.com/SWE-Perf/SWE-Perf" TargetMode="External" /><Relationship Type="http://schemas.openxmlformats.org/officeDocument/2006/relationships/hyperlink" Id="rId25" Target="https://github.com/ScalingIntelligence/KernelBench" TargetMode="External" /><Relationship Type="http://schemas.openxmlformats.org/officeDocument/2006/relationships/hyperlink" Id="rId26" Target="https://github.com/alibaba/atrex-bench" TargetMode="External" /><Relationship Type="http://schemas.openxmlformats.org/officeDocument/2006/relationships/hyperlink" Id="rId28" Target="https://github.com/facebookresearch/CompilerGym" TargetMode="External" /><Relationship Type="http://schemas.openxmlformats.org/officeDocument/2006/relationships/hyperlink" Id="rId30" Target="https://github.com/huangd1999/EffiBench" TargetMode="External" /><Relationship Type="http://schemas.openxmlformats.org/officeDocument/2006/relationships/hyperlink" Id="rId29" Target="https://github.com/madaan/pie-perf" TargetMode="External" /><Relationship Type="http://schemas.openxmlformats.org/officeDocument/2006/relationships/hyperlink" Id="rId33" Target="https://github.com/openai/mle-bench" TargetMode="External" /><Relationship Type="http://schemas.openxmlformats.org/officeDocument/2006/relationships/hyperlink" Id="rId32" Target="https://github.com/snap-stanford/MLAgentBen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AI：高层调优目标与研究任务</dc:title>
  <dc:creator/>
  <dc:language>zh-CN</dc:language>
  <cp:keywords/>
  <dcterms:created xsi:type="dcterms:W3CDTF">2026-08-02T10:52:22Z</dcterms:created>
  <dcterms:modified xsi:type="dcterms:W3CDTF">2026-08-02T10:52:22Z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2026-08-02</vt:lpwstr>
  </property>
</Properties>
</file>