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13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مؤشّر الباقات صار اختياراً بخطوات لا شريط تقدّم</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صفحة الباقات صارت جدول مقارنة على نسق اللاندنج بيج</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تعطيل المصادقة الثنائية صار يتطلّب كلمة المرور أو رمزاً</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رمز QR حقيقي قابل للمسح في إعداد المصادقة الثنائية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جوال اختياري في الملف الشخصي</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5c9b337b-c002-4af8-aaaa-ad0d0c18ac10</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15 — مؤشّر الباقات صار اختياراً بخطوات لا شريط تقدّم</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13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3cec803</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حقل range يلوّن المسار بالأزرق من البداية حتى المؤشّر، وهذا يقول «أنت قطعت 40% من شيء». الباقات أربع خيارات منفصلة لا كمية تتراكم، فكانت التعبئة تدّعي معنى لا يملكه العنصر، وجعلت الصف يبدو شريط تحميل.</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المسار رمادياً من طرف إلى طرف والحالة كلها في النقاط: نقاط مفرغة للباقات الأخرى، وحلقة للمختارة، وسقف المحادثات في فقاعة فوقها. لا شيء ممتلئ فلا شيء يُقرأ كتقدّم.</w:t>
      </w:r>
    </w:p>
    <w:p>
      <w:pPr>
        <w:pStyle w:val="ListParagraph"/>
        <w:numPr>
          <w:ilvl w:val="0"/>
          <w:numId w:val="2"/>
        </w:numPr>
        <w:bidi/>
        <w:spacing w:after="70" w:line="290"/>
        <w:jc w:val="right"/>
      </w:pPr>
      <w:r>
        <w:rPr>
          <w:rFonts w:ascii="Arial" w:cs="Arial" w:eastAsia="Arial" w:hAnsi="Arial"/>
          <w:color w:val="1E293B"/>
          <w:sz w:val="21"/>
          <w:szCs w:val="21"/>
          <w:rtl/>
        </w:rPr>
        <w:t xml:space="preserve">حُذف صف الأرقام تحت المسار معه؛ صار المعروض القيمة المختارة وحدها بدل أربعة أرقام تزاحمها.</w:t>
      </w:r>
    </w:p>
    <w:p>
      <w:pPr>
        <w:pStyle w:val="ListParagraph"/>
        <w:numPr>
          <w:ilvl w:val="0"/>
          <w:numId w:val="2"/>
        </w:numPr>
        <w:bidi/>
        <w:spacing w:after="70" w:line="290"/>
        <w:jc w:val="right"/>
      </w:pPr>
      <w:r>
        <w:rPr>
          <w:rFonts w:ascii="Arial" w:cs="Arial" w:eastAsia="Arial" w:hAnsi="Arial"/>
          <w:color w:val="1E293B"/>
          <w:sz w:val="21"/>
          <w:szCs w:val="21"/>
          <w:rtl/>
        </w:rPr>
        <w:t xml:space="preserve">دعم الكيبورد باقٍ ومُوجَّه بصرياً: في RTL السهم الأيسر ينتقل للباقة الأكبر لأن الأكبر هناك، وHome وEnd للطرفين.</w:t>
      </w:r>
    </w:p>
    <w:p>
      <w:pPr>
        <w:pStyle w:val="ListParagraph"/>
        <w:numPr>
          <w:ilvl w:val="0"/>
          <w:numId w:val="2"/>
        </w:numPr>
        <w:bidi/>
        <w:spacing w:after="70" w:line="290"/>
        <w:jc w:val="right"/>
      </w:pPr>
      <w:r>
        <w:rPr>
          <w:rFonts w:ascii="Arial" w:cs="Arial" w:eastAsia="Arial" w:hAnsi="Arial"/>
          <w:color w:val="1E293B"/>
          <w:sz w:val="21"/>
          <w:szCs w:val="21"/>
          <w:rtl/>
        </w:rPr>
        <w:t xml:space="preserve">فخّ RTL أول: start-* تُترجم إلى right، فاقترانها بـ ‎-translate-x-1/2 أزاح سهم الفقاعة عن المؤشّر بنصف عرضه. قِسته فطلع 8px — صار السهم يستخدم left الفيزيائي والانحراف صفر.</w:t>
      </w:r>
    </w:p>
    <w:p>
      <w:pPr>
        <w:pStyle w:val="ListParagraph"/>
        <w:numPr>
          <w:ilvl w:val="0"/>
          <w:numId w:val="2"/>
        </w:numPr>
        <w:bidi/>
        <w:spacing w:after="70" w:line="290"/>
        <w:jc w:val="right"/>
      </w:pPr>
      <w:r>
        <w:rPr>
          <w:rFonts w:ascii="Arial" w:cs="Arial" w:eastAsia="Arial" w:hAnsi="Arial"/>
          <w:color w:val="1E293B"/>
          <w:sz w:val="21"/>
          <w:szCs w:val="21"/>
          <w:rtl/>
        </w:rPr>
        <w:t xml:space="preserve">فخّ RTL ثانٍ: عند الطرفين تخرج الفقاعة المتوسّطة عن الشاشة الضيقة، فصارت تتعلّق من الجهة الداخلية للمؤشّر والسهم يتبعها.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في المتصفح: خلفية المسار تُحسب لوناً مصمتاً بلا تدرّج، والنقاط الأربع موزّعة بالتساوي، والأسهم والنقر يحرّكان الاختيار، والفقاعة وسهمها على مركز المؤشّر بالبكسل، والفقاعة تسع داخل المحتوى عند 1440 و1024 و768.</w:t>
      </w:r>
    </w:p>
    <w:p>
      <w:pPr>
        <w:pStyle w:val="ListParagraph"/>
        <w:numPr>
          <w:ilvl w:val="0"/>
          <w:numId w:val="2"/>
        </w:numPr>
        <w:bidi/>
        <w:spacing w:after="70" w:line="290"/>
        <w:jc w:val="right"/>
      </w:pPr>
      <w:r>
        <w:rPr>
          <w:rFonts w:ascii="Arial" w:cs="Arial" w:eastAsia="Arial" w:hAnsi="Arial"/>
          <w:color w:val="1E293B"/>
          <w:sz w:val="21"/>
          <w:szCs w:val="21"/>
          <w:rtl/>
        </w:rPr>
        <w:t xml:space="preserve">تحت ~500px لا تسع الفقاعة لأن الشريط الجانبي يبقى مفتوحاً ويترك للصفحة 160px فقط — يخصّ الصفحة كلها لا هذا العنصر، وتُرك كما هو.</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14 — صفحة الباقات صارت جدول مقارنة على نسق اللاندنج بيج</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8bc9d51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كانت الصفحة تعرض باقة واحدة في كل مرة: المؤشر يختار الباقة، وكارت واحد يعرض سعرها، وقائمة مسطّحة تؤشّر على مزاياها. مقارنة باقتين كانت تعني سحب المؤشر جيئة وذهاباً وحفظ ما رأيته — وهو بالضبط ما يفعله من يختار باقة.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الأربع باقات جنباً إلى جنب كأعمدة، كل عمود بسعره وتوفيره السنوي وزرّه، فوق جدول صفوفه مقسومة إلى «الأساسيات» و«المزايا».</w:t>
      </w:r>
    </w:p>
    <w:p>
      <w:pPr>
        <w:pStyle w:val="ListParagraph"/>
        <w:numPr>
          <w:ilvl w:val="0"/>
          <w:numId w:val="2"/>
        </w:numPr>
        <w:bidi/>
        <w:spacing w:after="70" w:line="290"/>
        <w:jc w:val="right"/>
      </w:pPr>
      <w:r>
        <w:rPr>
          <w:rFonts w:ascii="Arial" w:cs="Arial" w:eastAsia="Arial" w:hAnsi="Arial"/>
          <w:color w:val="1E293B"/>
          <w:sz w:val="21"/>
          <w:szCs w:val="21"/>
          <w:rtl/>
        </w:rPr>
        <w:t xml:space="preserve">المؤشر بقي لكنه صار يرشّح ويلوّن العمود المناسب فقط، فكل زر يعمل على باقته لا على ما يشير إليه المؤشر.</w:t>
      </w:r>
    </w:p>
    <w:p>
      <w:pPr>
        <w:pStyle w:val="ListParagraph"/>
        <w:numPr>
          <w:ilvl w:val="0"/>
          <w:numId w:val="2"/>
        </w:numPr>
        <w:bidi/>
        <w:spacing w:after="70" w:line="290"/>
        <w:jc w:val="right"/>
      </w:pPr>
      <w:r>
        <w:rPr>
          <w:rFonts w:ascii="Arial" w:cs="Arial" w:eastAsia="Arial" w:hAnsi="Arial"/>
          <w:color w:val="1E293B"/>
          <w:sz w:val="21"/>
          <w:szCs w:val="21"/>
          <w:rtl/>
        </w:rPr>
        <w:t xml:space="preserve">المزايا في البيانات ليست تراكمية: كل باقة تسرد إضافاتها خلف سطر «كل مزايا باقة X». مصفوفة includes() بسيطة كانت ستضع «—» أمام كل ميزة موروثة وتُظهر الباقة الأعلى أفقر من الأدنى، فحُلّت الوراثة إلى ✓ حقيقية وحُذفت أسطر الإشارة.</w:t>
      </w:r>
    </w:p>
    <w:p>
      <w:pPr>
        <w:pStyle w:val="ListParagraph"/>
        <w:numPr>
          <w:ilvl w:val="0"/>
          <w:numId w:val="2"/>
        </w:numPr>
        <w:bidi/>
        <w:spacing w:after="70" w:line="290"/>
        <w:jc w:val="right"/>
      </w:pPr>
      <w:r>
        <w:rPr>
          <w:rFonts w:ascii="Arial" w:cs="Arial" w:eastAsia="Arial" w:hAnsi="Arial"/>
          <w:color w:val="1E293B"/>
          <w:sz w:val="21"/>
          <w:szCs w:val="21"/>
          <w:rtl/>
        </w:rPr>
        <w:t xml:space="preserve">عطل كنت سأُدخله: نافذة تأكيد التخفيض كانت تقرأ السعر من المؤشر — صحيح حين كان المؤشر هو المُختار، وخطأ مع أزرار لكل عمود. صارت الأسعار تُشتق من الباقة المختارة.</w:t>
      </w:r>
    </w:p>
    <w:p>
      <w:pPr>
        <w:pStyle w:val="ListParagraph"/>
        <w:numPr>
          <w:ilvl w:val="0"/>
          <w:numId w:val="2"/>
        </w:numPr>
        <w:bidi/>
        <w:spacing w:after="70" w:line="290"/>
        <w:jc w:val="right"/>
      </w:pPr>
      <w:r>
        <w:rPr>
          <w:rFonts w:ascii="Arial" w:cs="Arial" w:eastAsia="Arial" w:hAnsi="Arial"/>
          <w:color w:val="1E293B"/>
          <w:sz w:val="21"/>
          <w:szCs w:val="21"/>
          <w:rtl/>
        </w:rPr>
        <w:t xml:space="preserve">نسبة الخصم السنوي تُحسب من الأسعار (17%) بدل أن تُكتب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في المتصفح: الأعمدة الأربعة تُرسم، والأسماء والأسعار والأزرار كلٌّ على سطر واحد في الدورتين، وعمود العناوين يثبت أثناء التمرير الأفقي، ولا تجاوز أفقي عند 400px.</w:t>
      </w:r>
    </w:p>
    <w:p>
      <w:pPr>
        <w:pStyle w:val="ListParagraph"/>
        <w:numPr>
          <w:ilvl w:val="0"/>
          <w:numId w:val="2"/>
        </w:numPr>
        <w:bidi/>
        <w:spacing w:after="70" w:line="290"/>
        <w:jc w:val="right"/>
      </w:pPr>
      <w:r>
        <w:rPr>
          <w:rFonts w:ascii="Arial" w:cs="Arial" w:eastAsia="Arial" w:hAnsi="Arial"/>
          <w:color w:val="1E293B"/>
          <w:sz w:val="21"/>
          <w:szCs w:val="21"/>
          <w:rtl/>
        </w:rPr>
        <w:t xml:space="preserve">فرق باقٍ عن اللاندنج بيج: هناك خمس مجموعات مسمّاة للمزايا، وهنا مجموعتان، لأن features في موديول الباقات مجرد string[] بلا تصنيف. التقسيم الكامل يحتاج حقل تصنيف في محرّر الباقات عند الأدمن.</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13 — تعطيل المصادقة الثنائية صار يتطلّب كلمة المرور أو رمزاً</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/settings/security</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aedca85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التعطيل نافذة تأكيد ولا شيء غيرها، فكانت الحماية بقوة تبويب مفتوح بلا رقيب: من يصل إلى صفحة الإعدادات يطفئها، وبعدها كلمة المرور وحدها تفتح الحساب ولا يعود الهاتف يعني شيئاً.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التعطيل يكلّف نفس الإثبات الذي يكلّفه تجاوز الشاشة: كلمة المرور افتراضياً، أو رمز من تطبيق المصادقة عبر رابط داخل النافذة.</w:t>
      </w:r>
    </w:p>
    <w:p>
      <w:pPr>
        <w:pStyle w:val="ListParagraph"/>
        <w:numPr>
          <w:ilvl w:val="0"/>
          <w:numId w:val="2"/>
        </w:numPr>
        <w:bidi/>
        <w:spacing w:after="70" w:line="290"/>
        <w:jc w:val="right"/>
      </w:pPr>
      <w:r>
        <w:rPr>
          <w:rFonts w:ascii="Arial" w:cs="Arial" w:eastAsia="Arial" w:hAnsi="Arial"/>
          <w:color w:val="1E293B"/>
          <w:sz w:val="21"/>
          <w:szCs w:val="21"/>
          <w:rtl/>
        </w:rPr>
        <w:t xml:space="preserve">الرموز الاحتياطية مقبولة في نفس الحقل، لأن فاقد هاتفه يحتاج طريقة يطفّيها بها.</w:t>
      </w:r>
    </w:p>
    <w:p>
      <w:pPr>
        <w:pStyle w:val="ListParagraph"/>
        <w:numPr>
          <w:ilvl w:val="0"/>
          <w:numId w:val="2"/>
        </w:numPr>
        <w:bidi/>
        <w:spacing w:after="70" w:line="290"/>
        <w:jc w:val="right"/>
      </w:pPr>
      <w:r>
        <w:rPr>
          <w:rFonts w:ascii="Arial" w:cs="Arial" w:eastAsia="Arial" w:hAnsi="Arial"/>
          <w:color w:val="1E293B"/>
          <w:sz w:val="21"/>
          <w:szCs w:val="21"/>
          <w:rtl/>
        </w:rPr>
        <w:t xml:space="preserve">قُبل العاملان معاً عن قصد: من يشكّ أن كلمة مروره تسرّبت يحتاج مساراً لا يمرّ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رمز من ست خانات بلا سقف محاولات ليس عاملاً ثانياً.</w:t>
      </w:r>
    </w:p>
    <w:p>
      <w:pPr>
        <w:pStyle w:val="ListParagraph"/>
        <w:numPr>
          <w:ilvl w:val="0"/>
          <w:numId w:val="2"/>
        </w:numPr>
        <w:bidi/>
        <w:spacing w:after="70" w:line="290"/>
        <w:jc w:val="right"/>
      </w:pPr>
      <w:r>
        <w:rPr>
          <w:rFonts w:ascii="Arial" w:cs="Arial" w:eastAsia="Arial" w:hAnsi="Arial"/>
          <w:color w:val="1E293B"/>
          <w:sz w:val="21"/>
          <w:szCs w:val="21"/>
          <w:rtl/>
        </w:rPr>
        <w:t xml:space="preserve">اختُبرت خمسة مسارات في المتصفح: كلمة مرور خاطئة تُبقيها مفعّلة وتُظهر الخطأ؛ كلمة المرور الصحيحة ورمز TOTP حيّ ورمز احتياطي كلٌّ منها يعطّلها؛ وخمس محاولات خاطئة تُقفل النافذة و2FA ما زالت مفعّلة.</w:t>
      </w:r>
    </w:p>
    <w:p>
      <w:pPr>
        <w:pStyle w:val="ListParagraph"/>
        <w:numPr>
          <w:ilvl w:val="0"/>
          <w:numId w:val="2"/>
        </w:numPr>
        <w:bidi/>
        <w:spacing w:after="70" w:line="290"/>
        <w:jc w:val="right"/>
      </w:pPr>
      <w:r>
        <w:rPr>
          <w:rFonts w:ascii="Arial" w:cs="Arial" w:eastAsia="Arial" w:hAnsi="Arial"/>
          <w:color w:val="1E293B"/>
          <w:sz w:val="21"/>
          <w:szCs w:val="21"/>
          <w:rtl/>
        </w:rPr>
        <w:t xml:space="preserve">هذه الخطوة لم تكن موجودة أصلاً ولم تُحذف — تأكّدت من ذلك بمراجعة النسخة السابقة للكود (743042c^) قبل الشروع في البناء.</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12 — رمز QR حقيقي قابل للمسح في إعداد المصادقة الثنائية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src/components/ui/QrCode.tsx · src/pages/Settings.tsx · src/utils/twoFactor.ts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e5a121d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المعروض رسمة SVG مربّعات مرصوفة يدوياً تشبه رمز QR ولا تحمل أي بيانات، فلا يقرأها أي تطبيق مصادقة. الطريقة الوحيدة للربط كانت نسخ المفتاح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الرمز يُولَّد فعلياً من رابط otpauth:// بمكتبة qrcode.</w:t>
      </w:r>
    </w:p>
    <w:p>
      <w:pPr>
        <w:pStyle w:val="ListParagraph"/>
        <w:numPr>
          <w:ilvl w:val="0"/>
          <w:numId w:val="2"/>
        </w:numPr>
        <w:bidi/>
        <w:spacing w:after="70" w:line="290"/>
        <w:jc w:val="right"/>
      </w:pPr>
      <w:r>
        <w:rPr>
          <w:rFonts w:ascii="Arial" w:cs="Arial" w:eastAsia="Arial" w:hAnsi="Arial"/>
          <w:color w:val="1E293B"/>
          <w:sz w:val="21"/>
          <w:szCs w:val="21"/>
          <w:rtl/>
        </w:rPr>
        <w:t xml:space="preserve">تحقّقت منه بالتصوير والفكّ لا بالنظر: صوّرت العنصر المرسوم على الشاشة وفككته بقارئ QR، فرجع الرابط المتوقّع — في الوضع الفاتح والداكن.</w:t>
      </w:r>
    </w:p>
    <w:p>
      <w:pPr>
        <w:pStyle w:val="ListParagraph"/>
        <w:numPr>
          <w:ilvl w:val="0"/>
          <w:numId w:val="2"/>
        </w:numPr>
        <w:bidi/>
        <w:spacing w:after="70" w:line="290"/>
        <w:jc w:val="right"/>
      </w:pPr>
      <w:r>
        <w:rPr>
          <w:rFonts w:ascii="Arial" w:cs="Arial" w:eastAsia="Arial" w:hAnsi="Arial"/>
          <w:color w:val="1E293B"/>
          <w:sz w:val="21"/>
          <w:szCs w:val="21"/>
          <w:rtl/>
        </w:rPr>
        <w:t xml:space="preserve">ثُبّت الرمز أبيض على أسود بصرف النظر عن الثيم. لو ورث currentColor لانقلبت ألوانه في الوضع الداكن وتعذّر مسحه.</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algorithm وdigits وperiod صراحةً إلى الرابط. Google Authenticator يفترض SHA1/6/30، أما Authy و1Password فلا، وافتراض مختلف يولّد رموزاً يرفضها التحقق عندنا.</w:t>
      </w:r>
    </w:p>
    <w:p>
      <w:pPr>
        <w:pStyle w:val="ListParagraph"/>
        <w:numPr>
          <w:ilvl w:val="0"/>
          <w:numId w:val="2"/>
        </w:numPr>
        <w:bidi/>
        <w:spacing w:after="70" w:line="290"/>
        <w:jc w:val="right"/>
      </w:pPr>
      <w:r>
        <w:rPr>
          <w:rFonts w:ascii="Arial" w:cs="Arial" w:eastAsia="Arial" w:hAnsi="Arial"/>
          <w:color w:val="1E293B"/>
          <w:sz w:val="21"/>
          <w:szCs w:val="21"/>
          <w:rtl/>
        </w:rPr>
        <w:t xml:space="preserve">عدد الخانات صار ثابتاً واحداً يقرأه المولّد والرابط معاً، فلا ينفصلان.</w:t>
      </w:r>
    </w:p>
    <w:p>
      <w:pPr>
        <w:pStyle w:val="ListParagraph"/>
        <w:numPr>
          <w:ilvl w:val="0"/>
          <w:numId w:val="2"/>
        </w:numPr>
        <w:bidi/>
        <w:spacing w:after="70" w:line="290"/>
        <w:jc w:val="right"/>
      </w:pPr>
      <w:r>
        <w:rPr>
          <w:rFonts w:ascii="Arial" w:cs="Arial" w:eastAsia="Arial" w:hAnsi="Arial"/>
          <w:color w:val="1E293B"/>
          <w:sz w:val="21"/>
          <w:szCs w:val="21"/>
          <w:rtl/>
        </w:rPr>
        <w:t xml:space="preserve">المكتبة تُحمَّل بـ dynamic import عند فتح النافذة فقط، فحزمة الإعدادات بقيت ~50KB بدل 74KB.</w:t>
      </w:r>
    </w:p>
    <w:p>
      <w:pPr>
        <w:pStyle w:val="ListParagraph"/>
        <w:numPr>
          <w:ilvl w:val="0"/>
          <w:numId w:val="2"/>
        </w:numPr>
        <w:bidi/>
        <w:spacing w:after="70" w:line="290"/>
        <w:jc w:val="right"/>
      </w:pPr>
      <w:r>
        <w:rPr>
          <w:rFonts w:ascii="Arial" w:cs="Arial" w:eastAsia="Arial" w:hAnsi="Arial"/>
          <w:color w:val="1E293B"/>
          <w:sz w:val="21"/>
          <w:szCs w:val="21"/>
          <w:rtl/>
        </w:rPr>
        <w:t xml:space="preserve">يبقى المفتاح واحداً لكل الحسابات (ثابت في الكود)، فالربط يثبت صحّة الآلية لا أكثر — التوليد لكل مستخدم مكانه الخادم.</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11 — رقم جوال اختياري في الملف الشخصي</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27dc01f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الملف الشخصي يجمع اسم العرض والبريد فقط، فلا سبيل للوصول لصاحب الحساب خارج صندوق الوارد.</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ودعوة الموظفين، فجاء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ويحمل وسم «(اختياري)» بنفس أسلوب باقي الحقول غير الإلزامية.</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وحده متظاهراً بأنه رقم بعد تفريغ الحقل.</w:t>
      </w:r>
    </w:p>
    <w:p>
      <w:pPr>
        <w:pStyle w:val="ListParagraph"/>
        <w:numPr>
          <w:ilvl w:val="0"/>
          <w:numId w:val="2"/>
        </w:numPr>
        <w:bidi/>
        <w:spacing w:after="70" w:line="290"/>
        <w:jc w:val="right"/>
      </w:pPr>
      <w:r>
        <w:rPr>
          <w:rFonts w:ascii="Arial" w:cs="Arial" w:eastAsia="Arial" w:hAnsi="Arial"/>
          <w:color w:val="1E293B"/>
          <w:sz w:val="21"/>
          <w:szCs w:val="21"/>
          <w:rtl/>
        </w:rPr>
        <w:t xml:space="preserve">عند التحميل يُفصل الرقم المحفوظ إلى رمز دولة ورقم محلي بمطابقة أطول رمز — لا بتعبير نمطي جشع، لأن ذلك كان سيقرأ ‎+96891234567 على أنه ‎+9689 ويشوّه الباقي.</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حفظ 91234567 مع ‎+968 خزّنه ‎+96891234567، وبعد إعادة التحميل رجع مقسوماً صحيحاً.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743042c</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15</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2026-09-13T06:14:34.548Z</dcterms:created>
  <dcterms:modified xsi:type="dcterms:W3CDTF">2026-09-13T06:14:34.548Z</dcterms:modified>
</cp:coreProperties>
</file>

<file path=docProps/custom.xml><?xml version="1.0" encoding="utf-8"?>
<Properties xmlns="http://schemas.openxmlformats.org/officeDocument/2006/custom-properties" xmlns:vt="http://schemas.openxmlformats.org/officeDocument/2006/docPropsVTypes"/>
</file>