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16</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13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توسعة المسافات حول مؤشّر الباقات</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15</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13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مؤشّر الباقات صار اختياراً بخطوات لا شريط تقدّم</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14</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صفحة الباقات صارت جدول مقارنة على نسق اللاندنج بيج</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13</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تعطيل المصادقة الثنائية صار يتطلّب كلمة المرور أو رمزاً</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12</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رمز QR حقيقي قابل للمسح في إعداد المصادقة الثنائية</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جوال اختياري في الملف الشخصي</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الملف الشخصي</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10</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شاشة التحقق بخطوتين في تسجيل الدخول</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9</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هاتف اختياري عند دعوة الموظف</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8</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فاصل مرقّم بين دورات المحادثة داخل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7</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انعكاس حالة «مجدولة» للتخفيض المؤجّل في بورتال العميل</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6</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إعادة تصميم شريط الفهرسة على هيئة مسطرة تظهر عند الاقتراب</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d469bcf6-a7c9-415d-a1a5-5fd6a4c6eb36</w:t>
            </w:r>
          </w:p>
          <w:p>
            <w:pPr>
              <w:bidi/>
              <w:spacing w:after="60" w:line="290"/>
              <w:jc w:val="right"/>
            </w:pPr>
            <w:r>
              <w:rPr>
                <w:rFonts w:ascii="Arial" w:cs="Arial" w:eastAsia="Arial" w:hAnsi="Arial"/>
                <w:color w:val="1E293B"/>
                <w:sz w:val="20"/>
                <w:szCs w:val="20"/>
                <w:rtl/>
              </w:rPr>
              <w:t xml:space="preserve">كل التعديلات المرفوعة منشورة على الإنتاج.</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16 — توسعة المسافات حول مؤشّر الباقات</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13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c3490b0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قِسْت المنطقة قبل التعديل فطلع السبب تداخلاً فعلياً لا مجرد ضيق: الفقاعة تتعلّق ~35px فوق المسار والسطر فوقها عنده 32px هامش، فكان أعلى الفقاعة يقع 3px داخل أسفل السطر — متراكبين عند كل نقطة.</w:t>
      </w:r>
    </w:p>
    <w:p>
      <w:pPr>
        <w:pStyle w:val="ListParagraph"/>
        <w:numPr>
          <w:ilvl w:val="0"/>
          <w:numId w:val="2"/>
        </w:numPr>
        <w:bidi/>
        <w:spacing w:after="70" w:line="290"/>
        <w:jc w:val="right"/>
      </w:pPr>
      <w:r>
        <w:rPr>
          <w:rFonts w:ascii="Arial" w:cs="Arial" w:eastAsia="Arial" w:hAnsi="Arial"/>
          <w:color w:val="1E293B"/>
          <w:sz w:val="21"/>
          <w:szCs w:val="21"/>
          <w:rtl/>
        </w:rPr>
        <w:t xml:space="preserve">الهامش تحت سطر «اسحب المؤشّر» صار 56px بدل 32، فتجاوز مدى الفقاعة.</w:t>
      </w:r>
    </w:p>
    <w:p>
      <w:pPr>
        <w:pStyle w:val="ListParagraph"/>
        <w:numPr>
          <w:ilvl w:val="0"/>
          <w:numId w:val="2"/>
        </w:numPr>
        <w:bidi/>
        <w:spacing w:after="70" w:line="290"/>
        <w:jc w:val="right"/>
      </w:pPr>
      <w:r>
        <w:rPr>
          <w:rFonts w:ascii="Arial" w:cs="Arial" w:eastAsia="Arial" w:hAnsi="Arial"/>
          <w:color w:val="1E293B"/>
          <w:sz w:val="21"/>
          <w:szCs w:val="21"/>
          <w:rtl/>
        </w:rPr>
        <w:t xml:space="preserve">وُسّعت كذلك المسافة تحت العنوان (40px بدل 32)، وتحت مبدّل شهري/سنوي (40 بدل 24)، وبين المؤشّر والجدول (56 بدل 40) — كانت كلها أضيق من إيقاع بقية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القياس بعد التعديل: الفقاعة تبتعد عن السطر 22px عند النقطة الأولى والأخيرة (أسوأ حالتين)، والجدول يبدأ 56px تحت المسار.</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15 — مؤشّر الباقات صار اختياراً بخطوات لا شريط تقدّم</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13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3cec803</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حقل range يلوّن المسار بالأزرق من البداية حتى المؤشّر، وهذا يقول «أنت قطعت 40% من شيء». الباقات أربع خيارات منفصلة لا كمية تتراكم، فكانت التعبئة تدّعي معنى لا يملكه العنصر، وجعلت الصف يبدو شريط تحميل.</w:t>
      </w:r>
    </w:p>
    <w:p>
      <w:pPr>
        <w:pStyle w:val="ListParagraph"/>
        <w:numPr>
          <w:ilvl w:val="0"/>
          <w:numId w:val="2"/>
        </w:numPr>
        <w:bidi/>
        <w:spacing w:after="70" w:line="290"/>
        <w:jc w:val="right"/>
      </w:pPr>
      <w:r>
        <w:rPr>
          <w:rFonts w:ascii="Arial" w:cs="Arial" w:eastAsia="Arial" w:hAnsi="Arial"/>
          <w:color w:val="1E293B"/>
          <w:sz w:val="21"/>
          <w:szCs w:val="21"/>
          <w:rtl/>
        </w:rPr>
        <w:t xml:space="preserve">صار المسار رمادياً من طرف إلى طرف والحالة كلها في النقاط: نقاط مفرغة للباقات الأخرى، وحلقة للمختارة، وسقف المحادثات في فقاعة فوقها. لا شيء ممتلئ فلا شيء يُقرأ كتقدّم.</w:t>
      </w:r>
    </w:p>
    <w:p>
      <w:pPr>
        <w:pStyle w:val="ListParagraph"/>
        <w:numPr>
          <w:ilvl w:val="0"/>
          <w:numId w:val="2"/>
        </w:numPr>
        <w:bidi/>
        <w:spacing w:after="70" w:line="290"/>
        <w:jc w:val="right"/>
      </w:pPr>
      <w:r>
        <w:rPr>
          <w:rFonts w:ascii="Arial" w:cs="Arial" w:eastAsia="Arial" w:hAnsi="Arial"/>
          <w:color w:val="1E293B"/>
          <w:sz w:val="21"/>
          <w:szCs w:val="21"/>
          <w:rtl/>
        </w:rPr>
        <w:t xml:space="preserve">حُذف صف الأرقام تحت المسار معه؛ صار المعروض القيمة المختارة وحدها بدل أربعة أرقام تزاحمها.</w:t>
      </w:r>
    </w:p>
    <w:p>
      <w:pPr>
        <w:pStyle w:val="ListParagraph"/>
        <w:numPr>
          <w:ilvl w:val="0"/>
          <w:numId w:val="2"/>
        </w:numPr>
        <w:bidi/>
        <w:spacing w:after="70" w:line="290"/>
        <w:jc w:val="right"/>
      </w:pPr>
      <w:r>
        <w:rPr>
          <w:rFonts w:ascii="Arial" w:cs="Arial" w:eastAsia="Arial" w:hAnsi="Arial"/>
          <w:color w:val="1E293B"/>
          <w:sz w:val="21"/>
          <w:szCs w:val="21"/>
          <w:rtl/>
        </w:rPr>
        <w:t xml:space="preserve">دعم الكيبورد باقٍ ومُوجَّه بصرياً: في RTL السهم الأيسر ينتقل للباقة الأكبر لأن الأكبر هناك، وHome وEnd للطرفين.</w:t>
      </w:r>
    </w:p>
    <w:p>
      <w:pPr>
        <w:pStyle w:val="ListParagraph"/>
        <w:numPr>
          <w:ilvl w:val="0"/>
          <w:numId w:val="2"/>
        </w:numPr>
        <w:bidi/>
        <w:spacing w:after="70" w:line="290"/>
        <w:jc w:val="right"/>
      </w:pPr>
      <w:r>
        <w:rPr>
          <w:rFonts w:ascii="Arial" w:cs="Arial" w:eastAsia="Arial" w:hAnsi="Arial"/>
          <w:color w:val="1E293B"/>
          <w:sz w:val="21"/>
          <w:szCs w:val="21"/>
          <w:rtl/>
        </w:rPr>
        <w:t xml:space="preserve">فخّ RTL أول: start-* تُترجم إلى right، فاقترانها بـ ‎-translate-x-1/2 أزاح سهم الفقاعة عن المؤشّر بنصف عرضه. قِسته فطلع 8px — صار السهم يستخدم left الفيزيائي والانحراف صفر.</w:t>
      </w:r>
    </w:p>
    <w:p>
      <w:pPr>
        <w:pStyle w:val="ListParagraph"/>
        <w:numPr>
          <w:ilvl w:val="0"/>
          <w:numId w:val="2"/>
        </w:numPr>
        <w:bidi/>
        <w:spacing w:after="70" w:line="290"/>
        <w:jc w:val="right"/>
      </w:pPr>
      <w:r>
        <w:rPr>
          <w:rFonts w:ascii="Arial" w:cs="Arial" w:eastAsia="Arial" w:hAnsi="Arial"/>
          <w:color w:val="1E293B"/>
          <w:sz w:val="21"/>
          <w:szCs w:val="21"/>
          <w:rtl/>
        </w:rPr>
        <w:t xml:space="preserve">فخّ RTL ثانٍ: عند الطرفين تخرج الفقاعة المتوسّطة عن الشاشة الضيقة، فصارت تتعلّق من الجهة الداخلية للمؤشّر والسهم يتبعها.</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في المتصفح: خلفية المسار تُحسب لوناً مصمتاً بلا تدرّج، والنقاط الأربع موزّعة بالتساوي، والأسهم والنقر يحرّكان الاختيار، والفقاعة وسهمها على مركز المؤشّر بالبكسل، والفقاعة تسع داخل المحتوى عند 1440 و1024 و768.</w:t>
      </w:r>
    </w:p>
    <w:p>
      <w:pPr>
        <w:pStyle w:val="ListParagraph"/>
        <w:numPr>
          <w:ilvl w:val="0"/>
          <w:numId w:val="2"/>
        </w:numPr>
        <w:bidi/>
        <w:spacing w:after="70" w:line="290"/>
        <w:jc w:val="right"/>
      </w:pPr>
      <w:r>
        <w:rPr>
          <w:rFonts w:ascii="Arial" w:cs="Arial" w:eastAsia="Arial" w:hAnsi="Arial"/>
          <w:color w:val="1E293B"/>
          <w:sz w:val="21"/>
          <w:szCs w:val="21"/>
          <w:rtl/>
        </w:rPr>
        <w:t xml:space="preserve">تحت ~500px لا تسع الفقاعة لأن الشريط الجانبي يبقى مفتوحاً ويترك للصفحة 160px فقط — يخصّ الصفحة كلها لا هذا العنصر، وتُرك كما هو.</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14 — صفحة الباقات صارت جدول مقارنة على نسق اللاندنج بيج</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8bc9d51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كانت الصفحة تعرض باقة واحدة في كل مرة: المؤشر يختار الباقة، وكارت واحد يعرض سعرها، وقائمة مسطّحة تؤشّر على مزاياها. مقارنة باقتين كانت تعني سحب المؤشر جيئة وذهاباً وحفظ ما رأيته — وهو بالضبط ما يفعله من يختار باقة.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الأربع باقات جنباً إلى جنب كأعمدة، كل عمود بسعره وتوفيره السنوي وزرّه، فوق جدول صفوفه مقسومة إلى «الأساسيات» و«المزايا».</w:t>
      </w:r>
    </w:p>
    <w:p>
      <w:pPr>
        <w:pStyle w:val="ListParagraph"/>
        <w:numPr>
          <w:ilvl w:val="0"/>
          <w:numId w:val="2"/>
        </w:numPr>
        <w:bidi/>
        <w:spacing w:after="70" w:line="290"/>
        <w:jc w:val="right"/>
      </w:pPr>
      <w:r>
        <w:rPr>
          <w:rFonts w:ascii="Arial" w:cs="Arial" w:eastAsia="Arial" w:hAnsi="Arial"/>
          <w:color w:val="1E293B"/>
          <w:sz w:val="21"/>
          <w:szCs w:val="21"/>
          <w:rtl/>
        </w:rPr>
        <w:t xml:space="preserve">المؤشر بقي لكنه صار يرشّح ويلوّن العمود المناسب فقط، فكل زر يعمل على باقته لا على ما يشير إليه المؤشر.</w:t>
      </w:r>
    </w:p>
    <w:p>
      <w:pPr>
        <w:pStyle w:val="ListParagraph"/>
        <w:numPr>
          <w:ilvl w:val="0"/>
          <w:numId w:val="2"/>
        </w:numPr>
        <w:bidi/>
        <w:spacing w:after="70" w:line="290"/>
        <w:jc w:val="right"/>
      </w:pPr>
      <w:r>
        <w:rPr>
          <w:rFonts w:ascii="Arial" w:cs="Arial" w:eastAsia="Arial" w:hAnsi="Arial"/>
          <w:color w:val="1E293B"/>
          <w:sz w:val="21"/>
          <w:szCs w:val="21"/>
          <w:rtl/>
        </w:rPr>
        <w:t xml:space="preserve">المزايا في البيانات ليست تراكمية: كل باقة تسرد إضافاتها خلف سطر «كل مزايا باقة X». مصفوفة includes() بسيطة كانت ستضع «—» أمام كل ميزة موروثة وتُظهر الباقة الأعلى أفقر من الأدنى، فحُلّت الوراثة إلى ✓ حقيقية وحُذفت أسطر الإشارة.</w:t>
      </w:r>
    </w:p>
    <w:p>
      <w:pPr>
        <w:pStyle w:val="ListParagraph"/>
        <w:numPr>
          <w:ilvl w:val="0"/>
          <w:numId w:val="2"/>
        </w:numPr>
        <w:bidi/>
        <w:spacing w:after="70" w:line="290"/>
        <w:jc w:val="right"/>
      </w:pPr>
      <w:r>
        <w:rPr>
          <w:rFonts w:ascii="Arial" w:cs="Arial" w:eastAsia="Arial" w:hAnsi="Arial"/>
          <w:color w:val="1E293B"/>
          <w:sz w:val="21"/>
          <w:szCs w:val="21"/>
          <w:rtl/>
        </w:rPr>
        <w:t xml:space="preserve">عطل كنت سأُدخله: نافذة تأكيد التخفيض كانت تقرأ السعر من المؤشر — صحيح حين كان المؤشر هو المُختار، وخطأ مع أزرار لكل عمود. صارت الأسعار تُشتق من الباقة المختارة.</w:t>
      </w:r>
    </w:p>
    <w:p>
      <w:pPr>
        <w:pStyle w:val="ListParagraph"/>
        <w:numPr>
          <w:ilvl w:val="0"/>
          <w:numId w:val="2"/>
        </w:numPr>
        <w:bidi/>
        <w:spacing w:after="70" w:line="290"/>
        <w:jc w:val="right"/>
      </w:pPr>
      <w:r>
        <w:rPr>
          <w:rFonts w:ascii="Arial" w:cs="Arial" w:eastAsia="Arial" w:hAnsi="Arial"/>
          <w:color w:val="1E293B"/>
          <w:sz w:val="21"/>
          <w:szCs w:val="21"/>
          <w:rtl/>
        </w:rPr>
        <w:t xml:space="preserve">نسبة الخصم السنوي تُحسب من الأسعار (17%) بدل أن تُكتب يدوياً.</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في المتصفح: الأعمدة الأربعة تُرسم، والأسماء والأسعار والأزرار كلٌّ على سطر واحد في الدورتين، وعمود العناوين يثبت أثناء التمرير الأفقي، ولا تجاوز أفقي عند 400px.</w:t>
      </w:r>
    </w:p>
    <w:p>
      <w:pPr>
        <w:pStyle w:val="ListParagraph"/>
        <w:numPr>
          <w:ilvl w:val="0"/>
          <w:numId w:val="2"/>
        </w:numPr>
        <w:bidi/>
        <w:spacing w:after="70" w:line="290"/>
        <w:jc w:val="right"/>
      </w:pPr>
      <w:r>
        <w:rPr>
          <w:rFonts w:ascii="Arial" w:cs="Arial" w:eastAsia="Arial" w:hAnsi="Arial"/>
          <w:color w:val="1E293B"/>
          <w:sz w:val="21"/>
          <w:szCs w:val="21"/>
          <w:rtl/>
        </w:rPr>
        <w:t xml:space="preserve">فرق باقٍ عن اللاندنج بيج: هناك خمس مجموعات مسمّاة للمزايا، وهنا مجموعتان، لأن features في موديول الباقات مجرد string[] بلا تصنيف. التقسيم الكامل يحتاج حقل تصنيف في محرّر الباقات عند الأدمن.</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13 — تعطيل المصادقة الثنائية صار يتطلّب كلمة المرور أو رمزاً</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/settings/security</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src/pages/Settings.tsx · src/store/useAuthStore.ts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aedca85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التعطيل نافذة تأكيد ولا شيء غيرها، فكانت الحماية بقوة تبويب مفتوح بلا رقيب: من يصل إلى صفحة الإعدادات يطفئها، وبعدها كلمة المرور وحدها تفتح الحساب ولا يعود الهاتف يعني شيئاً.</w:t>
      </w:r>
    </w:p>
    <w:p>
      <w:pPr>
        <w:pStyle w:val="ListParagraph"/>
        <w:numPr>
          <w:ilvl w:val="0"/>
          <w:numId w:val="2"/>
        </w:numPr>
        <w:bidi/>
        <w:spacing w:after="70" w:line="290"/>
        <w:jc w:val="right"/>
      </w:pPr>
      <w:r>
        <w:rPr>
          <w:rFonts w:ascii="Arial" w:cs="Arial" w:eastAsia="Arial" w:hAnsi="Arial"/>
          <w:color w:val="1E293B"/>
          <w:sz w:val="21"/>
          <w:szCs w:val="21"/>
          <w:rtl/>
        </w:rPr>
        <w:t xml:space="preserve">صار التعطيل يكلّف نفس الإثبات الذي يكلّفه تجاوز الشاشة: كلمة المرور افتراضياً، أو رمز من تطبيق المصادقة عبر رابط داخل النافذة.</w:t>
      </w:r>
    </w:p>
    <w:p>
      <w:pPr>
        <w:pStyle w:val="ListParagraph"/>
        <w:numPr>
          <w:ilvl w:val="0"/>
          <w:numId w:val="2"/>
        </w:numPr>
        <w:bidi/>
        <w:spacing w:after="70" w:line="290"/>
        <w:jc w:val="right"/>
      </w:pPr>
      <w:r>
        <w:rPr>
          <w:rFonts w:ascii="Arial" w:cs="Arial" w:eastAsia="Arial" w:hAnsi="Arial"/>
          <w:color w:val="1E293B"/>
          <w:sz w:val="21"/>
          <w:szCs w:val="21"/>
          <w:rtl/>
        </w:rPr>
        <w:t xml:space="preserve">الرموز الاحتياطية مقبولة في نفس الحقل، لأن فاقد هاتفه يحتاج طريقة يطفّيها بها.</w:t>
      </w:r>
    </w:p>
    <w:p>
      <w:pPr>
        <w:pStyle w:val="ListParagraph"/>
        <w:numPr>
          <w:ilvl w:val="0"/>
          <w:numId w:val="2"/>
        </w:numPr>
        <w:bidi/>
        <w:spacing w:after="70" w:line="290"/>
        <w:jc w:val="right"/>
      </w:pPr>
      <w:r>
        <w:rPr>
          <w:rFonts w:ascii="Arial" w:cs="Arial" w:eastAsia="Arial" w:hAnsi="Arial"/>
          <w:color w:val="1E293B"/>
          <w:sz w:val="21"/>
          <w:szCs w:val="21"/>
          <w:rtl/>
        </w:rPr>
        <w:t xml:space="preserve">قُبل العاملان معاً عن قصد: من يشكّ أن كلمة مروره تسرّبت يحتاج مساراً لا يمرّ بها.</w:t>
      </w:r>
    </w:p>
    <w:p>
      <w:pPr>
        <w:pStyle w:val="ListParagraph"/>
        <w:numPr>
          <w:ilvl w:val="0"/>
          <w:numId w:val="2"/>
        </w:numPr>
        <w:bidi/>
        <w:spacing w:after="70" w:line="290"/>
        <w:jc w:val="right"/>
      </w:pPr>
      <w:r>
        <w:rPr>
          <w:rFonts w:ascii="Arial" w:cs="Arial" w:eastAsia="Arial" w:hAnsi="Arial"/>
          <w:color w:val="1E293B"/>
          <w:sz w:val="21"/>
          <w:szCs w:val="21"/>
          <w:rtl/>
        </w:rPr>
        <w:t xml:space="preserve">حدّ خمس محاولات. رمز من ست خانات بلا سقف محاولات ليس عاملاً ثانياً.</w:t>
      </w:r>
    </w:p>
    <w:p>
      <w:pPr>
        <w:pStyle w:val="ListParagraph"/>
        <w:numPr>
          <w:ilvl w:val="0"/>
          <w:numId w:val="2"/>
        </w:numPr>
        <w:bidi/>
        <w:spacing w:after="70" w:line="290"/>
        <w:jc w:val="right"/>
      </w:pPr>
      <w:r>
        <w:rPr>
          <w:rFonts w:ascii="Arial" w:cs="Arial" w:eastAsia="Arial" w:hAnsi="Arial"/>
          <w:color w:val="1E293B"/>
          <w:sz w:val="21"/>
          <w:szCs w:val="21"/>
          <w:rtl/>
        </w:rPr>
        <w:t xml:space="preserve">اختُبرت خمسة مسارات في المتصفح: كلمة مرور خاطئة تُبقيها مفعّلة وتُظهر الخطأ؛ كلمة المرور الصحيحة ورمز TOTP حيّ ورمز احتياطي كلٌّ منها يعطّلها؛ وخمس محاولات خاطئة تُقفل النافذة و2FA ما زالت مفعّلة.</w:t>
      </w:r>
    </w:p>
    <w:p>
      <w:pPr>
        <w:pStyle w:val="ListParagraph"/>
        <w:numPr>
          <w:ilvl w:val="0"/>
          <w:numId w:val="2"/>
        </w:numPr>
        <w:bidi/>
        <w:spacing w:after="70" w:line="290"/>
        <w:jc w:val="right"/>
      </w:pPr>
      <w:r>
        <w:rPr>
          <w:rFonts w:ascii="Arial" w:cs="Arial" w:eastAsia="Arial" w:hAnsi="Arial"/>
          <w:color w:val="1E293B"/>
          <w:sz w:val="21"/>
          <w:szCs w:val="21"/>
          <w:rtl/>
        </w:rPr>
        <w:t xml:space="preserve">هذه الخطوة لم تكن موجودة أصلاً ولم تُحذف — تأكّدت من ذلك بمراجعة النسخة السابقة للكود (743042c^) قبل الشروع في البناء.</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12 — رمز QR حقيقي قابل للمسح في إعداد المصادقة الثنائية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src/components/ui/QrCode.tsx · src/pages/Settings.tsx · src/utils/twoFactor.ts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e5a121d</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المعروض رسمة SVG مربّعات مرصوفة يدوياً تشبه رمز QR ولا تحمل أي بيانات، فلا يقرأها أي تطبيق مصادقة. الطريقة الوحيدة للربط كانت نسخ المفتاح يدوياً.</w:t>
      </w:r>
    </w:p>
    <w:p>
      <w:pPr>
        <w:pStyle w:val="ListParagraph"/>
        <w:numPr>
          <w:ilvl w:val="0"/>
          <w:numId w:val="2"/>
        </w:numPr>
        <w:bidi/>
        <w:spacing w:after="70" w:line="290"/>
        <w:jc w:val="right"/>
      </w:pPr>
      <w:r>
        <w:rPr>
          <w:rFonts w:ascii="Arial" w:cs="Arial" w:eastAsia="Arial" w:hAnsi="Arial"/>
          <w:color w:val="1E293B"/>
          <w:sz w:val="21"/>
          <w:szCs w:val="21"/>
          <w:rtl/>
        </w:rPr>
        <w:t xml:space="preserve">صار الرمز يُولَّد فعلياً من رابط otpauth:// بمكتبة qrcode.</w:t>
      </w:r>
    </w:p>
    <w:p>
      <w:pPr>
        <w:pStyle w:val="ListParagraph"/>
        <w:numPr>
          <w:ilvl w:val="0"/>
          <w:numId w:val="2"/>
        </w:numPr>
        <w:bidi/>
        <w:spacing w:after="70" w:line="290"/>
        <w:jc w:val="right"/>
      </w:pPr>
      <w:r>
        <w:rPr>
          <w:rFonts w:ascii="Arial" w:cs="Arial" w:eastAsia="Arial" w:hAnsi="Arial"/>
          <w:color w:val="1E293B"/>
          <w:sz w:val="21"/>
          <w:szCs w:val="21"/>
          <w:rtl/>
        </w:rPr>
        <w:t xml:space="preserve">تحقّقت منه بالتصوير والفكّ لا بالنظر: صوّرت العنصر المرسوم على الشاشة وفككته بقارئ QR، فرجع الرابط المتوقّع — في الوضع الفاتح والداكن.</w:t>
      </w:r>
    </w:p>
    <w:p>
      <w:pPr>
        <w:pStyle w:val="ListParagraph"/>
        <w:numPr>
          <w:ilvl w:val="0"/>
          <w:numId w:val="2"/>
        </w:numPr>
        <w:bidi/>
        <w:spacing w:after="70" w:line="290"/>
        <w:jc w:val="right"/>
      </w:pPr>
      <w:r>
        <w:rPr>
          <w:rFonts w:ascii="Arial" w:cs="Arial" w:eastAsia="Arial" w:hAnsi="Arial"/>
          <w:color w:val="1E293B"/>
          <w:sz w:val="21"/>
          <w:szCs w:val="21"/>
          <w:rtl/>
        </w:rPr>
        <w:t xml:space="preserve">ثُبّت الرمز أبيض على أسود بصرف النظر عن الثيم. لو ورث currentColor لانقلبت ألوانه في الوضع الداكن وتعذّر مسحه.</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algorithm وdigits وperiod صراحةً إلى الرابط. Google Authenticator يفترض SHA1/6/30، أما Authy و1Password فلا، وافتراض مختلف يولّد رموزاً يرفضها التحقق عندنا.</w:t>
      </w:r>
    </w:p>
    <w:p>
      <w:pPr>
        <w:pStyle w:val="ListParagraph"/>
        <w:numPr>
          <w:ilvl w:val="0"/>
          <w:numId w:val="2"/>
        </w:numPr>
        <w:bidi/>
        <w:spacing w:after="70" w:line="290"/>
        <w:jc w:val="right"/>
      </w:pPr>
      <w:r>
        <w:rPr>
          <w:rFonts w:ascii="Arial" w:cs="Arial" w:eastAsia="Arial" w:hAnsi="Arial"/>
          <w:color w:val="1E293B"/>
          <w:sz w:val="21"/>
          <w:szCs w:val="21"/>
          <w:rtl/>
        </w:rPr>
        <w:t xml:space="preserve">عدد الخانات صار ثابتاً واحداً يقرأه المولّد والرابط معاً، فلا ينفصلان.</w:t>
      </w:r>
    </w:p>
    <w:p>
      <w:pPr>
        <w:pStyle w:val="ListParagraph"/>
        <w:numPr>
          <w:ilvl w:val="0"/>
          <w:numId w:val="2"/>
        </w:numPr>
        <w:bidi/>
        <w:spacing w:after="70" w:line="290"/>
        <w:jc w:val="right"/>
      </w:pPr>
      <w:r>
        <w:rPr>
          <w:rFonts w:ascii="Arial" w:cs="Arial" w:eastAsia="Arial" w:hAnsi="Arial"/>
          <w:color w:val="1E293B"/>
          <w:sz w:val="21"/>
          <w:szCs w:val="21"/>
          <w:rtl/>
        </w:rPr>
        <w:t xml:space="preserve">المكتبة تُحمَّل بـ dynamic import عند فتح النافذة فقط، فحزمة الإعدادات بقيت ~50KB بدل 74KB.</w:t>
      </w:r>
    </w:p>
    <w:p>
      <w:pPr>
        <w:pStyle w:val="ListParagraph"/>
        <w:numPr>
          <w:ilvl w:val="0"/>
          <w:numId w:val="2"/>
        </w:numPr>
        <w:bidi/>
        <w:spacing w:after="70" w:line="290"/>
        <w:jc w:val="right"/>
      </w:pPr>
      <w:r>
        <w:rPr>
          <w:rFonts w:ascii="Arial" w:cs="Arial" w:eastAsia="Arial" w:hAnsi="Arial"/>
          <w:color w:val="1E293B"/>
          <w:sz w:val="21"/>
          <w:szCs w:val="21"/>
          <w:rtl/>
        </w:rPr>
        <w:t xml:space="preserve">يبقى المفتاح واحداً لكل الحسابات (ثابت في الكود)، فالربط يثبت صحّة الآلية لا أكثر — التوليد لكل مستخدم مكانه الخادم.</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11 — رقم جوال اختياري في الملف الشخصي</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الملف الشخصي</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src/pages/Settings.tsx · src/store/useAuthStore.ts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27dc01f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الملف الشخصي يجمع اسم العرض والبريد فقط، فلا سبيل للوصول لصاحب الحساب خارج صندوق الوارد.</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ودعوة الموظفين، فجاء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ويحمل وسم «(اختياري)» بنفس أسلوب باقي الحقول غير الإلزامية.</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وحده متظاهراً بأنه رقم بعد تفريغ الحقل.</w:t>
      </w:r>
    </w:p>
    <w:p>
      <w:pPr>
        <w:pStyle w:val="ListParagraph"/>
        <w:numPr>
          <w:ilvl w:val="0"/>
          <w:numId w:val="2"/>
        </w:numPr>
        <w:bidi/>
        <w:spacing w:after="70" w:line="290"/>
        <w:jc w:val="right"/>
      </w:pPr>
      <w:r>
        <w:rPr>
          <w:rFonts w:ascii="Arial" w:cs="Arial" w:eastAsia="Arial" w:hAnsi="Arial"/>
          <w:color w:val="1E293B"/>
          <w:sz w:val="21"/>
          <w:szCs w:val="21"/>
          <w:rtl/>
        </w:rPr>
        <w:t xml:space="preserve">عند التحميل يُفصل الرقم المحفوظ إلى رمز دولة ورقم محلي بمطابقة أطول رمز — لا بتعبير نمطي جشع، لأن ذلك كان سيقرأ ‎+96891234567 على أنه ‎+9689 ويشوّه الباقي.</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حفظ 91234567 مع ‎+968 خزّنه ‎+96891234567، وبعد إعادة التحميل رجع مقسوماً صحيحاً.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10 — شاشة التحقق بخطوتين في تسجيل الدخول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/login</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src/utils/twoFactor.ts · src/components/auth/TwoFactorChallenge.tsx · src/store/useAuthStore.ts · src/pages/Login.tsx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743042c</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 هيكل واجهة لا أمان: التحقق يجري في المتصفح والمفتاح السري داخل حزمة الجافاسكربت، فيمكن تجاوزه. الغرض تجهيز الواجهة والعقد لحين وجود باكيند، وهذا مكتوب صراحةً في رأس ملف twoFactor.ts.</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الدخول يوثّق فوراً بعد كلمة المرور. صار مرحلتين: كلمة المرور تنتج حالة معلّقة في الذاكرة فقط، ولا يُكتب شيء في التخزين حتى يمرّ العامل الثاني — فإغلاق التبويب في منتصف العملية لا يترك جلسة مفتوحة.</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التحقق تظهر داخل مسار الدخول نفسه لا على عنوان مستقل، لأن عنواناً مستقلاً يفتحه أي شخص دون المرور بالمرحلة الأولى.</w:t>
      </w:r>
    </w:p>
    <w:p>
      <w:pPr>
        <w:pStyle w:val="ListParagraph"/>
        <w:numPr>
          <w:ilvl w:val="0"/>
          <w:numId w:val="2"/>
        </w:numPr>
        <w:bidi/>
        <w:spacing w:after="70" w:line="290"/>
        <w:jc w:val="right"/>
      </w:pPr>
      <w:r>
        <w:rPr>
          <w:rFonts w:ascii="Arial" w:cs="Arial" w:eastAsia="Arial" w:hAnsi="Arial"/>
          <w:color w:val="1E293B"/>
          <w:sz w:val="21"/>
          <w:szCs w:val="21"/>
          <w:rtl/>
        </w:rPr>
        <w:t xml:space="preserve">نُفِّذت خوارزمية TOTP (المعيار RFC 6238) بـ Web Crypto، فأكواد Google Authenticator الحقيقية تُقبل فعلاً. تحقّقت من التنفيذ بمتجهات الاختبار الخمسة الواردة في المعيار نفسه وكلها طابقت.</w:t>
      </w:r>
    </w:p>
    <w:p>
      <w:pPr>
        <w:pStyle w:val="ListParagraph"/>
        <w:numPr>
          <w:ilvl w:val="0"/>
          <w:numId w:val="2"/>
        </w:numPr>
        <w:bidi/>
        <w:spacing w:after="70" w:line="290"/>
        <w:jc w:val="right"/>
      </w:pPr>
      <w:r>
        <w:rPr>
          <w:rFonts w:ascii="Arial" w:cs="Arial" w:eastAsia="Arial" w:hAnsi="Arial"/>
          <w:color w:val="1E293B"/>
          <w:sz w:val="21"/>
          <w:szCs w:val="21"/>
          <w:rtl/>
        </w:rPr>
        <w:t xml:space="preserve">نافذة تسامح خطوة واحدة قبل وبعد لاستيعاب فروق ساعة الجهاز.</w:t>
      </w:r>
    </w:p>
    <w:p>
      <w:pPr>
        <w:pStyle w:val="ListParagraph"/>
        <w:numPr>
          <w:ilvl w:val="0"/>
          <w:numId w:val="2"/>
        </w:numPr>
        <w:bidi/>
        <w:spacing w:after="70" w:line="290"/>
        <w:jc w:val="right"/>
      </w:pPr>
      <w:r>
        <w:rPr>
          <w:rFonts w:ascii="Arial" w:cs="Arial" w:eastAsia="Arial" w:hAnsi="Arial"/>
          <w:color w:val="1E293B"/>
          <w:sz w:val="21"/>
          <w:szCs w:val="21"/>
          <w:rtl/>
        </w:rPr>
        <w:t xml:space="preserve">ستة مربعات بانتقال تلقائي بين الخانات ودعم اللصق وإرسال تلقائي عند اكتمال الرمز.</w:t>
      </w:r>
    </w:p>
    <w:p>
      <w:pPr>
        <w:pStyle w:val="ListParagraph"/>
        <w:numPr>
          <w:ilvl w:val="0"/>
          <w:numId w:val="2"/>
        </w:numPr>
        <w:bidi/>
        <w:spacing w:after="70" w:line="290"/>
        <w:jc w:val="right"/>
      </w:pPr>
      <w:r>
        <w:rPr>
          <w:rFonts w:ascii="Arial" w:cs="Arial" w:eastAsia="Arial" w:hAnsi="Arial"/>
          <w:color w:val="1E293B"/>
          <w:sz w:val="21"/>
          <w:szCs w:val="21"/>
          <w:rtl/>
        </w:rPr>
        <w:t xml:space="preserve">لا يوجد زر «إعادة إرسال» — التطبيق يولّد الرمز على الجهاز ولا شيء يُرسَل. وُضع مكانه عدّاد يبيّن الثواني المتبقية قبل تغيّر الرمز، فلا ينتظر الموظف رسالة لن تصل.</w:t>
      </w:r>
    </w:p>
    <w:p>
      <w:pPr>
        <w:pStyle w:val="ListParagraph"/>
        <w:numPr>
          <w:ilvl w:val="0"/>
          <w:numId w:val="2"/>
        </w:numPr>
        <w:bidi/>
        <w:spacing w:after="70" w:line="290"/>
        <w:jc w:val="right"/>
      </w:pPr>
      <w:r>
        <w:rPr>
          <w:rFonts w:ascii="Arial" w:cs="Arial" w:eastAsia="Arial" w:hAnsi="Arial"/>
          <w:color w:val="1E293B"/>
          <w:sz w:val="21"/>
          <w:szCs w:val="21"/>
          <w:rtl/>
        </w:rPr>
        <w:t xml:space="preserve">مسار الرموز الاحتياطية داخل الشاشة نفسها، لأن فاقد هاتفه بلا رمز احتياطي يُقفل خارج حسابه نهائياً.</w:t>
      </w:r>
    </w:p>
    <w:p>
      <w:pPr>
        <w:pStyle w:val="ListParagraph"/>
        <w:numPr>
          <w:ilvl w:val="0"/>
          <w:numId w:val="2"/>
        </w:numPr>
        <w:bidi/>
        <w:spacing w:after="70" w:line="290"/>
        <w:jc w:val="right"/>
      </w:pPr>
      <w:r>
        <w:rPr>
          <w:rFonts w:ascii="Arial" w:cs="Arial" w:eastAsia="Arial" w:hAnsi="Arial"/>
          <w:color w:val="1E293B"/>
          <w:sz w:val="21"/>
          <w:szCs w:val="21"/>
          <w:rtl/>
        </w:rPr>
        <w:t xml:space="preserve">رسالة الخطأ واحدة للرمز الخاطئ وللمنتهي عمداً، حتى لا تُعطي المهاجم معلومة يفرّق بها.</w:t>
      </w:r>
    </w:p>
    <w:p>
      <w:pPr>
        <w:pStyle w:val="ListParagraph"/>
        <w:numPr>
          <w:ilvl w:val="0"/>
          <w:numId w:val="2"/>
        </w:numPr>
        <w:bidi/>
        <w:spacing w:after="70" w:line="290"/>
        <w:jc w:val="right"/>
      </w:pPr>
      <w:r>
        <w:rPr>
          <w:rFonts w:ascii="Arial" w:cs="Arial" w:eastAsia="Arial" w:hAnsi="Arial"/>
          <w:color w:val="1E293B"/>
          <w:sz w:val="21"/>
          <w:szCs w:val="21"/>
          <w:rtl/>
        </w:rPr>
        <w:t xml:space="preserve">حدّ خمس محاولات ثم قفل خمس دقائق — وهذا في الواجهة للتوثيق فقط، ومكانه الصحيح الخادم.</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الإعداد في الإعدادات كانت تقبل أي ستة أرقام وتفعّل 2FA بناءً عليها. صارت تتحقق فعلياً، لأن التفعيل بعد مسح خاطئ للرمز يقفل صاحب الحساب خارج حسابه.</w:t>
      </w:r>
    </w:p>
    <w:p>
      <w:pPr>
        <w:pStyle w:val="ListParagraph"/>
        <w:numPr>
          <w:ilvl w:val="0"/>
          <w:numId w:val="2"/>
        </w:numPr>
        <w:bidi/>
        <w:spacing w:after="70" w:line="290"/>
        <w:jc w:val="right"/>
      </w:pPr>
      <w:r>
        <w:rPr>
          <w:rFonts w:ascii="Arial" w:cs="Arial" w:eastAsia="Arial" w:hAnsi="Arial"/>
          <w:color w:val="1E293B"/>
          <w:sz w:val="21"/>
          <w:szCs w:val="21"/>
          <w:rtl/>
        </w:rPr>
        <w:t xml:space="preserve">وُحّد المفتاح والرموز الاحتياطية بين شاشة الإعداد وشاشة الدخول في ملف واحد، فما يعرضه الـQR هو ما يُتحقّق منه.</w:t>
      </w:r>
    </w:p>
    <w:p>
      <w:pPr>
        <w:pStyle w:val="ListParagraph"/>
        <w:numPr>
          <w:ilvl w:val="0"/>
          <w:numId w:val="2"/>
        </w:numPr>
        <w:bidi/>
        <w:spacing w:after="70" w:line="290"/>
        <w:jc w:val="right"/>
      </w:pPr>
      <w:r>
        <w:rPr>
          <w:rFonts w:ascii="Arial" w:cs="Arial" w:eastAsia="Arial" w:hAnsi="Arial"/>
          <w:color w:val="1E293B"/>
          <w:sz w:val="21"/>
          <w:szCs w:val="21"/>
          <w:rtl/>
        </w:rPr>
        <w:t xml:space="preserve">حُذف الحقل المكرّر AppSettings.twoFactorEnabled — كان يُكتب عند التهيئة ولا يُقرأ في أي مكان، بينما الحقل الحيّ هو security.twoFactor. وجود علمين لنفس المعنى كان سيُظهر الميزة مفعّلة في شاشة ومطفأة في أخرى.</w:t>
      </w:r>
    </w:p>
    <w:p>
      <w:pPr>
        <w:pStyle w:val="ListParagraph"/>
        <w:numPr>
          <w:ilvl w:val="0"/>
          <w:numId w:val="2"/>
        </w:numPr>
        <w:bidi/>
        <w:spacing w:after="70" w:line="290"/>
        <w:jc w:val="right"/>
      </w:pPr>
      <w:r>
        <w:rPr>
          <w:rFonts w:ascii="Arial" w:cs="Arial" w:eastAsia="Arial" w:hAnsi="Arial"/>
          <w:color w:val="1E293B"/>
          <w:sz w:val="21"/>
          <w:szCs w:val="21"/>
          <w:rtl/>
        </w:rPr>
        <w:t xml:space="preserve">أخطأتُ في شرط الإرسال التلقائي: كتبت فحصاً يتضمّن includes('') وهو دائماً صحيح في جافاسكربت، فلم يكن الإرسال التلقائي يعمل إطلاقاً. كشفه اختبار المتصفح وأُصلح.</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التدفّق كاملاً في المتصفح: الدخول المباشر عند تعطيل 2FA، ظهور الشاشة عند تفعيلها، خلوّ التخزين قبل التحقق، رفض الرمز الخاطئ، قبول رمز TOTP صحيح، وقبول رمز احتياطي.</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9 — رقم هاتف اختياري عند دعوة الموظف</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/team</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src/pages/Team.tsx · src/types/index.ts · src/store/useDataStore.ts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a4d8398</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أُضيف حقل رقم الهاتف إلى نموذج دعوة الموظف وتعديله — لم يكن موجوداً من قبل أصلاً.</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يحمل وسم «(اختياري)» بنفس أسلوب حقل الأقسام، وبلا النجمة الحمراء التي تعلّم الاسم والبريد والدور. إرسال الدعوة بدونه يمرّ دون اعتراض.</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والتسجيل، فيأتي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معلّقاً بلا رقم في بيانات موظف تركه فارغاً.</w:t>
      </w:r>
    </w:p>
    <w:p>
      <w:pPr>
        <w:pStyle w:val="ListParagraph"/>
        <w:numPr>
          <w:ilvl w:val="0"/>
          <w:numId w:val="2"/>
        </w:numPr>
        <w:bidi/>
        <w:spacing w:after="70" w:line="290"/>
        <w:jc w:val="right"/>
      </w:pPr>
      <w:r>
        <w:rPr>
          <w:rFonts w:ascii="Arial" w:cs="Arial" w:eastAsia="Arial" w:hAnsi="Arial"/>
          <w:color w:val="1E293B"/>
          <w:sz w:val="21"/>
          <w:szCs w:val="21"/>
          <w:rtl/>
        </w:rPr>
        <w:t xml:space="preserve">عند فتح موظف للتعديل يُفصل الرقم المحفوظ إلى رمز دولة ورقم محلي بمطابقة أطول رمز مطابق من قائمة الدول — لا بتعبير نمطي جشع، لأن ذلك كان سيقرأ ‎+96891234567 على أنه ‎+9689 ثم يشوّه الرقم.</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يظهر في لوحة تفاصيل الموظف حين يكون موجوداً، فلا تُجمع بيانات لا تُعرض في أي مكان.</w:t>
      </w:r>
    </w:p>
    <w:p>
      <w:pPr>
        <w:pStyle w:val="ListParagraph"/>
        <w:numPr>
          <w:ilvl w:val="0"/>
          <w:numId w:val="2"/>
        </w:numPr>
        <w:bidi/>
        <w:spacing w:after="70" w:line="290"/>
        <w:jc w:val="right"/>
      </w:pPr>
      <w:r>
        <w:rPr>
          <w:rFonts w:ascii="Arial" w:cs="Arial" w:eastAsia="Arial" w:hAnsi="Arial"/>
          <w:color w:val="1E293B"/>
          <w:sz w:val="21"/>
          <w:szCs w:val="21"/>
          <w:rtl/>
        </w:rPr>
        <w:t xml:space="preserve">وُسّع توقيع inviteAgent ليقبل الحقل الجديد.</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الحقل ووسم الاختياري ظاهران، ودعوة موظف بلا رقم هاتف نجحت.</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8 — فاصل مرقّم بين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f9b43fd</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كل دورة جديدة صار يسبقها فاصل أفقي ظاهر داخل الثريد، فيُعرف أين انتهت دورة وبدأت التي تليها من غير رجوع إلى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يحمل رقم الدورة وكلمة «إعادة فتح» والتاريخ، فيجيب عن ثلاثة أسئلة في سطر: أي دورة، وماذا جرى، ومتى.</w:t>
      </w:r>
    </w:p>
    <w:p>
      <w:pPr>
        <w:pStyle w:val="ListParagraph"/>
        <w:numPr>
          <w:ilvl w:val="0"/>
          <w:numId w:val="2"/>
        </w:numPr>
        <w:bidi/>
        <w:spacing w:after="70" w:line="290"/>
        <w:jc w:val="right"/>
      </w:pPr>
      <w:r>
        <w:rPr>
          <w:rFonts w:ascii="Arial" w:cs="Arial" w:eastAsia="Arial" w:hAnsi="Arial"/>
          <w:color w:val="1E293B"/>
          <w:sz w:val="21"/>
          <w:szCs w:val="21"/>
          <w:rtl/>
        </w:rPr>
        <w:t xml:space="preserve">صيغته بلون العلامة التجارية بخطّين وشارة بارزة، لأن المطلوب أن يُلاحَظ لا أن يمرّ مرور الكرام.</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يحلّ محلّ شريحة التاريخ العادية في ذلك الموضع لأنه يحمل التاريخ أصلاً، فلا يجتمع فاصلان متتاليان.</w:t>
      </w:r>
    </w:p>
    <w:p>
      <w:pPr>
        <w:pStyle w:val="ListParagraph"/>
        <w:numPr>
          <w:ilvl w:val="0"/>
          <w:numId w:val="2"/>
        </w:numPr>
        <w:bidi/>
        <w:spacing w:after="70" w:line="290"/>
        <w:jc w:val="right"/>
      </w:pPr>
      <w:r>
        <w:rPr>
          <w:rFonts w:ascii="Arial" w:cs="Arial" w:eastAsia="Arial" w:hAnsi="Arial"/>
          <w:color w:val="1E293B"/>
          <w:sz w:val="21"/>
          <w:szCs w:val="21"/>
          <w:rtl/>
        </w:rPr>
        <w:t xml:space="preserve">لا يظهر قبل الدورة الأولى لأنها بداية المحادثة لا إعادة فتح لها.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الدورة ذات البداية المستنتجة تُوسم «(تقديري)» في الفاصل نفسه، اتساقاً مع العلامة المتقطّعة في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الترقيم يتبع رقم الدورة (الدورة 2، الدورة 3) لا رقم إعادة الفتح، ليطابق ما يعرضه شريط الفهرسة وحقل sessionCount ولا يتضارب معهما.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فاصلان بالرقمين الصحيحين، وشريحة التاريخ المكرّرة اختفت من موضعيهما.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7 — انعكاس حالة «مجدولة» للتخفيض المؤجّل في بورتال العميل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src/types/index.ts · src/pages/Billing.tsx · src/store/adminMockData.ts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5202dba</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الاشتراك الذي عليه تخفيض مؤجّل إلى تاريخ لاحق صارت حالته «مجدولة» ظاهرة للعميل، لا في بورتال الإدارة وحده.</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الحقل scheduledChange إلى الاشتراك ويحمل الباقة المستهدفة ودورة الفوترة وتاريخ السريان، وأُضيفت «مجدولة» إلى حالات الفاتورة.</w:t>
      </w:r>
    </w:p>
    <w:p>
      <w:pPr>
        <w:pStyle w:val="ListParagraph"/>
        <w:numPr>
          <w:ilvl w:val="0"/>
          <w:numId w:val="2"/>
        </w:numPr>
        <w:bidi/>
        <w:spacing w:after="70" w:line="290"/>
        <w:jc w:val="right"/>
      </w:pPr>
      <w:r>
        <w:rPr>
          <w:rFonts w:ascii="Arial" w:cs="Arial" w:eastAsia="Arial" w:hAnsi="Arial"/>
          <w:color w:val="1E293B"/>
          <w:sz w:val="21"/>
          <w:szCs w:val="21"/>
          <w:rtl/>
        </w:rPr>
        <w:t xml:space="preserve">بطاقة الاشتراك تعرض شارة «مجدولة» وجملة صريحة تذكر اسم الباقة المستهدفة وتاريخ التحويل، وتؤكّد أن الباقة الحالية ومزاياها مستمرة حتى ذلك التاريخ — فلا يظن العميل أن باقته انخفضت الآن.</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الفواتير وفلاترها ونافذة معاينة الفاتورة تعرض الحالة نفسها.</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مشتقّة من الاشتراك لا مخزّنة على الفاتورة: إلغاء الجدولة يُزيلها من كل المواضع في آن واحد، بدل أن تبقى فاتورة تحمل حالة قديمة.</w:t>
      </w:r>
    </w:p>
    <w:p>
      <w:pPr>
        <w:pStyle w:val="ListParagraph"/>
        <w:numPr>
          <w:ilvl w:val="0"/>
          <w:numId w:val="2"/>
        </w:numPr>
        <w:bidi/>
        <w:spacing w:after="70" w:line="290"/>
        <w:jc w:val="right"/>
      </w:pPr>
      <w:r>
        <w:rPr>
          <w:rFonts w:ascii="Arial" w:cs="Arial" w:eastAsia="Arial" w:hAnsi="Arial"/>
          <w:color w:val="1E293B"/>
          <w:sz w:val="21"/>
          <w:szCs w:val="21"/>
          <w:rtl/>
        </w:rPr>
        <w:t xml:space="preserve">قرار مقصود: الاشتقاق يطال الفواتير غير المسدّدة فقط (معلّقة ومسودة). الفاتورة المدفوعة أو المستردة أو الملغاة أو الفاشلة تحتفظ بحالتها، وكذلك المتأخرة لأن التأخّر مشكلة سداد لا يصح حجبها خلف حالة الجدولة.</w:t>
      </w:r>
    </w:p>
    <w:p>
      <w:pPr>
        <w:pStyle w:val="ListParagraph"/>
        <w:numPr>
          <w:ilvl w:val="0"/>
          <w:numId w:val="2"/>
        </w:numPr>
        <w:bidi/>
        <w:spacing w:after="70" w:line="290"/>
        <w:jc w:val="right"/>
      </w:pPr>
      <w:r>
        <w:rPr>
          <w:rFonts w:ascii="Arial" w:cs="Arial" w:eastAsia="Arial" w:hAnsi="Arial"/>
          <w:color w:val="1E293B"/>
          <w:sz w:val="21"/>
          <w:szCs w:val="21"/>
          <w:rtl/>
        </w:rPr>
        <w:t xml:space="preserve">زر «إلغاء الجدولة» إجراء إداري بحسب المواصفة، فبورتال العميل يعرض الحالة دون التحكم فيها.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جدولة تجريبية لعميل العرض (تحويل من الأعمال إلى الاحترافي بعد 15 يوماً) لتصير الحالة قابلة للمعاينة.</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الشارة والجملة والفلتر وحالتا الفاتورتين غير المسدّدتين ظهرت، والفاتورتان المدفوعتان بقيتا «مدفوعة».</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6 — إعادة تصميم شريط الفهرسة على هيئة مسطرة تظهر عند الاقتراب</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4163939</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الشكل السابق كان كتلاً سميكة بينها فجوات، فكان يُقرأ كشريط تقدّم مكسور لا كأداة تنقّل. صار الآن مسطرة: خطّ شعري على حافة الثريد وعليه علامات رفيعة عند بدايات الدورات.</w:t>
      </w:r>
    </w:p>
    <w:p>
      <w:pPr>
        <w:pStyle w:val="ListParagraph"/>
        <w:numPr>
          <w:ilvl w:val="0"/>
          <w:numId w:val="2"/>
        </w:numPr>
        <w:bidi/>
        <w:spacing w:after="70" w:line="290"/>
        <w:jc w:val="right"/>
      </w:pPr>
      <w:r>
        <w:rPr>
          <w:rFonts w:ascii="Arial" w:cs="Arial" w:eastAsia="Arial" w:hAnsi="Arial"/>
          <w:color w:val="1E293B"/>
          <w:sz w:val="21"/>
          <w:szCs w:val="21"/>
          <w:rtl/>
        </w:rPr>
        <w:t xml:space="preserve">العلامات مجمّعة في منتصف ارتفاع الحافة كمجموعة واحدة مرتّبة، لا موزّعة على كامل الطول.</w:t>
      </w:r>
    </w:p>
    <w:p>
      <w:pPr>
        <w:pStyle w:val="ListParagraph"/>
        <w:numPr>
          <w:ilvl w:val="0"/>
          <w:numId w:val="2"/>
        </w:numPr>
        <w:bidi/>
        <w:spacing w:after="70" w:line="290"/>
        <w:jc w:val="right"/>
      </w:pPr>
      <w:r>
        <w:rPr>
          <w:rFonts w:ascii="Arial" w:cs="Arial" w:eastAsia="Arial" w:hAnsi="Arial"/>
          <w:color w:val="1E293B"/>
          <w:sz w:val="21"/>
          <w:szCs w:val="21"/>
          <w:rtl/>
        </w:rPr>
        <w:t xml:space="preserve">جُرّب توزيعها على مواضعها النسبية من ارتفاع التمرير أولاً، ثم استُبدل بالتجميع في المنتصف بقرار من الإدارة: الشكل المرتّب فُضّل على دلالة الموضع. أُزيل معه كود القياس ومراقب تغيّر الحجم لأنه لم يعد له عمل.</w:t>
      </w:r>
    </w:p>
    <w:p>
      <w:pPr>
        <w:pStyle w:val="ListParagraph"/>
        <w:numPr>
          <w:ilvl w:val="0"/>
          <w:numId w:val="2"/>
        </w:numPr>
        <w:bidi/>
        <w:spacing w:after="70" w:line="290"/>
        <w:jc w:val="right"/>
      </w:pPr>
      <w:r>
        <w:rPr>
          <w:rFonts w:ascii="Arial" w:cs="Arial" w:eastAsia="Arial" w:hAnsi="Arial"/>
          <w:color w:val="1E293B"/>
          <w:sz w:val="21"/>
          <w:szCs w:val="21"/>
          <w:rtl/>
        </w:rPr>
        <w:t xml:space="preserve">المسطرة باهتة في الوضع العادي وتتوضّح بالكامل عند اقتراب المؤشر من الحافة أو عند وصول لوحة المفاتيح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أُبقي أثر خافت دائم بدل الإخفاء التام: ميزة لا يدل عليها شيء لا يعرفها أحد، والإخفاء الكامل كان سيجعلها غير قابلة للاكتشاف.</w:t>
      </w:r>
    </w:p>
    <w:p>
      <w:pPr>
        <w:pStyle w:val="ListParagraph"/>
        <w:numPr>
          <w:ilvl w:val="0"/>
          <w:numId w:val="2"/>
        </w:numPr>
        <w:bidi/>
        <w:spacing w:after="70" w:line="290"/>
        <w:jc w:val="right"/>
      </w:pPr>
      <w:r>
        <w:rPr>
          <w:rFonts w:ascii="Arial" w:cs="Arial" w:eastAsia="Arial" w:hAnsi="Arial"/>
          <w:color w:val="1E293B"/>
          <w:sz w:val="21"/>
          <w:szCs w:val="21"/>
          <w:rtl/>
        </w:rPr>
        <w:t xml:space="preserve">صارت طبقة عائمة (overlay) بدل عمود يحجز عرضاً ثابتاً، فرجع نحو 36 بكسل لمساحة الرسائل.</w:t>
      </w:r>
    </w:p>
    <w:p>
      <w:pPr>
        <w:pStyle w:val="ListParagraph"/>
        <w:numPr>
          <w:ilvl w:val="0"/>
          <w:numId w:val="2"/>
        </w:numPr>
        <w:bidi/>
        <w:spacing w:after="70" w:line="290"/>
        <w:jc w:val="right"/>
      </w:pPr>
      <w:r>
        <w:rPr>
          <w:rFonts w:ascii="Arial" w:cs="Arial" w:eastAsia="Arial" w:hAnsi="Arial"/>
          <w:color w:val="1E293B"/>
          <w:sz w:val="21"/>
          <w:szCs w:val="21"/>
          <w:rtl/>
        </w:rPr>
        <w:t xml:space="preserve">وُضعت بعد شريط التمرير بمقدار 8 بكسل حتى لا تحجب سحبه.</w:t>
      </w:r>
    </w:p>
    <w:p>
      <w:pPr>
        <w:pStyle w:val="ListParagraph"/>
        <w:numPr>
          <w:ilvl w:val="0"/>
          <w:numId w:val="2"/>
        </w:numPr>
        <w:bidi/>
        <w:spacing w:after="70" w:line="290"/>
        <w:jc w:val="right"/>
      </w:pPr>
      <w:r>
        <w:rPr>
          <w:rFonts w:ascii="Arial" w:cs="Arial" w:eastAsia="Arial" w:hAnsi="Arial"/>
          <w:color w:val="1E293B"/>
          <w:sz w:val="21"/>
          <w:szCs w:val="21"/>
          <w:rtl/>
        </w:rPr>
        <w:t xml:space="preserve">التمييز بين المؤكَّد والمقدَّر بقي قائماً بصرياً: علامة متصلة للدورة المسجّلة، ومتقطّعة للمستنتَجة، مع بقاء «بداية تقديرية» في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تنازل مقصود: الشكل السابق كان يعبّر عن حجم كل دورة بارتفاعها، والمسطرة لا تفعل. حجم الدورة انتقل إلى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مجموعة العلامات تقبل التمرير داخلها إن كثرت الدورات حتى لا تتجاوز ارتفاع اللوحة. ولأن ذلك يقصّ التلميح، رُفع التلميح خارج المجموعة ويُحاذى رأسياً بالعلامة المؤشَّر عليها بالقياس.</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العلامات الثلاث متجمّعة في المنتصف، والتوضّح بالاقتراب والتلميح والانتقال تعمل.</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16</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2026-09-13T06:28:53.341Z</dcterms:created>
  <dcterms:modified xsi:type="dcterms:W3CDTF">2026-09-13T06:28:53.341Z</dcterms:modified>
</cp:coreProperties>
</file>

<file path=docProps/custom.xml><?xml version="1.0" encoding="utf-8"?>
<Properties xmlns="http://schemas.openxmlformats.org/officeDocument/2006/custom-properties" xmlns:vt="http://schemas.openxmlformats.org/officeDocument/2006/docPropsVTypes"/>
</file>