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CURRENCY BOT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проекта: </w:t>
      </w:r>
      <w:r w:rsidDel="00000000" w:rsidR="00000000" w:rsidRPr="00000000">
        <w:rPr>
          <w:sz w:val="24"/>
          <w:szCs w:val="24"/>
          <w:rtl w:val="0"/>
        </w:rPr>
        <w:t xml:space="preserve">Создать простого чат-бота для работы с курсом валют в Discord, используя библиотеки “discord” и “pycbrf”.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чат-бот может: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Предоставить данные о текущем курсе валют из списка.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курс валют на определенный день.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список курса валют за несколько дней.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доработки: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будущем в чат-бота можно ввести функции, которые позволяют узнать максимальное и минимальное значение курса валют за несколько дней, а также автоматическое оповещение пользователя в случае изменения текущего курса валют.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8938" cy="26389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63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Подготовил Забенько Вячеслав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6867525</wp:posOffset>
            </wp:positionV>
            <wp:extent cx="5734050" cy="20193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