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8E72D" w14:textId="77777777" w:rsidR="00185D77" w:rsidRDefault="00185D77" w:rsidP="008404D7">
      <w:pPr>
        <w:spacing w:after="0" w:line="240" w:lineRule="auto"/>
        <w:ind w:left="-90"/>
        <w:jc w:val="center"/>
        <w:rPr>
          <w:rFonts w:ascii="Arial" w:hAnsi="Arial" w:cs="Arial"/>
          <w:b/>
          <w:sz w:val="19"/>
          <w:szCs w:val="19"/>
        </w:rPr>
      </w:pPr>
    </w:p>
    <w:p w14:paraId="5F198BF4" w14:textId="77777777" w:rsidR="00E74F39" w:rsidRPr="008404D7" w:rsidRDefault="00E74F39" w:rsidP="008404D7">
      <w:pPr>
        <w:spacing w:after="0" w:line="240" w:lineRule="auto"/>
        <w:ind w:left="-90"/>
        <w:jc w:val="center"/>
        <w:rPr>
          <w:rFonts w:ascii="Arial" w:hAnsi="Arial" w:cs="Arial"/>
          <w:b/>
          <w:sz w:val="19"/>
          <w:szCs w:val="19"/>
        </w:rPr>
      </w:pPr>
      <w:r w:rsidRPr="008404D7">
        <w:rPr>
          <w:rFonts w:ascii="Arial" w:hAnsi="Arial" w:cs="Arial"/>
          <w:b/>
          <w:sz w:val="19"/>
          <w:szCs w:val="19"/>
        </w:rPr>
        <w:t>OFFICE OF THE PUNONG BARANGAY</w:t>
      </w:r>
    </w:p>
    <w:p w14:paraId="721AEAFA" w14:textId="77777777" w:rsidR="00E74F39" w:rsidRPr="008404D7" w:rsidRDefault="00E74F39" w:rsidP="00E74F39">
      <w:pPr>
        <w:spacing w:after="0" w:line="240" w:lineRule="auto"/>
        <w:jc w:val="center"/>
        <w:rPr>
          <w:rFonts w:ascii="Arial" w:hAnsi="Arial" w:cs="Arial"/>
          <w:b/>
          <w:sz w:val="19"/>
          <w:szCs w:val="19"/>
        </w:rPr>
      </w:pPr>
    </w:p>
    <w:p w14:paraId="0DB562C6" w14:textId="77777777" w:rsidR="00E74F39" w:rsidRPr="008404D7" w:rsidRDefault="00E74F39" w:rsidP="00E74F39">
      <w:pPr>
        <w:jc w:val="center"/>
        <w:rPr>
          <w:rFonts w:ascii="Arial" w:hAnsi="Arial" w:cs="Arial"/>
          <w:b/>
          <w:sz w:val="19"/>
          <w:szCs w:val="19"/>
        </w:rPr>
      </w:pPr>
      <w:r w:rsidRPr="008404D7">
        <w:rPr>
          <w:rFonts w:ascii="Arial" w:hAnsi="Arial" w:cs="Arial"/>
          <w:b/>
          <w:sz w:val="19"/>
          <w:szCs w:val="19"/>
        </w:rPr>
        <w:t>BARANGAY BUSINESS CLEARANCE</w:t>
      </w:r>
      <w:r w:rsidRPr="008404D7">
        <w:rPr>
          <w:rFonts w:ascii="Arial" w:hAnsi="Arial" w:cs="Arial"/>
          <w:b/>
          <w:sz w:val="19"/>
          <w:szCs w:val="19"/>
        </w:rPr>
        <w:br/>
      </w:r>
    </w:p>
    <w:p w14:paraId="4AFC5B8F" w14:textId="77777777" w:rsidR="00922E0A" w:rsidRDefault="00F8025E" w:rsidP="00922E0A">
      <w:pPr>
        <w:rPr>
          <w:rFonts w:ascii="Arial" w:hAnsi="Arial" w:cs="Arial"/>
          <w:b/>
          <w:sz w:val="19"/>
          <w:szCs w:val="19"/>
        </w:rPr>
      </w:pPr>
      <w:r w:rsidRPr="008404D7">
        <w:rPr>
          <w:rFonts w:ascii="Arial" w:hAnsi="Arial" w:cs="Arial"/>
          <w:b/>
          <w:sz w:val="19"/>
          <w:szCs w:val="19"/>
        </w:rPr>
        <w:t>TO WHOM IT MAY CONCERN</w:t>
      </w:r>
      <w:r w:rsidR="009F1BED">
        <w:rPr>
          <w:rFonts w:ascii="Arial" w:hAnsi="Arial" w:cs="Arial"/>
          <w:b/>
          <w:sz w:val="19"/>
          <w:szCs w:val="19"/>
        </w:rPr>
        <w:t>:</w:t>
      </w:r>
    </w:p>
    <w:p w14:paraId="0D78E6CD" w14:textId="2241A24E" w:rsidR="00E74F39" w:rsidRPr="00922E0A" w:rsidRDefault="00E74F39" w:rsidP="00922E0A">
      <w:pPr>
        <w:jc w:val="center"/>
        <w:rPr>
          <w:rFonts w:ascii="Arial" w:hAnsi="Arial" w:cs="Arial"/>
          <w:b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>This is to certify that the business or trade activity described below:</w:t>
      </w:r>
    </w:p>
    <w:p w14:paraId="723B1047" w14:textId="77777777" w:rsidR="00E74F39" w:rsidRDefault="00E74F39" w:rsidP="00E74F39">
      <w:pPr>
        <w:pStyle w:val="NoSpacing"/>
        <w:jc w:val="center"/>
        <w:rPr>
          <w:rFonts w:ascii="Arial" w:hAnsi="Arial" w:cs="Arial"/>
          <w:b/>
          <w:sz w:val="19"/>
          <w:szCs w:val="19"/>
          <w:u w:val="single"/>
        </w:rPr>
      </w:pPr>
    </w:p>
    <w:p w14:paraId="5EEC6169" w14:textId="63DB60F9" w:rsidR="00585F92" w:rsidRPr="008404D7" w:rsidRDefault="005F2C95" w:rsidP="00E74F39">
      <w:pPr>
        <w:spacing w:after="0"/>
        <w:jc w:val="center"/>
        <w:rPr>
          <w:rFonts w:ascii="Arial" w:hAnsi="Arial" w:cs="Arial"/>
          <w:b/>
          <w:sz w:val="19"/>
          <w:szCs w:val="19"/>
          <w:u w:val="single"/>
        </w:rPr>
      </w:pPr>
      <w:r/>
      <w:r>
        <w:rPr>
          <w:b/>
          <w:u w:val="single"/>
        </w:rPr>
        <w:t>1</w:t>
      </w:r>
    </w:p>
    <w:p w14:paraId="2D61EF75" w14:textId="77777777" w:rsidR="00E74F39" w:rsidRPr="008404D7" w:rsidRDefault="00E74F39" w:rsidP="00E74F39">
      <w:pPr>
        <w:pStyle w:val="NoSpacing"/>
        <w:jc w:val="center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>(Business Name’s or Trade Activity)</w:t>
      </w:r>
    </w:p>
    <w:p w14:paraId="212C2E14" w14:textId="77777777" w:rsidR="00E74F39" w:rsidRPr="008404D7" w:rsidRDefault="00E74F39" w:rsidP="00E74F39">
      <w:pPr>
        <w:pStyle w:val="NoSpacing"/>
        <w:jc w:val="center"/>
        <w:rPr>
          <w:rFonts w:ascii="Arial" w:hAnsi="Arial" w:cs="Arial"/>
          <w:b/>
          <w:sz w:val="19"/>
          <w:szCs w:val="19"/>
        </w:rPr>
      </w:pPr>
    </w:p>
    <w:p w14:paraId="36F06F30" w14:textId="3BC5F169" w:rsidR="00725FB7" w:rsidRPr="008404D7" w:rsidRDefault="005F2C95" w:rsidP="00414730">
      <w:pPr>
        <w:spacing w:before="240" w:after="0"/>
        <w:jc w:val="center"/>
        <w:rPr>
          <w:rFonts w:ascii="Arial" w:hAnsi="Arial" w:cs="Arial"/>
          <w:b/>
          <w:sz w:val="19"/>
          <w:szCs w:val="19"/>
          <w:u w:val="single"/>
        </w:rPr>
      </w:pPr>
      <w:r/>
      <w:r>
        <w:rPr>
          <w:b/>
          <w:u w:val="single"/>
        </w:rPr>
        <w:t>1</w:t>
      </w:r>
    </w:p>
    <w:p w14:paraId="40E64793" w14:textId="77777777" w:rsidR="00477348" w:rsidRPr="008404D7" w:rsidRDefault="00E74F39" w:rsidP="00477348">
      <w:pPr>
        <w:pStyle w:val="NoSpacing"/>
        <w:jc w:val="center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>(Business Address)</w:t>
      </w:r>
    </w:p>
    <w:p w14:paraId="5D54A2A6" w14:textId="77777777" w:rsidR="00E74F39" w:rsidRPr="008404D7" w:rsidRDefault="00477348" w:rsidP="00477348">
      <w:pPr>
        <w:pStyle w:val="NoSpacing"/>
        <w:jc w:val="center"/>
        <w:rPr>
          <w:rFonts w:ascii="Arial" w:hAnsi="Arial" w:cs="Arial"/>
          <w:b/>
          <w:sz w:val="19"/>
          <w:szCs w:val="19"/>
          <w:u w:val="single"/>
        </w:rPr>
      </w:pPr>
      <w:r w:rsidRPr="008404D7">
        <w:rPr>
          <w:rFonts w:ascii="Arial" w:hAnsi="Arial" w:cs="Arial"/>
          <w:b/>
          <w:sz w:val="19"/>
          <w:szCs w:val="19"/>
          <w:u w:val="single"/>
        </w:rPr>
        <w:t xml:space="preserve"> </w:t>
      </w:r>
    </w:p>
    <w:p w14:paraId="12F0A8C1" w14:textId="29D76775" w:rsidR="00477348" w:rsidRPr="008404D7" w:rsidRDefault="005F2C95" w:rsidP="00477348">
      <w:pPr>
        <w:spacing w:after="0"/>
        <w:jc w:val="center"/>
        <w:rPr>
          <w:rFonts w:ascii="Arial" w:hAnsi="Arial" w:cs="Arial"/>
          <w:sz w:val="19"/>
          <w:szCs w:val="19"/>
        </w:rPr>
      </w:pPr>
      <w:r/>
      <w:r>
        <w:rPr>
          <w:b/>
          <w:u w:val="single"/>
        </w:rPr>
        <w:t>VELRIC G. PALAGUD</w:t>
      </w:r>
    </w:p>
    <w:p w14:paraId="35869D8D" w14:textId="77777777" w:rsidR="00F47FB8" w:rsidRPr="008404D7" w:rsidRDefault="00725FB7" w:rsidP="00A41F91">
      <w:pPr>
        <w:pStyle w:val="NoSpacing"/>
        <w:jc w:val="center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>(Owner’s Name</w:t>
      </w:r>
      <w:r w:rsidR="00A41F91" w:rsidRPr="008404D7">
        <w:rPr>
          <w:rFonts w:ascii="Arial" w:hAnsi="Arial" w:cs="Arial"/>
          <w:sz w:val="19"/>
          <w:szCs w:val="19"/>
        </w:rPr>
        <w:t>)</w:t>
      </w:r>
      <w:r w:rsidR="00F47FB8" w:rsidRPr="008404D7">
        <w:rPr>
          <w:rFonts w:ascii="Arial" w:hAnsi="Arial" w:cs="Arial"/>
          <w:sz w:val="19"/>
          <w:szCs w:val="19"/>
        </w:rPr>
        <w:t xml:space="preserve"> </w:t>
      </w:r>
    </w:p>
    <w:p w14:paraId="0856EEDC" w14:textId="77777777" w:rsidR="00E74F39" w:rsidRPr="008404D7" w:rsidRDefault="00A41F91" w:rsidP="00A41F91">
      <w:pPr>
        <w:pStyle w:val="NoSpacing"/>
        <w:jc w:val="center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 xml:space="preserve"> </w:t>
      </w:r>
    </w:p>
    <w:p w14:paraId="0A163016" w14:textId="01876325" w:rsidR="00A41F91" w:rsidRPr="008404D7" w:rsidRDefault="005F2C95" w:rsidP="00414730">
      <w:pPr>
        <w:spacing w:after="0"/>
        <w:jc w:val="center"/>
        <w:rPr>
          <w:rFonts w:ascii="Arial" w:hAnsi="Arial" w:cs="Arial"/>
          <w:b/>
          <w:sz w:val="19"/>
          <w:szCs w:val="19"/>
          <w:u w:val="single"/>
        </w:rPr>
      </w:pPr>
      <w:r/>
      <w:r>
        <w:rPr>
          <w:b/>
          <w:u w:val="single"/>
        </w:rPr>
        <w:t>123 SALAZAR STREET</w:t>
      </w:r>
    </w:p>
    <w:p w14:paraId="103F7E62" w14:textId="77777777" w:rsidR="00E74F39" w:rsidRPr="008404D7" w:rsidRDefault="00E74F39" w:rsidP="00E74F39">
      <w:pPr>
        <w:pStyle w:val="NoSpacing"/>
        <w:jc w:val="center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>(Owner’s Address)</w:t>
      </w:r>
    </w:p>
    <w:p w14:paraId="6EE02687" w14:textId="77777777" w:rsidR="00E74F39" w:rsidRPr="008404D7" w:rsidRDefault="00E74F39" w:rsidP="00E74F39">
      <w:pPr>
        <w:pStyle w:val="NoSpacing"/>
        <w:jc w:val="center"/>
        <w:rPr>
          <w:rFonts w:ascii="Arial" w:hAnsi="Arial" w:cs="Arial"/>
          <w:sz w:val="19"/>
          <w:szCs w:val="19"/>
        </w:rPr>
      </w:pPr>
    </w:p>
    <w:p w14:paraId="2832FA56" w14:textId="77777777" w:rsidR="00E74F39" w:rsidRPr="008404D7" w:rsidRDefault="00E74F39" w:rsidP="00E74F39">
      <w:pPr>
        <w:ind w:right="396"/>
        <w:jc w:val="both"/>
        <w:rPr>
          <w:rFonts w:ascii="Arial" w:hAnsi="Arial" w:cs="Arial"/>
          <w:sz w:val="19"/>
          <w:szCs w:val="19"/>
        </w:rPr>
      </w:pPr>
    </w:p>
    <w:p w14:paraId="46BA814B" w14:textId="77777777" w:rsidR="00E74F39" w:rsidRPr="008404D7" w:rsidRDefault="00E74F39" w:rsidP="00E74F39">
      <w:pPr>
        <w:ind w:right="396"/>
        <w:jc w:val="both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 xml:space="preserve">Has applied for the </w:t>
      </w:r>
      <w:r w:rsidRPr="008404D7">
        <w:rPr>
          <w:rFonts w:ascii="Arial" w:hAnsi="Arial" w:cs="Arial"/>
          <w:b/>
          <w:sz w:val="19"/>
          <w:szCs w:val="19"/>
        </w:rPr>
        <w:t>NEW/RENEWAL</w:t>
      </w:r>
      <w:r w:rsidRPr="008404D7">
        <w:rPr>
          <w:rFonts w:ascii="Arial" w:hAnsi="Arial" w:cs="Arial"/>
          <w:sz w:val="19"/>
          <w:szCs w:val="19"/>
        </w:rPr>
        <w:t xml:space="preserve"> of the corresponding Mayor’s Permit has been found to be:</w:t>
      </w:r>
    </w:p>
    <w:p w14:paraId="7BFF0218" w14:textId="3F21B558" w:rsidR="00F8025E" w:rsidRPr="008404D7" w:rsidRDefault="003401D5" w:rsidP="00E74F39">
      <w:pPr>
        <w:ind w:right="396"/>
        <w:jc w:val="both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>_______/ Complying with</w:t>
      </w:r>
      <w:r w:rsidR="00E74F39" w:rsidRPr="008404D7">
        <w:rPr>
          <w:rFonts w:ascii="Arial" w:hAnsi="Arial" w:cs="Arial"/>
          <w:sz w:val="19"/>
          <w:szCs w:val="19"/>
        </w:rPr>
        <w:t xml:space="preserve"> provisions of existing Barangay ordinances, rules and </w:t>
      </w:r>
    </w:p>
    <w:p w14:paraId="0100497C" w14:textId="77777777" w:rsidR="00E74F39" w:rsidRPr="008404D7" w:rsidRDefault="00F8025E" w:rsidP="00F8025E">
      <w:pPr>
        <w:ind w:left="720" w:right="396"/>
        <w:jc w:val="both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 xml:space="preserve">       </w:t>
      </w:r>
      <w:r w:rsidRPr="008404D7">
        <w:rPr>
          <w:rFonts w:ascii="Arial" w:hAnsi="Arial" w:cs="Arial"/>
          <w:sz w:val="19"/>
          <w:szCs w:val="19"/>
        </w:rPr>
        <w:tab/>
        <w:t>R</w:t>
      </w:r>
      <w:r w:rsidR="00E74F39" w:rsidRPr="008404D7">
        <w:rPr>
          <w:rFonts w:ascii="Arial" w:hAnsi="Arial" w:cs="Arial"/>
          <w:sz w:val="19"/>
          <w:szCs w:val="19"/>
        </w:rPr>
        <w:t>egulations being enforced in this barangay.</w:t>
      </w:r>
    </w:p>
    <w:p w14:paraId="030FC9C8" w14:textId="77777777" w:rsidR="00F8025E" w:rsidRPr="008404D7" w:rsidRDefault="00E74F39" w:rsidP="00E74F39">
      <w:pPr>
        <w:ind w:right="396"/>
        <w:jc w:val="both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 xml:space="preserve">_______/ Partially Complying with the provision of </w:t>
      </w:r>
      <w:r w:rsidR="003401D5" w:rsidRPr="008404D7">
        <w:rPr>
          <w:rFonts w:ascii="Arial" w:hAnsi="Arial" w:cs="Arial"/>
          <w:sz w:val="19"/>
          <w:szCs w:val="19"/>
        </w:rPr>
        <w:t>existing</w:t>
      </w:r>
      <w:r w:rsidRPr="008404D7">
        <w:rPr>
          <w:rFonts w:ascii="Arial" w:hAnsi="Arial" w:cs="Arial"/>
          <w:sz w:val="19"/>
          <w:szCs w:val="19"/>
        </w:rPr>
        <w:t xml:space="preserve"> barangay ordina</w:t>
      </w:r>
      <w:r w:rsidR="00F8025E" w:rsidRPr="008404D7">
        <w:rPr>
          <w:rFonts w:ascii="Arial" w:hAnsi="Arial" w:cs="Arial"/>
          <w:sz w:val="19"/>
          <w:szCs w:val="19"/>
        </w:rPr>
        <w:t>nces, rules and</w:t>
      </w:r>
    </w:p>
    <w:p w14:paraId="0FBCA5D2" w14:textId="77777777" w:rsidR="00E74F39" w:rsidRPr="008404D7" w:rsidRDefault="00F8025E" w:rsidP="00F8025E">
      <w:pPr>
        <w:ind w:left="720" w:right="396"/>
        <w:jc w:val="both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 xml:space="preserve">     </w:t>
      </w:r>
      <w:r w:rsidRPr="008404D7">
        <w:rPr>
          <w:rFonts w:ascii="Arial" w:hAnsi="Arial" w:cs="Arial"/>
          <w:sz w:val="19"/>
          <w:szCs w:val="19"/>
        </w:rPr>
        <w:tab/>
        <w:t xml:space="preserve"> </w:t>
      </w:r>
      <w:r w:rsidR="003401D5" w:rsidRPr="008404D7">
        <w:rPr>
          <w:rFonts w:ascii="Arial" w:hAnsi="Arial" w:cs="Arial"/>
          <w:sz w:val="19"/>
          <w:szCs w:val="19"/>
        </w:rPr>
        <w:t xml:space="preserve">Regulation being enforced </w:t>
      </w:r>
      <w:r w:rsidR="00E74F39" w:rsidRPr="008404D7">
        <w:rPr>
          <w:rFonts w:ascii="Arial" w:hAnsi="Arial" w:cs="Arial"/>
          <w:sz w:val="19"/>
          <w:szCs w:val="19"/>
        </w:rPr>
        <w:t>in this Barangay.</w:t>
      </w:r>
    </w:p>
    <w:p w14:paraId="5332360D" w14:textId="3A7E8956" w:rsidR="00F8025E" w:rsidRPr="008404D7" w:rsidRDefault="00F8025E" w:rsidP="00F8025E">
      <w:pPr>
        <w:ind w:left="720" w:right="396"/>
        <w:jc w:val="both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 xml:space="preserve">     </w:t>
      </w:r>
      <w:r w:rsidRPr="008404D7">
        <w:rPr>
          <w:rFonts w:ascii="Arial" w:hAnsi="Arial" w:cs="Arial"/>
          <w:sz w:val="19"/>
          <w:szCs w:val="19"/>
        </w:rPr>
        <w:tab/>
        <w:t xml:space="preserve"> In view of the foregoing, this barangay thru the undersigned:</w:t>
      </w:r>
    </w:p>
    <w:p w14:paraId="48506A39" w14:textId="1A629F00" w:rsidR="00F8025E" w:rsidRPr="008404D7" w:rsidRDefault="00E74F39" w:rsidP="00E74F39">
      <w:pPr>
        <w:ind w:right="396"/>
        <w:jc w:val="both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softHyphen/>
      </w:r>
      <w:r w:rsidRPr="008404D7">
        <w:rPr>
          <w:rFonts w:ascii="Arial" w:hAnsi="Arial" w:cs="Arial"/>
          <w:sz w:val="19"/>
          <w:szCs w:val="19"/>
        </w:rPr>
        <w:softHyphen/>
      </w:r>
      <w:r w:rsidRPr="008404D7">
        <w:rPr>
          <w:rFonts w:ascii="Arial" w:hAnsi="Arial" w:cs="Arial"/>
          <w:sz w:val="19"/>
          <w:szCs w:val="19"/>
        </w:rPr>
        <w:softHyphen/>
        <w:t xml:space="preserve">_______/ Interposes no objection for the issuance of the corresponding Mayor’s </w:t>
      </w:r>
    </w:p>
    <w:p w14:paraId="5007F89A" w14:textId="70057E19" w:rsidR="00E74F39" w:rsidRPr="008404D7" w:rsidRDefault="00F8025E" w:rsidP="00E74F39">
      <w:pPr>
        <w:ind w:right="396"/>
        <w:jc w:val="both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 xml:space="preserve">                 </w:t>
      </w:r>
      <w:r w:rsidRPr="008404D7">
        <w:rPr>
          <w:rFonts w:ascii="Arial" w:hAnsi="Arial" w:cs="Arial"/>
          <w:sz w:val="19"/>
          <w:szCs w:val="19"/>
        </w:rPr>
        <w:tab/>
      </w:r>
      <w:r w:rsidR="00E74F39" w:rsidRPr="008404D7">
        <w:rPr>
          <w:rFonts w:ascii="Arial" w:hAnsi="Arial" w:cs="Arial"/>
          <w:sz w:val="19"/>
          <w:szCs w:val="19"/>
        </w:rPr>
        <w:t xml:space="preserve">Permit Being Applied for.                 </w:t>
      </w:r>
    </w:p>
    <w:p w14:paraId="5CD91B5D" w14:textId="02C2AB35" w:rsidR="00E74F39" w:rsidRPr="008404D7" w:rsidRDefault="00E74F39" w:rsidP="00E74F39">
      <w:pPr>
        <w:ind w:right="396"/>
        <w:jc w:val="both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 xml:space="preserve">_______/ Recommends only the of a Temporary Mayor’s Permit’’ for not more </w:t>
      </w:r>
    </w:p>
    <w:p w14:paraId="0FFB9C73" w14:textId="4E576ED5" w:rsidR="00E74F39" w:rsidRPr="008404D7" w:rsidRDefault="00E74F39" w:rsidP="00E74F39">
      <w:pPr>
        <w:ind w:left="720" w:right="396" w:firstLine="720"/>
        <w:jc w:val="both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>Than three (3) months and within that period the requirements under existing</w:t>
      </w:r>
    </w:p>
    <w:p w14:paraId="42AD9D34" w14:textId="0E505702" w:rsidR="00E74F39" w:rsidRPr="008404D7" w:rsidRDefault="00E74F39" w:rsidP="00E74F39">
      <w:pPr>
        <w:ind w:left="720" w:right="396" w:firstLine="720"/>
        <w:jc w:val="both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 xml:space="preserve">Barangay ordinances, rules and regulation, on that matter should be totally </w:t>
      </w:r>
    </w:p>
    <w:p w14:paraId="19749AED" w14:textId="77777777" w:rsidR="00E74F39" w:rsidRPr="008404D7" w:rsidRDefault="00E74F39" w:rsidP="00E74F39">
      <w:pPr>
        <w:ind w:left="1440" w:right="396"/>
        <w:jc w:val="both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 xml:space="preserve">Complied with, otherwise this barangay would take the necessary actions, within </w:t>
      </w:r>
    </w:p>
    <w:p w14:paraId="29683111" w14:textId="6C3830FE" w:rsidR="00F8025E" w:rsidRPr="008404D7" w:rsidRDefault="00F8025E" w:rsidP="00E74F39">
      <w:pPr>
        <w:ind w:left="1440" w:right="396"/>
        <w:jc w:val="both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 xml:space="preserve">Legal bounds, to stop </w:t>
      </w:r>
      <w:r w:rsidR="003401D5" w:rsidRPr="008404D7">
        <w:rPr>
          <w:rFonts w:ascii="Arial" w:hAnsi="Arial" w:cs="Arial"/>
          <w:sz w:val="19"/>
          <w:szCs w:val="19"/>
        </w:rPr>
        <w:t>its</w:t>
      </w:r>
      <w:r w:rsidRPr="008404D7">
        <w:rPr>
          <w:rFonts w:ascii="Arial" w:hAnsi="Arial" w:cs="Arial"/>
          <w:sz w:val="19"/>
          <w:szCs w:val="19"/>
        </w:rPr>
        <w:t xml:space="preserve"> continued operations. </w:t>
      </w:r>
    </w:p>
    <w:p w14:paraId="1D2F3125" w14:textId="77777777" w:rsidR="00E74F39" w:rsidRPr="008404D7" w:rsidRDefault="00E74F39" w:rsidP="00E74F39">
      <w:pPr>
        <w:ind w:left="360" w:right="396" w:firstLine="360"/>
        <w:jc w:val="both"/>
        <w:rPr>
          <w:rFonts w:ascii="Arial" w:hAnsi="Arial" w:cs="Arial"/>
          <w:sz w:val="19"/>
          <w:szCs w:val="19"/>
        </w:rPr>
      </w:pPr>
    </w:p>
    <w:p w14:paraId="367D155C" w14:textId="51F67F3C" w:rsidR="00AE5B63" w:rsidRPr="00B6063A" w:rsidRDefault="00E74F39" w:rsidP="00AE5B63">
      <w:pPr>
        <w:ind w:right="396"/>
        <w:jc w:val="both"/>
        <w:rPr>
          <w:rFonts w:ascii="Arial" w:hAnsi="Arial" w:cs="Arial"/>
          <w:b/>
          <w:sz w:val="19"/>
          <w:szCs w:val="19"/>
        </w:rPr>
      </w:pPr>
      <w:r>
        <w:t xml:space="preserve">Issued this </w:t>
      </w:r>
      <w:r>
        <w:rPr>
          <w:b/>
        </w:rPr>
        <w:t>16</w:t>
      </w:r>
      <w:r>
        <w:rPr>
          <w:b/>
          <w:vertAlign w:val="subscript"/>
        </w:rPr>
        <w:t>th</w:t>
      </w:r>
      <w:r>
        <w:t xml:space="preserve"> day of </w:t>
      </w:r>
      <w:r>
        <w:rPr>
          <w:b/>
        </w:rPr>
        <w:t>June</w:t>
      </w:r>
      <w:r>
        <w:t xml:space="preserve">, </w:t>
      </w:r>
      <w:r>
        <w:t>2022</w:t>
      </w:r>
    </w:p>
    <w:p w14:paraId="1367915A" w14:textId="51F67F3C" w:rsidR="0017193A" w:rsidRDefault="00304E6A" w:rsidP="00AE5B63">
      <w:pPr>
        <w:spacing w:after="0"/>
        <w:rPr>
          <w:rFonts w:ascii="Arial" w:hAnsi="Arial" w:cs="Arial"/>
          <w:b/>
          <w:sz w:val="19"/>
          <w:szCs w:val="19"/>
        </w:rPr>
      </w:pPr>
      <w:r w:rsidRPr="00B6063A">
        <w:rPr>
          <w:rFonts w:ascii="Arial" w:hAnsi="Arial" w:cs="Arial"/>
          <w:b/>
          <w:sz w:val="19"/>
          <w:szCs w:val="19"/>
        </w:rPr>
        <w:t xml:space="preserve"> </w:t>
      </w:r>
    </w:p>
    <w:tbl>
      <w:tblPr>
        <w:tblStyle w:val="TableGrid"/>
        <w:tblW w:w="0" w:type="auto"/>
        <w:tblInd w:w="6030" w:type="dxa"/>
        <w:tblLook w:val="04A0" w:firstRow="1" w:lastRow="0" w:firstColumn="1" w:lastColumn="0" w:noHBand="0" w:noVBand="1"/>
      </w:tblPr>
      <w:tblGrid>
        <w:gridCol w:w="3476"/>
      </w:tblGrid>
      <w:tr w:rsidR="00AF2AD8" w14:paraId="3F47EA05" w14:textId="77777777" w:rsidTr="00AE5B63">
        <w:tc>
          <w:tcPr>
            <w:tcW w:w="3476" w:type="dxa"/>
            <w:tcBorders>
              <w:top w:val="nil"/>
              <w:left w:val="nil"/>
              <w:bottom w:val="nil"/>
              <w:right w:val="nil"/>
            </w:tcBorders>
          </w:tcPr>
          <w:p w14:paraId="22C4D7F5" w14:textId="09F21D26" w:rsidR="00572D6A" w:rsidRDefault="00AE5B63" w:rsidP="00AF2AD8">
            <w:pPr>
              <w:spacing w:after="0"/>
              <w:jc w:val="center"/>
              <w:rPr>
                <w:rFonts w:ascii="Arial" w:hAnsi="Arial" w:cs="Arial"/>
                <w:b/>
                <w:sz w:val="19"/>
                <w:szCs w:val="19"/>
                <w:u w:val="single"/>
              </w:rPr>
            </w:pPr>
            <w:r/>
            <w:r>
              <w:rPr>
                <w:b/>
                <w:u w:val="single"/>
              </w:rPr>
              <w:t>Antonio C. Diesta, III</w:t>
            </w:r>
          </w:p>
          <w:p w14:paraId="4AA88D77" w14:textId="09D746D4" w:rsidR="00AF2AD8" w:rsidRPr="00AF2AD8" w:rsidRDefault="00AF2AD8" w:rsidP="00AF2AD8">
            <w:pPr>
              <w:spacing w:after="0"/>
              <w:jc w:val="center"/>
            </w:pPr>
            <w:r w:rsidRPr="00B6063A">
              <w:rPr>
                <w:rFonts w:ascii="Arial" w:hAnsi="Arial" w:cs="Arial"/>
                <w:b/>
                <w:sz w:val="19"/>
                <w:szCs w:val="19"/>
              </w:rPr>
              <w:t>BRGY. CAPTAIN</w:t>
            </w:r>
          </w:p>
        </w:tc>
      </w:tr>
    </w:tbl>
    <w:p w14:paraId="31CC859C" w14:textId="2260C9C9" w:rsidR="00F8025E" w:rsidRPr="00B6063A" w:rsidRDefault="00F8025E" w:rsidP="00AF2AD8">
      <w:pPr>
        <w:rPr>
          <w:rFonts w:ascii="Arial" w:hAnsi="Arial" w:cs="Arial"/>
          <w:b/>
          <w:sz w:val="19"/>
          <w:szCs w:val="19"/>
        </w:rPr>
      </w:pPr>
    </w:p>
    <w:sectPr w:rsidR="00F8025E" w:rsidRPr="00B6063A" w:rsidSect="00304E6A">
      <w:headerReference w:type="default" r:id="rId7"/>
      <w:pgSz w:w="11906" w:h="16838" w:code="9"/>
      <w:pgMar w:top="1354" w:right="1080" w:bottom="1872" w:left="1166" w:header="706" w:footer="706" w:gutter="14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8000C" w14:textId="77777777" w:rsidR="002828D5" w:rsidRDefault="002828D5" w:rsidP="00E74F39">
      <w:pPr>
        <w:spacing w:after="0" w:line="240" w:lineRule="auto"/>
      </w:pPr>
      <w:r>
        <w:separator/>
      </w:r>
    </w:p>
  </w:endnote>
  <w:endnote w:type="continuationSeparator" w:id="0">
    <w:p w14:paraId="0E9CD8F4" w14:textId="77777777" w:rsidR="002828D5" w:rsidRDefault="002828D5" w:rsidP="00E74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6DE2B" w14:textId="77777777" w:rsidR="002828D5" w:rsidRDefault="002828D5" w:rsidP="00E74F39">
      <w:pPr>
        <w:spacing w:after="0" w:line="240" w:lineRule="auto"/>
      </w:pPr>
      <w:r>
        <w:separator/>
      </w:r>
    </w:p>
  </w:footnote>
  <w:footnote w:type="continuationSeparator" w:id="0">
    <w:p w14:paraId="4761B991" w14:textId="77777777" w:rsidR="002828D5" w:rsidRDefault="002828D5" w:rsidP="00E74F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E8D05" w14:textId="1CC0EE97" w:rsidR="00E74F39" w:rsidRPr="00F2186C" w:rsidRDefault="0017193A" w:rsidP="00304E6A">
    <w:pPr>
      <w:pStyle w:val="Header"/>
      <w:jc w:val="center"/>
      <w:rPr>
        <w:rFonts w:ascii="Arial" w:hAnsi="Arial" w:cs="Arial"/>
        <w:b/>
        <w:bCs/>
        <w:sz w:val="24"/>
        <w:szCs w:val="24"/>
      </w:rPr>
    </w:pPr>
    <w:r w:rsidRPr="00F2186C">
      <w:rPr>
        <w:rFonts w:ascii="Arial" w:hAnsi="Arial" w:cs="Arial"/>
        <w:b/>
        <w:bCs/>
        <w:noProof/>
        <w:sz w:val="24"/>
        <w:szCs w:val="24"/>
        <w:lang w:val="en-PH" w:eastAsia="en-PH"/>
      </w:rPr>
      <w:drawing>
        <wp:anchor distT="0" distB="0" distL="114300" distR="114300" simplePos="0" relativeHeight="251662848" behindDoc="0" locked="0" layoutInCell="1" allowOverlap="1" wp14:anchorId="174E146C" wp14:editId="3E4B97ED">
          <wp:simplePos x="0" y="0"/>
          <wp:positionH relativeFrom="margin">
            <wp:posOffset>-640080</wp:posOffset>
          </wp:positionH>
          <wp:positionV relativeFrom="page">
            <wp:posOffset>186690</wp:posOffset>
          </wp:positionV>
          <wp:extent cx="1392555" cy="1289050"/>
          <wp:effectExtent l="0" t="0" r="0" b="6350"/>
          <wp:wrapNone/>
          <wp:docPr id="95" name="Picture 9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2555" cy="1289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4F39">
      <w:rPr>
        <w:rFonts w:ascii="Arial" w:hAnsi="Arial" w:cs="Arial"/>
        <w:b/>
        <w:bCs/>
        <w:sz w:val="24"/>
        <w:szCs w:val="24"/>
      </w:rPr>
      <w:t>R</w:t>
    </w:r>
    <w:r w:rsidR="00E74F39" w:rsidRPr="00F2186C">
      <w:rPr>
        <w:rFonts w:ascii="Arial" w:hAnsi="Arial" w:cs="Arial"/>
        <w:b/>
        <w:bCs/>
        <w:sz w:val="24"/>
        <w:szCs w:val="24"/>
      </w:rPr>
      <w:t>epublic of the Philippines</w:t>
    </w:r>
  </w:p>
  <w:p w14:paraId="0544DAAD" w14:textId="2A9B2400" w:rsidR="00E74F39" w:rsidRPr="00F2186C" w:rsidRDefault="00E74F39" w:rsidP="00304E6A">
    <w:pPr>
      <w:pStyle w:val="Header"/>
      <w:jc w:val="center"/>
      <w:rPr>
        <w:rFonts w:ascii="Arial" w:hAnsi="Arial" w:cs="Arial"/>
        <w:b/>
        <w:bCs/>
        <w:sz w:val="24"/>
        <w:szCs w:val="24"/>
      </w:rPr>
    </w:pPr>
    <w:r w:rsidRPr="00F2186C">
      <w:rPr>
        <w:rFonts w:ascii="Arial" w:hAnsi="Arial" w:cs="Arial"/>
        <w:b/>
        <w:bCs/>
        <w:sz w:val="24"/>
        <w:szCs w:val="24"/>
      </w:rPr>
      <w:t>Province of Cavite</w:t>
    </w:r>
  </w:p>
  <w:p w14:paraId="3D85DB04" w14:textId="77777777" w:rsidR="00E74F39" w:rsidRPr="00F2186C" w:rsidRDefault="00E74F39" w:rsidP="00304E6A">
    <w:pPr>
      <w:pStyle w:val="Header"/>
      <w:jc w:val="center"/>
      <w:rPr>
        <w:rFonts w:ascii="Arial" w:hAnsi="Arial" w:cs="Arial"/>
        <w:b/>
        <w:bCs/>
        <w:sz w:val="24"/>
        <w:szCs w:val="24"/>
      </w:rPr>
    </w:pPr>
    <w:r w:rsidRPr="00F2186C">
      <w:rPr>
        <w:rFonts w:ascii="Arial" w:hAnsi="Arial" w:cs="Arial"/>
        <w:b/>
        <w:bCs/>
        <w:sz w:val="24"/>
        <w:szCs w:val="24"/>
      </w:rPr>
      <w:t>Cavite City</w:t>
    </w:r>
  </w:p>
  <w:p w14:paraId="532FFCD2" w14:textId="77777777" w:rsidR="00E74F39" w:rsidRPr="00F2186C" w:rsidRDefault="00E74F39" w:rsidP="00304E6A">
    <w:pPr>
      <w:pStyle w:val="Header"/>
      <w:jc w:val="center"/>
      <w:rPr>
        <w:rFonts w:ascii="Arial" w:hAnsi="Arial" w:cs="Arial"/>
        <w:b/>
        <w:bCs/>
        <w:sz w:val="24"/>
        <w:szCs w:val="24"/>
      </w:rPr>
    </w:pPr>
  </w:p>
  <w:p w14:paraId="7302F25B" w14:textId="77777777" w:rsidR="00E74F39" w:rsidRDefault="00E74F39" w:rsidP="00304E6A">
    <w:pPr>
      <w:pStyle w:val="Header"/>
      <w:jc w:val="center"/>
    </w:pPr>
    <w:r w:rsidRPr="00F2186C">
      <w:rPr>
        <w:rFonts w:ascii="Arial" w:hAnsi="Arial" w:cs="Arial"/>
        <w:b/>
        <w:bCs/>
        <w:sz w:val="24"/>
        <w:szCs w:val="24"/>
      </w:rPr>
      <w:t xml:space="preserve">SANGGUNIANG BARANGAY OF BARANGAY 40 </w:t>
    </w:r>
    <w:r>
      <w:rPr>
        <w:rFonts w:ascii="Arial" w:hAnsi="Arial" w:cs="Arial"/>
        <w:b/>
        <w:bCs/>
        <w:sz w:val="24"/>
        <w:szCs w:val="24"/>
      </w:rPr>
      <w:t>–</w:t>
    </w:r>
    <w:r w:rsidRPr="00F2186C">
      <w:rPr>
        <w:rFonts w:ascii="Arial" w:hAnsi="Arial" w:cs="Arial"/>
        <w:b/>
        <w:bCs/>
        <w:sz w:val="24"/>
        <w:szCs w:val="24"/>
      </w:rPr>
      <w:t xml:space="preserve"> GUMAMELA</w:t>
    </w:r>
  </w:p>
  <w:p w14:paraId="531886BE" w14:textId="77777777" w:rsidR="00E74F39" w:rsidRDefault="00E74F39" w:rsidP="00304E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cwMTI3NjMwMjcytzBW0lEKTi0uzszPAykwqwUAPnd04ywAAAA="/>
  </w:docVars>
  <w:rsids>
    <w:rsidRoot w:val="00E74F39"/>
    <w:rsid w:val="000078F8"/>
    <w:rsid w:val="00121847"/>
    <w:rsid w:val="001417F0"/>
    <w:rsid w:val="0017193A"/>
    <w:rsid w:val="00185D77"/>
    <w:rsid w:val="00207F06"/>
    <w:rsid w:val="002828D5"/>
    <w:rsid w:val="002C36A0"/>
    <w:rsid w:val="00304E6A"/>
    <w:rsid w:val="003401D5"/>
    <w:rsid w:val="00374A27"/>
    <w:rsid w:val="003B2CEB"/>
    <w:rsid w:val="003B7502"/>
    <w:rsid w:val="00414730"/>
    <w:rsid w:val="00447B64"/>
    <w:rsid w:val="00477348"/>
    <w:rsid w:val="005379AD"/>
    <w:rsid w:val="00560A43"/>
    <w:rsid w:val="00572D6A"/>
    <w:rsid w:val="00585F92"/>
    <w:rsid w:val="005F2C95"/>
    <w:rsid w:val="00725FB7"/>
    <w:rsid w:val="008404D7"/>
    <w:rsid w:val="00922E0A"/>
    <w:rsid w:val="009F1BED"/>
    <w:rsid w:val="00A141C0"/>
    <w:rsid w:val="00A41F91"/>
    <w:rsid w:val="00AD6745"/>
    <w:rsid w:val="00AE5B63"/>
    <w:rsid w:val="00AF10EC"/>
    <w:rsid w:val="00AF2AD8"/>
    <w:rsid w:val="00B01EA2"/>
    <w:rsid w:val="00B6063A"/>
    <w:rsid w:val="00B8483A"/>
    <w:rsid w:val="00DD1231"/>
    <w:rsid w:val="00E74F39"/>
    <w:rsid w:val="00F17BA4"/>
    <w:rsid w:val="00F47FB8"/>
    <w:rsid w:val="00F8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000A6"/>
  <w15:docId w15:val="{16FA0750-7612-422A-AAA9-BC54144ED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EA2"/>
    <w:pPr>
      <w:spacing w:after="160" w:line="259" w:lineRule="auto"/>
    </w:pPr>
    <w:rPr>
      <w:rFonts w:ascii="Calibri" w:hAnsi="Calibri"/>
      <w:sz w:val="19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4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F39"/>
  </w:style>
  <w:style w:type="paragraph" w:styleId="Footer">
    <w:name w:val="footer"/>
    <w:basedOn w:val="Normal"/>
    <w:link w:val="FooterChar"/>
    <w:uiPriority w:val="99"/>
    <w:unhideWhenUsed/>
    <w:rsid w:val="00E74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F39"/>
  </w:style>
  <w:style w:type="paragraph" w:styleId="NoSpacing">
    <w:name w:val="No Spacing"/>
    <w:uiPriority w:val="1"/>
    <w:qFormat/>
    <w:rsid w:val="00E74F39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73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348"/>
    <w:rPr>
      <w:rFonts w:ascii="Segoe UI" w:hAnsi="Segoe UI" w:cs="Segoe UI"/>
      <w:sz w:val="18"/>
      <w:szCs w:val="18"/>
      <w:lang w:val="en-US"/>
    </w:rPr>
  </w:style>
  <w:style w:type="table" w:styleId="TableGrid">
    <w:name w:val="Table Grid"/>
    <w:basedOn w:val="TableNormal"/>
    <w:uiPriority w:val="59"/>
    <w:rsid w:val="00AF2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206AC-06A1-474F-A7F8-833EF0089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Tony Diesta</cp:lastModifiedBy>
  <cp:revision>15</cp:revision>
  <cp:lastPrinted>2022-02-03T10:24:00Z</cp:lastPrinted>
  <dcterms:created xsi:type="dcterms:W3CDTF">2022-01-21T05:43:00Z</dcterms:created>
  <dcterms:modified xsi:type="dcterms:W3CDTF">2022-06-15T00:43:00Z</dcterms:modified>
</cp:coreProperties>
</file>