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D6E96"/>
          <w:spacing w:val="20"/>
          <w:sz w:val="18"/>
          <w:szCs w:val="18"/>
        </w:rPr>
        <w:t xml:space="preserve">REACTOR CONTROL ROOM — OPERATIONS HANDBOOK</w:t>
      </w:r>
    </w:p>
    <w:p>
      <w:pPr>
        <w:spacing w:after="160"/>
      </w:pPr>
      <w:r>
        <w:rPr>
          <w:b/>
          <w:bCs/>
          <w:color w:val="16232D"/>
          <w:sz w:val="44"/>
          <w:szCs w:val="44"/>
        </w:rPr>
        <w:t xml:space="preserve">From first touch to a safe shift</w:t>
      </w:r>
    </w:p>
    <w:p>
      <w:pPr>
        <w:spacing w:after="240"/>
      </w:pPr>
      <w:r>
        <w:rPr>
          <w:color w:val="5B6F7D"/>
          <w:sz w:val="22"/>
          <w:szCs w:val="22"/>
        </w:rPr>
        <w:t xml:space="preserve">This guide explains every control, every gauge, and every incident in the simulator — from the underlying principle to the concrete action. Aimed at level 2/5 (beginner with some first experience).</w:t>
      </w:r>
    </w:p>
    <w:p>
      <w:pPr>
        <w:spacing w:after="80"/>
      </w:pPr>
    </w:p>
    <w:p>
      <w:pPr>
        <w:pStyle w:val="Heading1"/>
        <w:spacing w:after="200" w:before="480"/>
      </w:pPr>
      <w:r>
        <w:t xml:space="preserve">Quick start</w:t>
      </w:r>
    </w:p>
    <w:p>
      <w:pPr>
        <w:spacing w:after="160"/>
      </w:pPr>
      <w:r>
        <w:t xml:space="preserve">If you want to jump straight in: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Don’t touch anything at first, just observe. The reactor already starts in a safe equilibrium. Watch for a minute before you adjust anything.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bar at the top is your early-warning system. If text appears there, read it — it tells you exactly what the problem is right now.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The red button is your emergency exit. When in doubt: press SCRAM. It costs points, but never the shift.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Make small adjustments on the controls. The reactor responds sluggishly — turning a lot, quickly, almost always overshoots.</w:t>
      </w:r>
    </w:p>
    <w:p>
      <w:pPr>
        <w:pStyle w:val="Heading1"/>
        <w:spacing w:after="200" w:before="480"/>
      </w:pPr>
      <w:r>
        <w:t xml:space="preserve">1. Goal of the shift</w:t>
      </w:r>
    </w:p>
    <w:p>
      <w:pPr>
        <w:spacing w:after="160"/>
      </w:pPr>
      <w:r>
        <w:t xml:space="preserve">You take over the control room of a pressurized water reactor for one shift. Your job: generate as much energy as possible without endangering the plant. At the end of the shift — or if an incident escalates — you get a score.</w:t>
      </w:r>
    </w:p>
    <w:p>
      <w:pPr>
        <w:spacing w:after="160"/>
      </w:pPr>
      <w:r>
        <w:t xml:space="preserve">The shift length determines how long a round lasts: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Shift length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Simulated time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Real play time</w:t>
            </w:r>
          </w:p>
        </w:tc>
      </w:tr>
      <w:tr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Short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10 minutes</w:t>
            </w:r>
          </w:p>
        </w:tc>
      </w:tr>
      <w:tr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hours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40 minutes</w:t>
            </w:r>
          </w:p>
        </w:tc>
      </w:tr>
      <w:tr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hours</w:t>
            </w:r>
          </w:p>
        </w:tc>
        <w:tc>
          <w:tcPr>
            <w:tcW w:type="dxa" w:w="3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 hours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To get started: Trainee + Short. That lets you see the whole flow in ten minutes without being caught off guard by an incident.</w:t>
      </w:r>
    </w:p>
    <w:p>
      <w:pPr>
        <w:pStyle w:val="Heading1"/>
        <w:spacing w:after="200" w:before="480"/>
      </w:pPr>
      <w:r>
        <w:t xml:space="preserve">2. The four controls</w:t>
      </w:r>
    </w:p>
    <w:p>
      <w:pPr>
        <w:spacing w:after="160"/>
      </w:pPr>
      <w:r>
        <w:t xml:space="preserve">All four controls are sliders from 0–100%. You can touch them at any time, even during an incident.</w:t>
      </w:r>
    </w:p>
    <w:p>
      <w:pPr>
        <w:pStyle w:val="Heading2"/>
        <w:spacing w:after="140" w:before="280"/>
      </w:pPr>
      <w:r>
        <w:t xml:space="preserve">Control rods</w:t>
      </w:r>
    </w:p>
    <w:p>
      <w:pPr>
        <w:spacing w:after="160"/>
      </w:pPr>
      <w:r>
        <w:t xml:space="preserve">Regulate reactivity: 0% = fully withdrawn (maximum power), 100% = fully inserted (shut down). Around 33% the reactor is in equilibrium (critical).</w:t>
      </w:r>
    </w:p>
    <w:p>
      <w:pPr>
        <w:pStyle w:val="Heading2"/>
        <w:spacing w:after="140" w:before="280"/>
      </w:pPr>
      <w:r>
        <w:t xml:space="preserve">Main coolant pump</w:t>
      </w:r>
    </w:p>
    <w:p>
      <w:pPr>
        <w:spacing w:after="160"/>
      </w:pPr>
      <w:r>
        <w:t xml:space="preserve">Drives the coolant through the primary loop and the core. If it fails or is throttled, heat builds up in the fuel. Normal operation: 100%.</w:t>
      </w:r>
    </w:p>
    <w:p>
      <w:pPr>
        <w:pStyle w:val="Heading2"/>
        <w:spacing w:after="140" w:before="280"/>
      </w:pPr>
      <w:r>
        <w:t xml:space="preserve">Feedwater pump</w:t>
      </w:r>
    </w:p>
    <w:p>
      <w:pPr>
        <w:spacing w:after="160"/>
      </w:pPr>
      <w:r>
        <w:t xml:space="preserve">Supplies the steam generator with water for the secondary loop. It cools the primary loop — even after a SCRAM, once the turbine has already stopped. Normal operation: 100%.</w:t>
      </w:r>
    </w:p>
    <w:p>
      <w:pPr>
        <w:pStyle w:val="Heading2"/>
        <w:spacing w:after="140" w:before="280"/>
      </w:pPr>
      <w:r>
        <w:t xml:space="preserve">Turbine valve</w:t>
      </w:r>
    </w:p>
    <w:p>
      <w:pPr>
        <w:spacing w:after="160"/>
      </w:pPr>
      <w:r>
        <w:t xml:space="preserve">Lets steam flow to the turbine — that’s what generates your energy and your points. It closes automatically on a SCRAM. Normal operation: 100%.</w:t>
      </w:r>
    </w:p>
    <w:p>
      <w:pPr>
        <w:spacing w:after="160"/>
      </w:pPr>
      <w:r>
        <w:rPr>
          <w:i/>
          <w:iCs/>
          <w:color w:val="5B6F7D"/>
        </w:rPr>
        <w:t xml:space="preserve">Rule of thumb: the control rods make power, the two pumps keep it cool, the turbine valve turns it into points.</w:t>
      </w:r>
    </w:p>
    <w:p>
      <w:pPr>
        <w:pStyle w:val="Heading1"/>
        <w:spacing w:after="200" w:before="480"/>
      </w:pPr>
      <w:r>
        <w:t xml:space="preserve">3. Emergency systems</w:t>
      </w:r>
    </w:p>
    <w:p>
      <w:pPr>
        <w:pStyle w:val="Heading2"/>
        <w:spacing w:after="140" w:before="280"/>
      </w:pPr>
      <w:r>
        <w:t xml:space="preserve">SCRAM (emergency shutdown)</w:t>
      </w:r>
    </w:p>
    <w:p>
      <w:pPr>
        <w:spacing w:after="160"/>
      </w:pPr>
      <w:r>
        <w:t xml:space="preserve">Immediately drives the control rods fully in. Ends any dangerous situation, but costs points and generates no energy for a while afterward.</w:t>
      </w:r>
    </w:p>
    <w:p>
      <w:pPr>
        <w:pStyle w:val="Heading2"/>
        <w:spacing w:after="140" w:before="280"/>
      </w:pPr>
      <w:r>
        <w:t xml:space="preserve">Emergency Core Cooling System (ECCS)</w:t>
      </w:r>
    </w:p>
    <w:p>
      <w:pPr>
        <w:spacing w:after="160"/>
      </w:pPr>
      <w:r>
        <w:t xml:space="preserve">Actively cools the core, even without pump power. Only switch it on during a loss of coolant — it generates no electricity and cools very aggressively.</w:t>
      </w:r>
    </w:p>
    <w:p>
      <w:pPr>
        <w:pStyle w:val="Heading2"/>
        <w:spacing w:after="140" w:before="280"/>
      </w:pPr>
      <w:r>
        <w:t xml:space="preserve">Emergency diesel generator</w:t>
      </w:r>
    </w:p>
    <w:p>
      <w:pPr>
        <w:spacing w:after="160"/>
      </w:pPr>
      <w:r>
        <w:t xml:space="preserve">Kicks in during a grid outage and keeps the pumps running at reduced power until the external grid returns.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4. Reading the gauges</w:t>
      </w:r>
    </w:p>
    <w:p>
      <w:pPr>
        <w:spacing w:after="160"/>
      </w:pPr>
      <w:r>
        <w:t xml:space="preserve">Six bars show the state of the plant. Each has a red mark — that’s the critical threshold, not the top of the scale.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500"/>
        <w:gridCol w:w="2900"/>
      </w:tblGrid>
      <w:tr>
        <w:trPr>
          <w:tblHeader/>
        </w:trP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Gauge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Warning at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Critical at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100%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110%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122%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Above 122% the automatic system triggers a SCRAM.</w:t>
            </w:r>
          </w:p>
        </w:tc>
      </w:tr>
      <w:t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Fuel temp.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600 °C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780 °C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850 °C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Above 1200 °C, meltdown is imminent.</w:t>
            </w:r>
          </w:p>
        </w:tc>
      </w:tr>
      <w:t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Coolant temp.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315 °C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335 °C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345 °C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Temperature in the primary loop.</w:t>
            </w:r>
          </w:p>
        </w:tc>
      </w:tr>
      <w:t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pressure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155 bar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172 bar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195 bar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Above 172 bar the relief valve opens automatically.</w:t>
            </w:r>
          </w:p>
        </w:tc>
      </w:tr>
      <w:t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Coolant level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80%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60%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drops on a leak (LOCA).</w:t>
            </w:r>
          </w:p>
        </w:tc>
      </w:tr>
      <w:tr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Xenon-135</w:t>
            </w:r>
          </w:p>
        </w:tc>
        <w:tc>
          <w:tcPr>
            <w:tcW w:type="dxa" w:w="1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Neutron poison; rises mainly after a power reduction.</w:t>
            </w:r>
          </w:p>
        </w:tc>
      </w:tr>
    </w:tbl>
    <w:p>
      <w:pPr>
        <w:pStyle w:val="Heading1"/>
        <w:spacing w:after="200" w:before="480"/>
      </w:pPr>
      <w:r>
        <w:t xml:space="preserve">5. How criticality works</w:t>
      </w:r>
    </w:p>
    <w:p>
      <w:pPr>
        <w:spacing w:after="160"/>
      </w:pPr>
      <w:r>
        <w:t xml:space="preserve">Picture a scale: on one side is how many neutrons are newly created in the core (more, the further the rods are withdrawn). On the other side is everything that absorbs neutrons — mainly the control rods themselves, but also temperature and a poison called xenon-135. When the scale balances, power stays constant. When it tips, power rises or falls — and it does so faster the longer it stays out of balance.</w:t>
      </w:r>
    </w:p>
    <w:p>
      <w:pPr>
        <w:spacing w:after="160"/>
      </w:pPr>
      <w:r>
        <w:rPr>
          <w:b/>
          <w:bCs/>
        </w:rPr>
        <w:t xml:space="preserve">That’s why a single large move on the rod control is often enough to let power run away. Small corrections, wait, correct again — that’s really the core of the game.</w:t>
      </w:r>
    </w:p>
    <w:p>
      <w:pPr>
        <w:pStyle w:val="Heading2"/>
        <w:spacing w:after="140" w:before="280"/>
      </w:pPr>
      <w:r>
        <w:t xml:space="preserve">The xenon trap</w:t>
      </w:r>
    </w:p>
    <w:p>
      <w:pPr>
        <w:spacing w:after="160"/>
      </w:pPr>
      <w:r>
        <w:t xml:space="preserve">After a power reduction or SCRAM, xenon-135 builds up for a few minutes rather than falling — an aftereffect of the preceding operation. During this time you need the rods further withdrawn to hold the same power. That’s normal, not a display error. It fades again on its own after a few minutes.</w:t>
      </w:r>
    </w:p>
    <w:p>
      <w:pPr>
        <w:pStyle w:val="Heading1"/>
        <w:spacing w:after="200" w:before="480"/>
      </w:pPr>
      <w:r>
        <w:t xml:space="preserve">6. Your first shift — step by step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Choose Trainee + Short and start the shift. The reactor is already running stably at around 70% power. Just watch how the bars move during normal operation first.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Nudge the control rods by 2–3% and observe. Pull the slider slightly out (toward 0%). Power rises with a noticeable delay. Wait for it to settle before correcting again.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Move back toward the starting position. Practice the opposite: insert the rods slightly again until power falls back and stabilizes. This builds a feel for the delay.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Wait for the first incident. The warning bar at the top and the card under “Active incidents” explain what happened and — if needed — which button to press.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When in doubt: SCRAM. If a gauge makes you uneasy, press the emergency shutdown. That’s not a failure — it’s the right response and costs far less than a meltdown.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Shift over — read the result. At the end you see energy generated, number of SCRAMs, relief-valve releases, and your score. That’s your baseline for the next round.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7. Incident reference</w:t>
      </w:r>
    </w:p>
    <w:p>
      <w:pPr>
        <w:spacing w:after="160"/>
      </w:pPr>
      <w:r>
        <w:t xml:space="preserve">Incidents occur at random; their frequency depends on the difficulty level. Each appears as a card under “Active incidents” with an explanation.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500"/>
      </w:tblGrid>
      <w:tr>
        <w:trPr>
          <w:tblHeader/>
        </w:trP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Incident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What to do</w:t>
            </w:r>
          </w:p>
        </w:tc>
      </w:tr>
      <w:t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coolant pump failure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primary pump fails, cooling drops.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Press “Acknowledge / Reset” on the incident card.</w:t>
            </w:r>
          </w:p>
        </w:tc>
      </w:tr>
      <w:t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Grid outage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external grid fails, pump power drops.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on the emergency diesel until the grid returns.</w:t>
            </w:r>
          </w:p>
        </w:tc>
      </w:tr>
      <w:t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 rod bank stuck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Rods temporarily don’t respond to the control.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 it out — resolves itself after a short time.</w:t>
            </w:r>
          </w:p>
        </w:tc>
      </w:tr>
      <w:t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Loss-of-Coolant Accident (LOCA)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Coolant level drops continuously.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Switch on ECCS and keep it active for several seconds until the leak is isolated.</w:t>
            </w:r>
          </w:p>
        </w:tc>
      </w:tr>
      <w:t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Sensor fault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Gauges show noisy, unreliable readings.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Treat readings with caution, don’t overcorrect in a panic.</w:t>
            </w:r>
          </w:p>
        </w:tc>
      </w:tr>
      <w:tr>
        <w:tc>
          <w:tcPr>
            <w:tcW w:type="dxa" w:w="26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Reactivity disturbance</w:t>
            </w:r>
          </w:p>
        </w:tc>
        <w:tc>
          <w:tcPr>
            <w:tcW w:type="dxa" w:w="3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Brief noise in reactivity, power fluctuates slightly.</w:t>
            </w:r>
          </w:p>
        </w:tc>
        <w:tc>
          <w:tcPr>
            <w:tcW w:type="dxa" w:w="3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Trim the control rods with small corrections.</w:t>
            </w:r>
          </w:p>
        </w:tc>
      </w:tr>
    </w:tbl>
    <w:p>
      <w:pPr>
        <w:pStyle w:val="Heading1"/>
        <w:spacing w:after="200" w:before="480"/>
      </w:pPr>
      <w:r>
        <w:t xml:space="preserve">8. Score &amp; difficulty</w:t>
      </w:r>
    </w:p>
    <w:p>
      <w:pPr>
        <w:spacing w:after="160"/>
      </w:pPr>
      <w:r>
        <w:t xml:space="preserve">Your score is essentially the energy generated in MWh, minus penalties: every SCRAM costs points, so does every relief-valve release, and sustained high fuel temperature slowly eats into the score. A meltdown ends the shift immediately with a heavy penalty.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400"/>
        <w:gridCol w:w="2200"/>
      </w:tblGrid>
      <w:tr>
        <w:trPr>
          <w:tblHeader/>
        </w:trPr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Incident frequency</w:t>
            </w:r>
          </w:p>
        </w:tc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Control behavior</w:t>
            </w:r>
          </w:p>
        </w:tc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shd w:fill="E8EEF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5B6F7D"/>
                <w:sz w:val="17"/>
                <w:szCs w:val="17"/>
              </w:rPr>
              <w:t xml:space="preserve">Rod speed</w:t>
            </w:r>
          </w:p>
        </w:tc>
      </w:tr>
      <w:tr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Trainee</w:t>
            </w:r>
          </w:p>
        </w:tc>
        <w:tc>
          <w:tcPr>
            <w:tcW w:type="dxa" w:w="2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forgiving</w:t>
            </w:r>
          </w:p>
        </w:tc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2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 Expert</w:t>
            </w:r>
          </w:p>
        </w:tc>
        <w:tc>
          <w:tcPr>
            <w:tcW w:type="dxa" w:w="25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sensitive</w:t>
            </w:r>
          </w:p>
        </w:tc>
        <w:tc>
          <w:tcPr>
            <w:tcW w:type="dxa" w:w="2200"/>
            <w:tcBorders>
              <w:top w:val="single" w:color="CBD8E1" w:sz="4"/>
              <w:left w:val="single" w:color="CBD8E1" w:sz="4"/>
              <w:bottom w:val="single" w:color="CBD8E1" w:sz="4"/>
              <w:right w:val="single" w:color="CBD8E1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sluggish</w:t>
            </w:r>
          </w:p>
        </w:tc>
      </w:tr>
    </w:tbl>
    <w:p>
      <w:pPr>
        <w:pStyle w:val="Heading1"/>
        <w:spacing w:after="200" w:before="480"/>
      </w:pPr>
      <w:r>
        <w:t xml:space="preserve">9. Tips for level 2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Only ever change one control at a time — otherwise, at the next swing, you won’t know which setting caused it.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Deliberately wait a few seconds after each correction. The reactor responds with a delay — correcting again immediately almost always leads to overshoot.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A warning is not an emergency. Only a critical (red) value, or losing track yourself, calls for a SCRAM.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Xenon builds up after every SCRAM — power becomes harder to hold for a while afterward. That’s normal, not a new bug.</w:t>
      </w:r>
    </w:p>
    <w:p>
      <w:pPr>
        <w:pStyle w:val="ListParagraph"/>
        <w:numPr>
          <w:ilvl w:val="0"/>
          <w:numId w:val="4"/>
        </w:numPr>
        <w:spacing w:after="120"/>
      </w:pPr>
      <w:r>
        <w:t xml:space="preserve">Once “Trainee + Short” feels stable, move up to “Shift Supervisor” — the core mechanics stay the same, only pace and incident frequency increase.</w:t>
      </w:r>
    </w:p>
    <w:p>
      <w:pPr>
        <w:spacing w:after="320"/>
      </w:pPr>
    </w:p>
    <w:p>
      <w:pPr>
        <w:pBdr>
          <w:top w:val="single" w:color="CBD8E1" w:sz="4" w:space="8"/>
        </w:pBdr>
        <w:spacing w:before="120"/>
      </w:pPr>
      <w:r>
        <w:rPr>
          <w:i/>
          <w:iCs/>
          <w:color w:val="5B6F7D"/>
          <w:sz w:val="17"/>
          <w:szCs w:val="17"/>
        </w:rPr>
        <w:t xml:space="preserve">Handbook for the Reactor Control Room simulator. All thresholds and control behavior match the current game version.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8E1" w:sz="6" w:space="8"/>
      </w:pBdr>
      <w:spacing w:after="200" w:before="480"/>
    </w:pPr>
    <w:rPr>
      <w:rFonts w:ascii="Calibri" w:cs="Calibri" w:eastAsia="Calibri" w:hAnsi="Calibri"/>
      <w:b/>
      <w:bCs/>
      <w:color w:val="0D6E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623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2026-08-26T08:57:52.428Z</dcterms:created>
  <dcterms:modified xsi:type="dcterms:W3CDTF">2026-08-26T08:57:52.428Z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