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Calibri" w:hAnsi="Calibri"/>
          <w:b/>
          <w:i w:val="0"/>
          <w:color w:val="0F3460"/>
          <w:sz w:val="56"/>
        </w:rPr>
        <w:t>theaisole Antivirus v2.0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8"/>
        </w:rPr>
        <w:t>Professional Cross-Platform Antivirus for macOS &amp; Windows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828282"/>
          <w:sz w:val="22"/>
        </w:rPr>
        <w:t>Build Date: April 18, 2026</w:t>
      </w:r>
    </w:p>
    <w:p>
      <w:pPr>
        <w:pBdr>
          <w:bottom w:val="single" w:sz="6" w:space="1" w:color="CCCCCC"/>
        </w:pBdr>
        <w:spacing w:before="80" w:after="200"/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F3460"/>
          <w:sz w:val="40"/>
        </w:rPr>
        <w:t>1. Overview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theaisole Antivirus v2.0 is a fully rewritten, professional-grade desktop security application built with customtkinter for a modern, native-feeling UI on both macOS and Windows. It replaces the original tkinter-based v1.0 with a significantly improved detection engine, real-time filesystem monitoring, persistent quarantine management, scan history, and a comprehensive settings panel.</w:t>
      </w:r>
    </w:p>
    <w:p>
      <w:pPr>
        <w:pBdr>
          <w:bottom w:val="single" w:sz="6" w:space="1" w:color="CCCCCC"/>
        </w:pBdr>
        <w:spacing w:before="80" w:after="200"/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F3460"/>
          <w:sz w:val="40"/>
        </w:rPr>
        <w:t>2. Build Outputs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2.1  macOS (Built — v2.0)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File</w:t>
            </w:r>
          </w:p>
        </w:tc>
        <w:tc>
          <w:tcPr>
            <w:tcW w:type="dxa" w:w="4252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  <w:tc>
          <w:tcPr>
            <w:tcW w:type="dxa" w:w="1417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Size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dist/theaisole Antivirus.app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macOS .app bundle — double-click to launch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~9 MB</w:t>
            </w:r>
          </w:p>
        </w:tc>
      </w:tr>
      <w:tr>
        <w:tc>
          <w:tcPr>
            <w:tcW w:type="dxa" w:w="3685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dist/theaisole_antivirus</w:t>
            </w:r>
          </w:p>
        </w:tc>
        <w:tc>
          <w:tcPr>
            <w:tcW w:type="dxa" w:w="4252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Raw macOS binary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9.4 MB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theaisole_antivirus_mac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Website download copy of the binary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9.4 MB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To run on macOS, double-click theaisole Antivirus.app inside the dist/ folder. If Gatekeeper blocks it, right-click → Open.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2.2  Windows (build on a Windows machine)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PyInstaller cannot cross-compile. The Windows .exe must be built on a Windows system using the same antivirus.py and antivirus.spec files. Steps: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pip install customtkinter watchdog pyinstaller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Copy antivirus.py and antivirus.spec to the Windows machine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pyinstaller antivirus.spec --noconfirm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Output: dist\theaisole_antivirus.exe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2.3  Run without building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Any platform with Python 3.9+ can run the app directly: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pip install customtkinter watchdog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python3 antivirus.py</w:t>
      </w:r>
    </w:p>
    <w:p>
      <w:pPr>
        <w:pBdr>
          <w:bottom w:val="single" w:sz="6" w:space="1" w:color="CCCCCC"/>
        </w:pBdr>
        <w:spacing w:before="80" w:after="200"/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F3460"/>
          <w:sz w:val="40"/>
        </w:rPr>
        <w:t>3. Features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3.1  Detection Engine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Method</w:t>
            </w:r>
          </w:p>
        </w:tc>
        <w:tc>
          <w:tcPr>
            <w:tcW w:type="dxa" w:w="5102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What It Detects</w:t>
            </w:r>
          </w:p>
        </w:tc>
        <w:tc>
          <w:tcPr>
            <w:tcW w:type="dxa" w:w="1417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Severity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MD5 Hash Signatures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Known malware matched by exact MD5 file hash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Low → Critical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SHA256 Hash Signatures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High-confidence known malware via SHA256 hash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Low → Critical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Byte-Pattern Heuristics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 xml:space="preserve">PowerShell encoded, IEX, DownloadString, WScriptShell, MSHTA, </w:t>
              <w:br/>
              <w:t>BitsAdmin, certutil decode, net user /add, schtasks /create, cmd /c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Medium → High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Double Extension</w:t>
            </w:r>
          </w:p>
        </w:tc>
        <w:tc>
          <w:tcPr>
            <w:tcW w:type="dxa" w:w="5102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Files disguised as safe types (e.g. invoice.pdf.exe)</w:t>
            </w:r>
          </w:p>
        </w:tc>
        <w:tc>
          <w:tcPr>
            <w:tcW w:type="dxa" w:w="141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High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3.2  Application Panels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Panel</w:t>
            </w:r>
          </w:p>
        </w:tc>
        <w:tc>
          <w:tcPr>
            <w:tcW w:type="dxa" w:w="7370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Dashboard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Security overview: status, quarantine count, total threats, last scan date, quick-action buttons, recent scan history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Scan</w:t>
            </w:r>
          </w:p>
        </w:tc>
        <w:tc>
          <w:tcPr>
            <w:tcW w:type="dxa" w:w="7370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Four scan modes: Quick (Desktop/Downloads), Full System, Custom Folder, Specific Files. Live progress bar with cancel.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Quarantine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Per-item Restore or Delete. Bulk Restore All / Delete All. Full metadata (original path, threat name, date, severity).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History</w:t>
            </w:r>
          </w:p>
        </w:tc>
        <w:tc>
          <w:tcPr>
            <w:tcW w:type="dxa" w:w="7370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Chronological log of all scans — type, files scanned, threats found, timestamp. Persistent across sessions.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Settings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Toggle real-time protection, scan-on-startup, auto-quarantine, notifications. Configure max file size limit.</w:t>
            </w:r>
          </w:p>
        </w:tc>
      </w:tr>
    </w:tbl>
    <w:p>
      <w:pPr>
        <w:spacing w:after="120"/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3.3  Real-Time Protection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When enabled, a watchdog filesystem observer monitors the entire home directory recursively. Any newly created or modified file is automatically scanned. Detected threats are quarantined immediately and a notification pop-up is shown (both configurable in Settings).</w:t>
      </w:r>
    </w:p>
    <w:p>
      <w:pPr>
        <w:spacing w:after="80"/>
        <w:ind w:left="340"/>
      </w:pPr>
      <w:r>
        <w:rPr>
          <w:rFonts w:ascii="Calibri" w:hAnsi="Calibri"/>
          <w:b w:val="0"/>
          <w:i w:val="0"/>
          <w:color w:val="333333"/>
          <w:sz w:val="22"/>
        </w:rPr>
        <w:t>Requires the watchdog library: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pip install watchdog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3.4  Quarantine System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Quarantined files are moved to ~/.theaisole_antivirus/quarantine/ and renamed with a timestamped ID. Full metadata (original absolute path, threat name, severity, date) is stored in quarantine/meta.json, allowing exact restoration to the original location.</w:t>
      </w:r>
    </w:p>
    <w:p>
      <w:pPr>
        <w:pBdr>
          <w:bottom w:val="single" w:sz="6" w:space="1" w:color="CCCCCC"/>
        </w:pBdr>
        <w:spacing w:before="80" w:after="200"/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F3460"/>
          <w:sz w:val="40"/>
        </w:rPr>
        <w:t>4. Dependencies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Package</w:t>
            </w:r>
          </w:p>
        </w:tc>
        <w:tc>
          <w:tcPr>
            <w:tcW w:type="dxa" w:w="3969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Purpose</w:t>
            </w:r>
          </w:p>
        </w:tc>
        <w:tc>
          <w:tcPr>
            <w:tcW w:type="dxa" w:w="3402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Install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customtkinter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Modern cross-platform UI (required)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pip install customtkinter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watchdog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Real-time filesystem monitoring (optional)</w:t>
            </w:r>
          </w:p>
        </w:tc>
        <w:tc>
          <w:tcPr>
            <w:tcW w:type="dxa" w:w="3402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pip install watchdog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pyinstaller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Build standalone .app / .exe (build-time only)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pip install pyinstaller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before="80" w:after="200"/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F3460"/>
          <w:sz w:val="40"/>
        </w:rPr>
        <w:t>5. File Structure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antivirus.py               — Main application source (v2.0)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antivirus.spec             — PyInstaller build spec (macOS + Windows)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theaisole_antivirus_mac    — Pre-built macOS binary (website download)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antivirus_info.html        — Product landing page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dist/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  theaisole Antivirus.app    — macOS .app bundle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  theaisole_antivirus        — macOS raw binary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~/.theaisole_antivirus/    — Runtime data directory (created on first run)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  quarantine/                — Isolated threat files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  quarantine/meta.json       — Quarantine metadata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  scan_history.json          — Scan log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  settings.json              — User preferences</w:t>
      </w:r>
    </w:p>
    <w:p>
      <w:pPr>
        <w:pBdr>
          <w:bottom w:val="single" w:sz="6" w:space="1" w:color="CCCCCC"/>
        </w:pBdr>
        <w:spacing w:before="80" w:after="200"/>
      </w:pPr>
    </w:p>
    <w:p>
      <w:pPr>
        <w:spacing w:before="280" w:after="80"/>
        <w:jc w:val="left"/>
      </w:pPr>
      <w:r>
        <w:rPr>
          <w:rFonts w:ascii="Calibri" w:hAnsi="Calibri"/>
          <w:b/>
          <w:i w:val="0"/>
          <w:color w:val="0F3460"/>
          <w:sz w:val="40"/>
        </w:rPr>
        <w:t>6. Build Commands Reference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macOS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pip install customtkinter watchdog pyinstaller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pyinstaller antivirus.spec --noconfirm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Output: dist/theaisole Antivirus.app  and  dist/theaisole_antivirus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0070C0"/>
          <w:sz w:val="30"/>
        </w:rPr>
        <w:t>Windows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pip install customtkinter watchdog pyinstaller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pyinstaller antivirus.spec --noconfirm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Output: dist\theaisole_antivirus.exe</w:t>
      </w:r>
    </w:p>
    <w:p>
      <w:pPr>
        <w:pBdr>
          <w:bottom w:val="single" w:sz="6" w:space="1" w:color="CCCCCC"/>
        </w:pBdr>
        <w:spacing w:before="80" w:after="200"/>
      </w:pPr>
    </w:p>
    <w:p>
      <w:pPr>
        <w:pBdr>
          <w:bottom w:val="single" w:sz="6" w:space="1" w:color="CCCCCC"/>
        </w:pBdr>
        <w:spacing w:before="80" w:after="200"/>
      </w:pPr>
    </w:p>
    <w:p>
      <w:pPr>
        <w:spacing w:before="280" w:after="80"/>
      </w:pPr>
      <w:r>
        <w:rPr>
          <w:rFonts w:ascii="Calibri" w:hAnsi="Calibri"/>
          <w:b/>
          <w:i w:val="0"/>
          <w:color w:val="0F3460"/>
          <w:sz w:val="40"/>
        </w:rPr>
        <w:t>7. Threat Database — Current Limitations (v2.0)</w:t>
      </w:r>
    </w:p>
    <w:p>
      <w:pPr>
        <w:spacing w:before="80" w:after="160"/>
        <w:ind w:left="227"/>
        <w:shd w:val="clear" w:color="auto" w:fill="FFF8E1"/>
      </w:pPr>
      <w:r>
        <w:rPr>
          <w:rFonts w:ascii="Calibri" w:hAnsi="Calibri"/>
          <w:b w:val="0"/>
          <w:i/>
          <w:color w:val="785000"/>
          <w:sz w:val="22"/>
        </w:rPr>
        <w:t>⚠  Important: The signatures in v2.0 are hardcoded test/demo values. They do not auto-update and will not catch newly discovered real-world malware unless the signature database is manually extended or an update mechanism is added.</w:t>
      </w:r>
    </w:p>
    <w:p>
      <w:pPr>
        <w:spacing w:before="160" w:after="80"/>
      </w:pPr>
      <w:r>
        <w:rPr>
          <w:rFonts w:ascii="Calibri" w:hAnsi="Calibri"/>
          <w:b/>
          <w:i w:val="0"/>
          <w:color w:val="0070C0"/>
          <w:sz w:val="30"/>
        </w:rPr>
        <w:t>7.1  What each detection method covers today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Detection Method</w:t>
            </w:r>
          </w:p>
        </w:tc>
        <w:tc>
          <w:tcPr>
            <w:tcW w:type="dxa" w:w="2268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Updates Automatically?</w:t>
            </w:r>
          </w:p>
        </w:tc>
        <w:tc>
          <w:tcPr>
            <w:tcW w:type="dxa" w:w="3969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MD5 / SHA256 Hash Signatures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No — hardcoded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Only 12 demo signatures (EICAR + test patterns)</w:t>
            </w:r>
          </w:p>
        </w:tc>
      </w:tr>
      <w:tr>
        <w:tc>
          <w:tcPr>
            <w:tcW w:type="dxa" w:w="311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Byte-Pattern Heuristics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No — hardcoded</w:t>
            </w:r>
          </w:p>
        </w:tc>
        <w:tc>
          <w:tcPr>
            <w:tcW w:type="dxa" w:w="3969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Catches common script abuse patterns — logic-based, no DB needed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Double-Extension Detection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Always — logic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Pattern matching, no database required, always current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before="80" w:after="200"/>
      </w:pPr>
    </w:p>
    <w:p>
      <w:pPr>
        <w:spacing w:before="280" w:after="80"/>
      </w:pPr>
      <w:r>
        <w:rPr>
          <w:rFonts w:ascii="Calibri" w:hAnsi="Calibri"/>
          <w:b/>
          <w:i w:val="0"/>
          <w:color w:val="0F3460"/>
          <w:sz w:val="40"/>
        </w:rPr>
        <w:t>8. Future Release — Threat Database Auto-Update (Planned)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The following three options have been evaluated for automatically updating the threat signature database in a future release. Each option is described with its trade-offs so the best fit can be selected based on infrastructure and budget.</w:t>
      </w:r>
    </w:p>
    <w:p>
      <w:pPr>
        <w:spacing w:before="160" w:after="80"/>
      </w:pPr>
      <w:r>
        <w:rPr>
          <w:rFonts w:ascii="Calibri" w:hAnsi="Calibri"/>
          <w:b/>
          <w:i w:val="0"/>
          <w:color w:val="0070C0"/>
          <w:sz w:val="30"/>
        </w:rPr>
        <w:t>Option A — Self-Hosted JSON Update (Recommended for v2.1)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Host a signatures.json file on GitHub or the theaisole website. The application fetches it on startup, merges new entries with the local cached copy, and works offline using the last-downloaded version.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7087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Cost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Free — hosted on GitHub Pages or theaisole website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Effort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Low — update the JSON file manually or via a script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Offline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Yes — signatures cached locally after first download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Signature types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MD5, SHA256, new byte patterns, new extension rules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Update freq.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On demand — push to the hosted file whenever needed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API key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Not required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How it would work: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App checks https://theaisole.com/antivirus/signatures.json on launch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Downloads and merges with ~/.theaisole_antivirus/signatures_cache.json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Falls back to cached copy if offline or server unreachable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333333"/>
          <w:sz w:val="22"/>
        </w:rPr>
        <w:t>UI shows 'Signatures updated: &lt;date&gt;' in the Dashboard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Sample signatures.json format: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{ "version": "2026-04-18",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"md5": {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  "e99a18c428cb38d5f260853678922e03": ["EICAR-Test-File", "Test", "Low"],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  "new_hash_here": ["Trojan.NewThreat", "Trojan", "High"]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},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"sha256": { ... },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 xml:space="preserve">  "patterns": [ ["powershell.*-enc", "PSEncoded", "High"] ]</w:t>
      </w:r>
    </w:p>
    <w:p>
      <w:pPr>
        <w:spacing w:before="40" w:after="40"/>
        <w:ind w:left="340"/>
        <w:shd w:val="clear" w:color="auto" w:fill="F2F2F2"/>
      </w:pPr>
      <w:r>
        <w:rPr>
          <w:rFonts w:ascii="Courier New" w:hAnsi="Courier New"/>
          <w:color w:val="0070C0"/>
          <w:sz w:val="20"/>
        </w:rPr>
        <w:t>}</w:t>
      </w:r>
    </w:p>
    <w:p>
      <w:pPr>
        <w:spacing w:after="120"/>
      </w:pPr>
    </w:p>
    <w:p>
      <w:pPr>
        <w:spacing w:before="160" w:after="80"/>
      </w:pPr>
      <w:r>
        <w:rPr>
          <w:rFonts w:ascii="Calibri" w:hAnsi="Calibri"/>
          <w:b/>
          <w:i w:val="0"/>
          <w:color w:val="0070C0"/>
          <w:sz w:val="30"/>
        </w:rPr>
        <w:t>Option B — ClamAV Open-Source Signatures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Integrate ClamAV's freely available .cvd signature database files. These contain millions of real-world malware signatures updated daily by the open-source community and Cisco Talos.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7087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Cost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Free — open-source (GPL licence)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Effort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High — must parse .cvd binary format or call clamdscan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Offline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Yes — download once, scan locally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Signature count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8+ million signatures (main.cvd + daily.cvd)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Update freq.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Daily updates from ClamAV mirrors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API key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Not required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Best for: maximum detection coverage with no ongoing cost. Higher implementation complexity.</w:t>
      </w:r>
    </w:p>
    <w:p>
      <w:pPr>
        <w:spacing w:before="160" w:after="80"/>
      </w:pPr>
      <w:r>
        <w:rPr>
          <w:rFonts w:ascii="Calibri" w:hAnsi="Calibri"/>
          <w:b/>
          <w:i w:val="0"/>
          <w:color w:val="0070C0"/>
          <w:sz w:val="30"/>
        </w:rPr>
        <w:t>Option C — VirusTotal API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Submit file hashes to the VirusTotal public API and receive verdicts from 70+ antivirus engines. Requires a free API key; rate limits apply on the free tier.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Attribute</w:t>
            </w:r>
          </w:p>
        </w:tc>
        <w:tc>
          <w:tcPr>
            <w:tcW w:type="dxa" w:w="7087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Cost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Free tier: 500 requests/day, 4 req/min · Paid plans available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Effort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Low — simple HTTPS POST with hash, parse JSON response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Offline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No — requires internet connection for every scan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Coverage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70+ AV engines — highest accuracy of all three options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Update freq.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Real-time — community-sourced, continuously updated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API key</w:t>
            </w:r>
          </w:p>
        </w:tc>
        <w:tc>
          <w:tcPr>
            <w:tcW w:type="dxa" w:w="7087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Required — register free at virustotal.com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2"/>
        </w:rPr>
        <w:t>Best for: highest accuracy per scan. Not suitable for bulk or offline scanning on free tier.</w:t>
      </w:r>
    </w:p>
    <w:p>
      <w:pPr>
        <w:pBdr>
          <w:bottom w:val="single" w:sz="6" w:space="1" w:color="CCCCCC"/>
        </w:pBdr>
        <w:spacing w:before="80" w:after="200"/>
      </w:pPr>
    </w:p>
    <w:p>
      <w:pPr>
        <w:spacing w:before="160" w:after="80"/>
      </w:pPr>
      <w:r>
        <w:rPr>
          <w:rFonts w:ascii="Calibri" w:hAnsi="Calibri"/>
          <w:b/>
          <w:i w:val="0"/>
          <w:color w:val="0070C0"/>
          <w:sz w:val="30"/>
        </w:rPr>
        <w:t>8.4  Option Comparison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Criterion</w:t>
            </w:r>
          </w:p>
        </w:tc>
        <w:tc>
          <w:tcPr>
            <w:tcW w:type="dxa" w:w="1984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 — Self-Hosted JSON</w:t>
            </w:r>
          </w:p>
        </w:tc>
        <w:tc>
          <w:tcPr>
            <w:tcW w:type="dxa" w:w="1984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B — ClamAV</w:t>
            </w:r>
          </w:p>
        </w:tc>
        <w:tc>
          <w:tcPr>
            <w:tcW w:type="dxa" w:w="2268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C — VirusTotal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Cost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Free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Free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Free / Paid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Offline support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Yes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Yes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No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Implementation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Low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High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Low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Signature count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Manual / small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8M+ real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70+ engines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Update control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Full control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Automatic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Automatic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Recommended for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v2.1 release</w:t>
            </w:r>
          </w:p>
        </w:tc>
        <w:tc>
          <w:tcPr>
            <w:tcW w:type="dxa" w:w="198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v3.0+</w:t>
            </w:r>
          </w:p>
        </w:tc>
        <w:tc>
          <w:tcPr>
            <w:tcW w:type="dxa" w:w="2268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Pro tier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Calibri" w:hAnsi="Calibri"/>
          <w:b/>
          <w:i w:val="0"/>
          <w:color w:val="0070C0"/>
          <w:sz w:val="30"/>
        </w:rPr>
        <w:t>8.5  Recommended Release Roadmap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134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Release</w:t>
            </w:r>
          </w:p>
        </w:tc>
        <w:tc>
          <w:tcPr>
            <w:tcW w:type="dxa" w:w="8220"/>
            <w:shd w:val="clear" w:color="auto" w:fill="0F3460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Update Feature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v2.1</w:t>
            </w:r>
          </w:p>
        </w:tc>
        <w:tc>
          <w:tcPr>
            <w:tcW w:type="dxa" w:w="82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Option A — Self-hosted JSON signatures with auto-fetch on startup and manual 'Check for Updates' button in Settings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v2.5</w:t>
            </w:r>
          </w:p>
        </w:tc>
        <w:tc>
          <w:tcPr>
            <w:tcW w:type="dxa" w:w="8220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Option A extended — scheduled background updates (daily), signature version shown in Dashboard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v3.0</w:t>
            </w:r>
          </w:p>
        </w:tc>
        <w:tc>
          <w:tcPr>
            <w:tcW w:type="dxa" w:w="8220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Option B — ClamAV integration for millions of real signatures, daily auto-sync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Pro</w:t>
            </w:r>
          </w:p>
        </w:tc>
        <w:tc>
          <w:tcPr>
            <w:tcW w:type="dxa" w:w="8220"/>
            <w:shd w:val="clear" w:color="auto" w:fill="EEF2F7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Option C — VirusTotal API integration for per-file cloud verdict (optional paid feature)</w:t>
            </w:r>
          </w:p>
        </w:tc>
      </w:tr>
    </w:tbl>
    <w:p>
      <w:pPr>
        <w:spacing w:after="120"/>
      </w:pPr>
    </w:p>
    <w:p>
      <w:pPr>
        <w:pBdr>
          <w:bottom w:val="single" w:sz="6" w:space="1" w:color="CCCCCC"/>
        </w:pBdr>
        <w:spacing w:before="80" w:after="200"/>
      </w:pPr>
    </w:p>
    <w:p>
      <w:pPr>
        <w:jc w:val="center"/>
      </w:pPr>
      <w:r>
        <w:rPr>
          <w:rFonts w:ascii="Calibri" w:hAnsi="Calibri"/>
          <w:b w:val="0"/>
          <w:i/>
          <w:color w:val="A0A0A0"/>
          <w:sz w:val="18"/>
        </w:rPr>
        <w:t>© 2025 theaisole  ·  theaisole Antivirus v2.0  ·  Cross-Platform Security  ·  Sections 7–8 added for future release planning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