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the big 🎬 Run Theatrical Simulation button</w:t>
      </w:r>
      <w:r>
        <w:rPr>
          <w:b w:val="0"/>
        </w:rPr>
        <w:t xml:space="preserve"> right under the table.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8.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9.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clicked 🎬 Run Theatrical Simulation under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