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w:t>
      </w:r>
      <w:r>
        <w:rPr>
          <w:b/>
        </w:rPr>
        <w:t>🎬 Theatrical Sim</w:t>
      </w:r>
      <w:r>
        <w:rPr>
          <w:b w:val="0"/>
        </w:rPr>
        <w:t>,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 Discipline now buys you room later.</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It shows </w:t>
            </w:r>
            <w:r>
              <w:rPr>
                <w:b/>
              </w:rPr>
              <w:t>three possible outcomes</w:t>
            </w:r>
            <w:r>
              <w:rPr>
                <w:b w:val="0"/>
              </w:rPr>
              <w:t xml:space="preserv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point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 Theatrical Sim</w:t>
      </w:r>
      <w:r>
        <w:rPr>
          <w:b w:val="0"/>
        </w:rPr>
        <w:t xml:space="preserve"> in the Status column.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8.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w:t>
      </w:r>
      <w:r>
        <w:rPr>
          <w:b w:val="0"/>
        </w:rPr>
        <w:t xml:space="preserve"> You can't Simulate until you've clicked 🎬 Theatrical Sim in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