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four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2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3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 Pay-2 calls: who gambled on Keep, and why?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 (final film: Pay-2 decided in its own row)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4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four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2).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Pay-2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Decided the cycle after release and locked: 🎲 Keep (catalog gamble, better with good reviews) vs a streamer's sure fee.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Festivals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Bid against the analysts' break-even; prices sit near value, some cheap, some rich. Lowballing rarely wins; winning at or above break-even is the winner's curse. Hot films draw more rivals.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Partnerships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Sign once, then renew each cycle (pricier after a hit) or let go. Fees count in the score.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Library IP / Lead Actor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Reviving a Universal title lifts the opening (once per slate, legacy fee). A held actor's bonus applies only when cast.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Attractions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After a park-genre hit: Build / Pass a Universal Studios attraction. Roughly break-even on average; better for sequels and family films.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luck, plus each cycle's deals (fees, festival films, attractions).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