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703B2" w14:textId="472F0C21" w:rsidR="00B52321" w:rsidRPr="00750540" w:rsidRDefault="00857C5A" w:rsidP="00B52321">
      <w:pPr>
        <w:pStyle w:val="Corpsdetexte"/>
        <w:spacing w:after="60" w:line="300" w:lineRule="atLeast"/>
        <w:ind w:left="567" w:right="567"/>
        <w:jc w:val="center"/>
        <w:rPr>
          <w:rFonts w:ascii="Trebuchet MS" w:hAnsi="Trebuchet MS"/>
          <w:b/>
          <w:bCs/>
          <w:sz w:val="28"/>
          <w:szCs w:val="28"/>
        </w:rPr>
      </w:pPr>
      <w:r w:rsidRPr="00750540">
        <w:rPr>
          <w:rFonts w:ascii="Trebuchet MS" w:hAnsi="Trebuchet MS"/>
          <w:b/>
          <w:bCs/>
          <w:sz w:val="28"/>
          <w:szCs w:val="28"/>
        </w:rPr>
        <w:t xml:space="preserve">PROPOSITION </w:t>
      </w:r>
      <w:r w:rsidR="00545780" w:rsidRPr="00750540">
        <w:rPr>
          <w:rFonts w:ascii="Trebuchet MS" w:hAnsi="Trebuchet MS"/>
          <w:b/>
          <w:bCs/>
          <w:sz w:val="28"/>
          <w:szCs w:val="28"/>
        </w:rPr>
        <w:t>de STAGE M2</w:t>
      </w:r>
      <w:r w:rsidRPr="00750540">
        <w:rPr>
          <w:rFonts w:ascii="Trebuchet MS" w:hAnsi="Trebuchet MS"/>
          <w:b/>
          <w:bCs/>
          <w:sz w:val="28"/>
          <w:szCs w:val="28"/>
        </w:rPr>
        <w:t xml:space="preserve"> 201</w:t>
      </w:r>
      <w:r w:rsidR="00245238">
        <w:rPr>
          <w:rFonts w:ascii="Trebuchet MS" w:hAnsi="Trebuchet MS"/>
          <w:b/>
          <w:bCs/>
          <w:sz w:val="28"/>
          <w:szCs w:val="28"/>
        </w:rPr>
        <w:t>9</w:t>
      </w:r>
      <w:r w:rsidRPr="00750540">
        <w:rPr>
          <w:rFonts w:ascii="Trebuchet MS" w:hAnsi="Trebuchet MS"/>
          <w:b/>
          <w:bCs/>
          <w:sz w:val="28"/>
          <w:szCs w:val="28"/>
        </w:rPr>
        <w:t>-20</w:t>
      </w:r>
      <w:r w:rsidR="00245238">
        <w:rPr>
          <w:rFonts w:ascii="Trebuchet MS" w:hAnsi="Trebuchet MS"/>
          <w:b/>
          <w:bCs/>
          <w:sz w:val="28"/>
          <w:szCs w:val="28"/>
        </w:rPr>
        <w:t>20</w:t>
      </w:r>
    </w:p>
    <w:tbl>
      <w:tblPr>
        <w:tblW w:w="1020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6803"/>
      </w:tblGrid>
      <w:tr w:rsidR="00857C5A" w:rsidRPr="00037F37" w14:paraId="1551667C" w14:textId="77777777" w:rsidTr="002A5DFB">
        <w:trPr>
          <w:trHeight w:val="756"/>
          <w:jc w:val="center"/>
        </w:trPr>
        <w:tc>
          <w:tcPr>
            <w:tcW w:w="102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A2BF" w14:textId="44330AA8" w:rsidR="00857C5A" w:rsidRPr="002A5DFB" w:rsidRDefault="00245238" w:rsidP="00D8421D">
            <w:pPr>
              <w:pStyle w:val="Corpsdetexte"/>
              <w:spacing w:before="120" w:after="120" w:line="240" w:lineRule="auto"/>
              <w:ind w:right="567"/>
              <w:jc w:val="center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Arial"/>
                <w:b/>
                <w:snapToGrid w:val="0"/>
                <w:sz w:val="22"/>
                <w:szCs w:val="22"/>
              </w:rPr>
              <w:t>Réalisation de cible</w:t>
            </w:r>
            <w:r w:rsidR="00D8421D">
              <w:rPr>
                <w:rFonts w:ascii="Trebuchet MS" w:hAnsi="Trebuchet MS" w:cs="Arial"/>
                <w:b/>
                <w:snapToGrid w:val="0"/>
                <w:sz w:val="22"/>
                <w:szCs w:val="22"/>
              </w:rPr>
              <w:t>s</w:t>
            </w:r>
            <w:r>
              <w:rPr>
                <w:rFonts w:ascii="Trebuchet MS" w:hAnsi="Trebuchet MS" w:cs="Arial"/>
                <w:b/>
                <w:snapToGrid w:val="0"/>
                <w:sz w:val="22"/>
                <w:szCs w:val="22"/>
              </w:rPr>
              <w:t xml:space="preserve"> </w:t>
            </w:r>
            <w:r w:rsidR="002E408E">
              <w:rPr>
                <w:rFonts w:ascii="Trebuchet MS" w:hAnsi="Trebuchet MS" w:cs="Arial"/>
                <w:b/>
                <w:snapToGrid w:val="0"/>
                <w:sz w:val="22"/>
                <w:szCs w:val="22"/>
              </w:rPr>
              <w:t>enrichie</w:t>
            </w:r>
            <w:r w:rsidR="00D8421D">
              <w:rPr>
                <w:rFonts w:ascii="Trebuchet MS" w:hAnsi="Trebuchet MS" w:cs="Arial"/>
                <w:b/>
                <w:snapToGrid w:val="0"/>
                <w:sz w:val="22"/>
                <w:szCs w:val="22"/>
              </w:rPr>
              <w:t>s</w:t>
            </w:r>
            <w:r w:rsidR="002E408E">
              <w:rPr>
                <w:rFonts w:ascii="Trebuchet MS" w:hAnsi="Trebuchet MS" w:cs="Arial"/>
                <w:b/>
                <w:snapToGrid w:val="0"/>
                <w:sz w:val="22"/>
                <w:szCs w:val="22"/>
              </w:rPr>
              <w:t xml:space="preserve"> </w:t>
            </w:r>
            <w:r w:rsidR="00D8421D">
              <w:rPr>
                <w:rFonts w:ascii="Trebuchet MS" w:hAnsi="Trebuchet MS" w:cs="Arial"/>
                <w:b/>
                <w:snapToGrid w:val="0"/>
                <w:sz w:val="22"/>
                <w:szCs w:val="22"/>
              </w:rPr>
              <w:t>en</w:t>
            </w:r>
            <w:r>
              <w:rPr>
                <w:rFonts w:ascii="Trebuchet MS" w:hAnsi="Trebuchet MS" w:cs="Arial"/>
                <w:b/>
                <w:snapToGrid w:val="0"/>
                <w:sz w:val="22"/>
                <w:szCs w:val="22"/>
              </w:rPr>
              <w:t xml:space="preserve"> gadolinium </w:t>
            </w:r>
            <w:r w:rsidR="00D8421D">
              <w:rPr>
                <w:rFonts w:ascii="Trebuchet MS" w:hAnsi="Trebuchet MS" w:cs="Arial"/>
                <w:b/>
                <w:snapToGrid w:val="0"/>
                <w:sz w:val="22"/>
                <w:szCs w:val="22"/>
              </w:rPr>
              <w:t xml:space="preserve">155 </w:t>
            </w:r>
            <w:r>
              <w:rPr>
                <w:rFonts w:ascii="Trebuchet MS" w:hAnsi="Trebuchet MS" w:cs="Arial"/>
                <w:b/>
                <w:snapToGrid w:val="0"/>
                <w:sz w:val="22"/>
                <w:szCs w:val="22"/>
              </w:rPr>
              <w:t xml:space="preserve">par différentes méthodes pour des mesures de sections efficaces de production du Tb, isotopes pour la médecine. </w:t>
            </w:r>
          </w:p>
        </w:tc>
      </w:tr>
      <w:tr w:rsidR="00F47241" w:rsidRPr="00037F37" w14:paraId="0C170551" w14:textId="77777777" w:rsidTr="00037F37">
        <w:trPr>
          <w:jc w:val="center"/>
        </w:trPr>
        <w:tc>
          <w:tcPr>
            <w:tcW w:w="10206" w:type="dxa"/>
            <w:gridSpan w:val="2"/>
            <w:tcBorders>
              <w:bottom w:val="nil"/>
            </w:tcBorders>
          </w:tcPr>
          <w:p w14:paraId="6ED56881" w14:textId="77777777" w:rsidR="00F47241" w:rsidRPr="002A5DFB" w:rsidRDefault="00F47241" w:rsidP="00037F37">
            <w:pPr>
              <w:pStyle w:val="Corpsdetexte"/>
              <w:spacing w:before="240" w:after="120" w:line="240" w:lineRule="auto"/>
              <w:ind w:right="567"/>
              <w:jc w:val="left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2A5DFB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Laboratoire ou </w:t>
            </w:r>
            <w:r w:rsidR="005A52ED" w:rsidRPr="002A5DFB">
              <w:rPr>
                <w:rFonts w:ascii="Trebuchet MS" w:hAnsi="Trebuchet MS"/>
                <w:b/>
                <w:bCs/>
                <w:sz w:val="22"/>
                <w:szCs w:val="22"/>
              </w:rPr>
              <w:t>s</w:t>
            </w:r>
            <w:r w:rsidRPr="002A5DFB">
              <w:rPr>
                <w:rFonts w:ascii="Trebuchet MS" w:hAnsi="Trebuchet MS"/>
                <w:b/>
                <w:bCs/>
                <w:sz w:val="22"/>
                <w:szCs w:val="22"/>
              </w:rPr>
              <w:t>tructure d’accueil :</w:t>
            </w:r>
            <w:r w:rsidR="005A52ED" w:rsidRPr="002A5DFB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</w:t>
            </w:r>
            <w:r w:rsidR="002C247B" w:rsidRPr="002A5DFB">
              <w:rPr>
                <w:rFonts w:ascii="Trebuchet MS" w:hAnsi="Trebuchet MS"/>
                <w:b/>
                <w:bCs/>
                <w:sz w:val="22"/>
                <w:szCs w:val="22"/>
              </w:rPr>
              <w:t>S</w:t>
            </w:r>
            <w:r w:rsidR="005A52ED" w:rsidRPr="002A5DFB">
              <w:rPr>
                <w:rFonts w:ascii="Trebuchet MS" w:hAnsi="Trebuchet MS"/>
                <w:b/>
                <w:bCs/>
                <w:sz w:val="22"/>
                <w:szCs w:val="22"/>
              </w:rPr>
              <w:t>UBATECH</w:t>
            </w:r>
          </w:p>
        </w:tc>
      </w:tr>
      <w:tr w:rsidR="00857C5A" w:rsidRPr="00037F37" w14:paraId="5BF38C9F" w14:textId="77777777" w:rsidTr="00037F37">
        <w:trPr>
          <w:jc w:val="center"/>
        </w:trPr>
        <w:tc>
          <w:tcPr>
            <w:tcW w:w="10206" w:type="dxa"/>
            <w:gridSpan w:val="2"/>
            <w:tcBorders>
              <w:top w:val="nil"/>
              <w:bottom w:val="single" w:sz="4" w:space="0" w:color="auto"/>
            </w:tcBorders>
          </w:tcPr>
          <w:p w14:paraId="6A33AFFE" w14:textId="77777777" w:rsidR="00857C5A" w:rsidRPr="002A5DFB" w:rsidRDefault="00857C5A" w:rsidP="00037F37">
            <w:pPr>
              <w:pStyle w:val="Corpsdetexte"/>
              <w:spacing w:before="120" w:after="120" w:line="240" w:lineRule="auto"/>
              <w:ind w:right="567"/>
              <w:jc w:val="left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2A5DFB">
              <w:rPr>
                <w:rFonts w:ascii="Trebuchet MS" w:hAnsi="Trebuchet MS"/>
                <w:b/>
                <w:bCs/>
                <w:sz w:val="22"/>
                <w:szCs w:val="22"/>
              </w:rPr>
              <w:t>Adresse :</w:t>
            </w:r>
            <w:r w:rsidR="005A52ED" w:rsidRPr="002A5DFB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</w:t>
            </w:r>
            <w:r w:rsidR="002C247B" w:rsidRPr="002A5DFB">
              <w:rPr>
                <w:rFonts w:ascii="Trebuchet MS" w:hAnsi="Trebuchet MS"/>
                <w:b/>
                <w:bCs/>
                <w:sz w:val="22"/>
                <w:szCs w:val="22"/>
              </w:rPr>
              <w:t>4 rue A. Kastler, La chantrerie, 44000 Nantes cedex 3</w:t>
            </w:r>
          </w:p>
        </w:tc>
      </w:tr>
      <w:tr w:rsidR="00857C5A" w:rsidRPr="00ED5518" w14:paraId="01492F25" w14:textId="77777777" w:rsidTr="00037F37">
        <w:trPr>
          <w:jc w:val="center"/>
        </w:trPr>
        <w:tc>
          <w:tcPr>
            <w:tcW w:w="10206" w:type="dxa"/>
            <w:gridSpan w:val="2"/>
            <w:tcBorders>
              <w:bottom w:val="nil"/>
            </w:tcBorders>
          </w:tcPr>
          <w:p w14:paraId="29669870" w14:textId="77777777" w:rsidR="00857C5A" w:rsidRPr="002C445D" w:rsidRDefault="00857C5A" w:rsidP="00205B25">
            <w:pPr>
              <w:pStyle w:val="Corpsdetexte"/>
              <w:spacing w:before="240" w:after="120" w:line="240" w:lineRule="auto"/>
              <w:ind w:right="567"/>
              <w:jc w:val="left"/>
              <w:rPr>
                <w:rFonts w:ascii="Trebuchet MS" w:hAnsi="Trebuchet MS"/>
                <w:bCs/>
                <w:sz w:val="22"/>
                <w:szCs w:val="22"/>
              </w:rPr>
            </w:pPr>
            <w:r w:rsidRPr="002C445D">
              <w:rPr>
                <w:rFonts w:ascii="Trebuchet MS" w:hAnsi="Trebuchet MS"/>
                <w:b/>
                <w:bCs/>
                <w:sz w:val="22"/>
                <w:szCs w:val="22"/>
              </w:rPr>
              <w:t>Responsable</w:t>
            </w:r>
            <w:r w:rsidR="00925D91" w:rsidRPr="002C445D">
              <w:rPr>
                <w:rFonts w:ascii="Trebuchet MS" w:hAnsi="Trebuchet MS"/>
                <w:b/>
                <w:bCs/>
                <w:sz w:val="22"/>
                <w:szCs w:val="22"/>
              </w:rPr>
              <w:t>s</w:t>
            </w:r>
            <w:r w:rsidRPr="002C445D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du stage :</w:t>
            </w:r>
            <w:r w:rsidR="002C247B" w:rsidRPr="002C445D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FD3B6B" w:rsidRPr="002C445D">
              <w:rPr>
                <w:rFonts w:ascii="Trebuchet MS" w:hAnsi="Trebuchet MS" w:cs="Arial"/>
                <w:snapToGrid w:val="0"/>
                <w:sz w:val="22"/>
                <w:szCs w:val="22"/>
              </w:rPr>
              <w:t>F.Haddad</w:t>
            </w:r>
            <w:proofErr w:type="spellEnd"/>
            <w:r w:rsidR="00FD3B6B" w:rsidRPr="002C445D">
              <w:rPr>
                <w:rFonts w:ascii="Trebuchet MS" w:hAnsi="Trebuchet MS" w:cs="Arial"/>
                <w:snapToGrid w:val="0"/>
                <w:sz w:val="22"/>
                <w:szCs w:val="22"/>
              </w:rPr>
              <w:t xml:space="preserve">,  </w:t>
            </w:r>
            <w:proofErr w:type="spellStart"/>
            <w:r w:rsidR="00205B25" w:rsidRPr="002C445D">
              <w:rPr>
                <w:rFonts w:ascii="Trebuchet MS" w:hAnsi="Trebuchet MS"/>
                <w:bCs/>
                <w:sz w:val="22"/>
                <w:szCs w:val="22"/>
              </w:rPr>
              <w:t>N.Michel</w:t>
            </w:r>
            <w:proofErr w:type="spellEnd"/>
            <w:r w:rsidR="000C608E" w:rsidRPr="002C445D">
              <w:rPr>
                <w:rFonts w:ascii="Trebuchet MS" w:hAnsi="Trebuchet MS" w:cs="Arial"/>
                <w:snapToGrid w:val="0"/>
                <w:sz w:val="22"/>
                <w:szCs w:val="22"/>
              </w:rPr>
              <w:t xml:space="preserve"> </w:t>
            </w:r>
            <w:r w:rsidR="002C247B" w:rsidRPr="002C445D">
              <w:rPr>
                <w:rFonts w:ascii="Trebuchet MS" w:hAnsi="Trebuchet MS"/>
                <w:b/>
                <w:bCs/>
                <w:sz w:val="22"/>
                <w:szCs w:val="22"/>
              </w:rPr>
              <w:t>(</w:t>
            </w:r>
            <w:r w:rsidR="002C247B" w:rsidRPr="002C445D">
              <w:rPr>
                <w:rFonts w:ascii="Trebuchet MS" w:hAnsi="Trebuchet MS"/>
                <w:bCs/>
                <w:sz w:val="22"/>
                <w:szCs w:val="22"/>
              </w:rPr>
              <w:t>groupe PRISMA</w:t>
            </w:r>
            <w:r w:rsidR="000D35B7" w:rsidRPr="002C445D">
              <w:rPr>
                <w:rFonts w:ascii="Trebuchet MS" w:hAnsi="Trebuchet MS"/>
                <w:bCs/>
                <w:sz w:val="22"/>
                <w:szCs w:val="22"/>
              </w:rPr>
              <w:t>- SUBATECH</w:t>
            </w:r>
            <w:r w:rsidR="002C247B" w:rsidRPr="002C445D">
              <w:rPr>
                <w:rFonts w:ascii="Trebuchet MS" w:hAnsi="Trebuchet MS"/>
                <w:bCs/>
                <w:sz w:val="22"/>
                <w:szCs w:val="22"/>
              </w:rPr>
              <w:t>)</w:t>
            </w:r>
          </w:p>
          <w:p w14:paraId="5FF2D102" w14:textId="77777777" w:rsidR="00205B25" w:rsidRPr="00492D81" w:rsidRDefault="00205B25" w:rsidP="00492D81">
            <w:pPr>
              <w:pStyle w:val="Corpsdetexte"/>
              <w:spacing w:before="240" w:after="120" w:line="240" w:lineRule="auto"/>
              <w:ind w:right="567"/>
              <w:jc w:val="left"/>
              <w:rPr>
                <w:rFonts w:ascii="Trebuchet MS" w:hAnsi="Trebuchet MS"/>
                <w:b/>
                <w:bCs/>
                <w:sz w:val="22"/>
                <w:szCs w:val="22"/>
                <w:lang w:val="en-US"/>
              </w:rPr>
            </w:pPr>
            <w:r w:rsidRPr="00482E52">
              <w:rPr>
                <w:rFonts w:ascii="Trebuchet MS" w:hAnsi="Trebuchet MS"/>
                <w:bCs/>
                <w:sz w:val="22"/>
                <w:szCs w:val="22"/>
                <w:lang w:val="en-US"/>
              </w:rPr>
              <w:t xml:space="preserve">    </w:t>
            </w:r>
            <w:r w:rsidR="00492D81" w:rsidRPr="00482E52">
              <w:rPr>
                <w:rFonts w:ascii="Trebuchet MS" w:hAnsi="Trebuchet MS"/>
                <w:bCs/>
                <w:sz w:val="22"/>
                <w:szCs w:val="22"/>
                <w:lang w:val="en-US"/>
              </w:rPr>
              <w:t xml:space="preserve">                                </w:t>
            </w:r>
            <w:r w:rsidRPr="00482E52">
              <w:rPr>
                <w:rFonts w:ascii="Trebuchet MS" w:hAnsi="Trebuchet MS"/>
                <w:bCs/>
                <w:sz w:val="22"/>
                <w:szCs w:val="22"/>
                <w:lang w:val="en-US"/>
              </w:rPr>
              <w:t xml:space="preserve"> </w:t>
            </w:r>
            <w:r w:rsidRPr="00492D81">
              <w:rPr>
                <w:rFonts w:ascii="Trebuchet MS" w:hAnsi="Trebuchet MS"/>
                <w:bCs/>
                <w:sz w:val="22"/>
                <w:szCs w:val="22"/>
                <w:lang w:val="en-US"/>
              </w:rPr>
              <w:t xml:space="preserve">C.O </w:t>
            </w:r>
            <w:proofErr w:type="spellStart"/>
            <w:r w:rsidRPr="00492D81">
              <w:rPr>
                <w:rFonts w:ascii="Trebuchet MS" w:hAnsi="Trebuchet MS"/>
                <w:bCs/>
                <w:sz w:val="22"/>
                <w:szCs w:val="22"/>
                <w:lang w:val="en-US"/>
              </w:rPr>
              <w:t>Bacri</w:t>
            </w:r>
            <w:proofErr w:type="spellEnd"/>
            <w:r w:rsidRPr="00492D81">
              <w:rPr>
                <w:rFonts w:ascii="Trebuchet MS" w:hAnsi="Trebuchet MS"/>
                <w:bCs/>
                <w:sz w:val="22"/>
                <w:szCs w:val="22"/>
                <w:lang w:val="en-US"/>
              </w:rPr>
              <w:t xml:space="preserve"> </w:t>
            </w:r>
            <w:r w:rsidR="00492D81" w:rsidRPr="00492D81">
              <w:rPr>
                <w:rFonts w:ascii="Trebuchet MS" w:hAnsi="Trebuchet MS"/>
                <w:bCs/>
                <w:sz w:val="22"/>
                <w:szCs w:val="22"/>
                <w:lang w:val="en-US"/>
              </w:rPr>
              <w:t xml:space="preserve"> </w:t>
            </w:r>
            <w:r w:rsidR="00492D81" w:rsidRPr="00492D81">
              <w:rPr>
                <w:rStyle w:val="lev"/>
                <w:b w:val="0"/>
                <w:sz w:val="22"/>
                <w:szCs w:val="22"/>
                <w:lang w:val="en-US"/>
              </w:rPr>
              <w:t>C</w:t>
            </w:r>
            <w:r w:rsidR="00FD3B6B" w:rsidRPr="00492D81">
              <w:rPr>
                <w:rStyle w:val="lev"/>
                <w:b w:val="0"/>
                <w:sz w:val="22"/>
                <w:szCs w:val="22"/>
                <w:lang w:val="en-US"/>
              </w:rPr>
              <w:t>SNSM</w:t>
            </w:r>
            <w:r w:rsidR="00492D81" w:rsidRPr="00492D81">
              <w:rPr>
                <w:rStyle w:val="lev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92D81" w:rsidRPr="00492D81">
              <w:rPr>
                <w:rStyle w:val="lev"/>
                <w:b w:val="0"/>
                <w:sz w:val="22"/>
                <w:szCs w:val="22"/>
                <w:lang w:val="en-US"/>
              </w:rPr>
              <w:t>Orsay</w:t>
            </w:r>
            <w:proofErr w:type="spellEnd"/>
            <w:r w:rsidR="00492D81" w:rsidRPr="00492D81">
              <w:rPr>
                <w:rStyle w:val="lev"/>
                <w:b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00857C5A" w:rsidRPr="00037F37" w14:paraId="4F3989C0" w14:textId="77777777" w:rsidTr="002A5DFB">
        <w:trPr>
          <w:jc w:val="center"/>
        </w:trPr>
        <w:tc>
          <w:tcPr>
            <w:tcW w:w="3403" w:type="dxa"/>
            <w:tcBorders>
              <w:top w:val="nil"/>
            </w:tcBorders>
          </w:tcPr>
          <w:p w14:paraId="431D6E3E" w14:textId="77777777" w:rsidR="00482E52" w:rsidRPr="00482E52" w:rsidRDefault="002B4AF3" w:rsidP="00482E52">
            <w:pPr>
              <w:pStyle w:val="PrformatHTML"/>
            </w:pPr>
            <w:r w:rsidRPr="00037F37">
              <w:rPr>
                <w:rFonts w:ascii="Trebuchet MS" w:hAnsi="Trebuchet MS"/>
                <w:b/>
                <w:bCs/>
              </w:rPr>
              <w:t>té</w:t>
            </w:r>
            <w:r w:rsidR="00857C5A" w:rsidRPr="00037F37">
              <w:rPr>
                <w:rFonts w:ascii="Trebuchet MS" w:hAnsi="Trebuchet MS"/>
                <w:b/>
                <w:bCs/>
              </w:rPr>
              <w:t>l</w:t>
            </w:r>
            <w:r w:rsidRPr="00037F37">
              <w:rPr>
                <w:rFonts w:ascii="Trebuchet MS" w:hAnsi="Trebuchet MS"/>
                <w:b/>
                <w:bCs/>
              </w:rPr>
              <w:t>.</w:t>
            </w:r>
            <w:r w:rsidR="00857C5A" w:rsidRPr="00037F37">
              <w:rPr>
                <w:rFonts w:ascii="Trebuchet MS" w:hAnsi="Trebuchet MS"/>
                <w:b/>
                <w:bCs/>
              </w:rPr>
              <w:t xml:space="preserve"> : </w:t>
            </w:r>
            <w:r w:rsidR="00482E52" w:rsidRPr="00482E52">
              <w:rPr>
                <w:rFonts w:ascii="Trebuchet MS" w:hAnsi="Trebuchet MS"/>
              </w:rPr>
              <w:t>02.51.85.80.56</w:t>
            </w:r>
          </w:p>
          <w:p w14:paraId="6FA243C1" w14:textId="70352D72" w:rsidR="00857C5A" w:rsidRPr="00037F37" w:rsidRDefault="00857C5A" w:rsidP="006A7D04">
            <w:pPr>
              <w:pStyle w:val="Corpsdetexte"/>
              <w:spacing w:before="120" w:after="120" w:line="240" w:lineRule="auto"/>
              <w:ind w:right="567"/>
              <w:jc w:val="left"/>
              <w:rPr>
                <w:rFonts w:ascii="Trebuchet MS" w:hAnsi="Trebuchet MS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6803" w:type="dxa"/>
            <w:tcBorders>
              <w:top w:val="nil"/>
            </w:tcBorders>
          </w:tcPr>
          <w:p w14:paraId="3F0E2E7D" w14:textId="77777777" w:rsidR="00236648" w:rsidRDefault="00857C5A" w:rsidP="00205B25">
            <w:pPr>
              <w:pStyle w:val="Corpsdetexte"/>
              <w:spacing w:before="120" w:after="120" w:line="240" w:lineRule="auto"/>
              <w:ind w:right="567"/>
              <w:jc w:val="left"/>
              <w:rPr>
                <w:rStyle w:val="Lienhypertexte"/>
                <w:rFonts w:ascii="Trebuchet MS" w:hAnsi="Trebuchet MS"/>
                <w:b/>
                <w:bCs/>
                <w:sz w:val="22"/>
                <w:szCs w:val="22"/>
              </w:rPr>
            </w:pPr>
            <w:r w:rsidRPr="002C445D">
              <w:rPr>
                <w:rFonts w:ascii="Trebuchet MS" w:hAnsi="Trebuchet MS"/>
                <w:b/>
                <w:bCs/>
                <w:sz w:val="22"/>
                <w:szCs w:val="22"/>
              </w:rPr>
              <w:t>Email :</w:t>
            </w:r>
            <w:r w:rsidR="005A52ED" w:rsidRPr="002C445D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</w:t>
            </w:r>
            <w:hyperlink r:id="rId8" w:history="1">
              <w:r w:rsidR="00236648" w:rsidRPr="002C445D">
                <w:rPr>
                  <w:rStyle w:val="Lienhypertexte"/>
                  <w:rFonts w:ascii="Trebuchet MS" w:hAnsi="Trebuchet MS"/>
                  <w:b/>
                  <w:bCs/>
                  <w:sz w:val="22"/>
                  <w:szCs w:val="22"/>
                </w:rPr>
                <w:t>Ferid.Haddad@univ-nantes.fr</w:t>
              </w:r>
            </w:hyperlink>
          </w:p>
          <w:p w14:paraId="1E1A3BAB" w14:textId="77777777" w:rsidR="00857C5A" w:rsidRPr="002C445D" w:rsidRDefault="00236648" w:rsidP="00205B25">
            <w:pPr>
              <w:pStyle w:val="Corpsdetexte"/>
              <w:spacing w:before="120" w:after="120" w:line="240" w:lineRule="auto"/>
              <w:ind w:right="567"/>
              <w:jc w:val="left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hyperlink r:id="rId9" w:history="1">
              <w:r w:rsidR="00205B25" w:rsidRPr="002C445D">
                <w:rPr>
                  <w:rStyle w:val="Lienhypertexte"/>
                  <w:rFonts w:ascii="Trebuchet MS" w:hAnsi="Trebuchet MS"/>
                  <w:b/>
                  <w:bCs/>
                  <w:sz w:val="22"/>
                  <w:szCs w:val="22"/>
                </w:rPr>
                <w:t>Nathalie.Michel@univ-nantes.fr</w:t>
              </w:r>
            </w:hyperlink>
          </w:p>
          <w:p w14:paraId="6F6FC2D2" w14:textId="77777777" w:rsidR="00FD3B6B" w:rsidRPr="002C445D" w:rsidRDefault="00205B25" w:rsidP="00205B25">
            <w:pPr>
              <w:pStyle w:val="Corpsdetexte"/>
              <w:spacing w:before="120" w:after="120" w:line="240" w:lineRule="auto"/>
              <w:ind w:right="567"/>
              <w:jc w:val="left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 w:rsidRPr="002C445D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          </w:t>
            </w:r>
            <w:r w:rsidR="00FD3B6B" w:rsidRPr="002C445D"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</w:t>
            </w:r>
            <w:hyperlink r:id="rId10" w:history="1">
              <w:r w:rsidR="00FD3B6B" w:rsidRPr="002C445D">
                <w:rPr>
                  <w:rStyle w:val="Lienhypertexte"/>
                  <w:rFonts w:ascii="Trebuchet MS" w:hAnsi="Trebuchet MS"/>
                  <w:b/>
                  <w:bCs/>
                  <w:sz w:val="22"/>
                  <w:szCs w:val="22"/>
                </w:rPr>
                <w:t>Charles-Olivier.Bacri@csnsm.in2p3.fr</w:t>
              </w:r>
            </w:hyperlink>
          </w:p>
          <w:p w14:paraId="2D91D8DE" w14:textId="77777777" w:rsidR="00205B25" w:rsidRPr="002C445D" w:rsidRDefault="00205B25" w:rsidP="00205B25">
            <w:pPr>
              <w:pStyle w:val="Corpsdetexte"/>
              <w:spacing w:before="120" w:after="120" w:line="240" w:lineRule="auto"/>
              <w:ind w:right="567"/>
              <w:jc w:val="left"/>
              <w:rPr>
                <w:rFonts w:ascii="Trebuchet MS" w:hAnsi="Trebuchet MS"/>
                <w:b/>
                <w:bCs/>
                <w:sz w:val="22"/>
                <w:szCs w:val="22"/>
              </w:rPr>
            </w:pPr>
          </w:p>
        </w:tc>
      </w:tr>
      <w:tr w:rsidR="00857C5A" w:rsidRPr="00037F37" w14:paraId="7D493CFB" w14:textId="77777777" w:rsidTr="00037F37">
        <w:trPr>
          <w:trHeight w:val="6804"/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14:paraId="6D666111" w14:textId="028DFA6D" w:rsidR="00BE1733" w:rsidRPr="002C445D" w:rsidRDefault="00BE1733" w:rsidP="00EB460F">
            <w:pPr>
              <w:jc w:val="both"/>
              <w:rPr>
                <w:rFonts w:ascii="Times New Roman" w:hAnsi="Times New Roman"/>
                <w:snapToGrid w:val="0"/>
                <w:szCs w:val="22"/>
              </w:rPr>
            </w:pPr>
            <w:r w:rsidRPr="002C445D">
              <w:rPr>
                <w:rFonts w:ascii="Times New Roman" w:hAnsi="Times New Roman"/>
                <w:snapToGrid w:val="0"/>
                <w:szCs w:val="22"/>
              </w:rPr>
              <w:t>Le cyclotron ARRONAX</w:t>
            </w:r>
            <w:r w:rsidR="00A82DA0">
              <w:rPr>
                <w:rFonts w:ascii="Times New Roman" w:hAnsi="Times New Roman"/>
                <w:snapToGrid w:val="0"/>
                <w:szCs w:val="22"/>
              </w:rPr>
              <w:t xml:space="preserve"> </w:t>
            </w:r>
            <w:r w:rsidRPr="002C445D">
              <w:rPr>
                <w:rFonts w:ascii="Times New Roman" w:hAnsi="Times New Roman"/>
                <w:snapToGrid w:val="0"/>
                <w:szCs w:val="22"/>
              </w:rPr>
              <w:t>a été mis en service au premier semestre 2011 à Nantes. La principale activité de cet accélérateur est la production de radionucléides pour la médecine</w:t>
            </w:r>
            <w:r w:rsidR="000D35B7" w:rsidRPr="002C445D">
              <w:rPr>
                <w:rFonts w:ascii="Times New Roman" w:hAnsi="Times New Roman"/>
                <w:snapToGrid w:val="0"/>
                <w:szCs w:val="22"/>
              </w:rPr>
              <w:t>. Alors que la</w:t>
            </w:r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 xml:space="preserve"> production de certains </w:t>
            </w:r>
            <w:proofErr w:type="spellStart"/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>radioisotopes</w:t>
            </w:r>
            <w:proofErr w:type="spellEnd"/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 xml:space="preserve"> se fait en routine</w:t>
            </w:r>
            <w:r w:rsidR="00492D81">
              <w:rPr>
                <w:rFonts w:ascii="Times New Roman" w:hAnsi="Times New Roman"/>
                <w:snapToGrid w:val="0"/>
                <w:szCs w:val="22"/>
              </w:rPr>
              <w:t>,</w:t>
            </w:r>
            <w:r w:rsidR="005F686D" w:rsidRPr="002C445D">
              <w:rPr>
                <w:rFonts w:ascii="Times New Roman" w:hAnsi="Times New Roman"/>
                <w:snapToGrid w:val="0"/>
                <w:szCs w:val="22"/>
              </w:rPr>
              <w:t xml:space="preserve"> </w:t>
            </w:r>
            <w:r w:rsidR="00492D81">
              <w:rPr>
                <w:rFonts w:ascii="Times New Roman" w:hAnsi="Times New Roman"/>
                <w:snapToGrid w:val="0"/>
                <w:szCs w:val="22"/>
              </w:rPr>
              <w:t>d</w:t>
            </w:r>
            <w:r w:rsidR="005F686D" w:rsidRPr="002C445D">
              <w:rPr>
                <w:rFonts w:ascii="Times New Roman" w:hAnsi="Times New Roman"/>
                <w:snapToGrid w:val="0"/>
                <w:szCs w:val="22"/>
              </w:rPr>
              <w:t>e</w:t>
            </w:r>
            <w:r w:rsidR="003F33C9" w:rsidRPr="002C445D">
              <w:rPr>
                <w:rFonts w:ascii="Times New Roman" w:hAnsi="Times New Roman"/>
                <w:snapToGrid w:val="0"/>
                <w:szCs w:val="22"/>
              </w:rPr>
              <w:t xml:space="preserve"> nouvelles </w:t>
            </w:r>
            <w:r w:rsidR="005F686D" w:rsidRPr="002C445D">
              <w:rPr>
                <w:rFonts w:ascii="Times New Roman" w:hAnsi="Times New Roman"/>
                <w:snapToGrid w:val="0"/>
                <w:szCs w:val="22"/>
              </w:rPr>
              <w:t xml:space="preserve">voies </w:t>
            </w:r>
            <w:r w:rsidR="003F33C9" w:rsidRPr="002C445D">
              <w:rPr>
                <w:rFonts w:ascii="Times New Roman" w:hAnsi="Times New Roman"/>
                <w:snapToGrid w:val="0"/>
                <w:szCs w:val="22"/>
              </w:rPr>
              <w:t xml:space="preserve">de production </w:t>
            </w:r>
            <w:r w:rsidR="005F686D" w:rsidRPr="002C445D">
              <w:rPr>
                <w:rFonts w:ascii="Times New Roman" w:hAnsi="Times New Roman"/>
                <w:snapToGrid w:val="0"/>
                <w:szCs w:val="22"/>
              </w:rPr>
              <w:t xml:space="preserve">pour des </w:t>
            </w:r>
            <w:proofErr w:type="spellStart"/>
            <w:r w:rsidR="005F686D" w:rsidRPr="002C445D">
              <w:rPr>
                <w:rFonts w:ascii="Times New Roman" w:hAnsi="Times New Roman"/>
                <w:snapToGrid w:val="0"/>
                <w:szCs w:val="22"/>
              </w:rPr>
              <w:t>radioisotopes</w:t>
            </w:r>
            <w:proofErr w:type="spellEnd"/>
            <w:r w:rsidR="005F686D" w:rsidRPr="002C445D">
              <w:rPr>
                <w:rFonts w:ascii="Times New Roman" w:hAnsi="Times New Roman"/>
                <w:snapToGrid w:val="0"/>
                <w:szCs w:val="22"/>
              </w:rPr>
              <w:t xml:space="preserve"> innovants</w:t>
            </w:r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 xml:space="preserve"> sont explorées</w:t>
            </w:r>
            <w:r w:rsidR="005F686D" w:rsidRPr="002C445D">
              <w:rPr>
                <w:rFonts w:ascii="Times New Roman" w:hAnsi="Times New Roman"/>
                <w:snapToGrid w:val="0"/>
                <w:szCs w:val="22"/>
              </w:rPr>
              <w:t xml:space="preserve">. Parmi ces </w:t>
            </w:r>
            <w:proofErr w:type="spellStart"/>
            <w:r w:rsidR="005F686D" w:rsidRPr="002C445D">
              <w:rPr>
                <w:rFonts w:ascii="Times New Roman" w:hAnsi="Times New Roman"/>
                <w:snapToGrid w:val="0"/>
                <w:szCs w:val="22"/>
              </w:rPr>
              <w:t>radioisotopes</w:t>
            </w:r>
            <w:proofErr w:type="spellEnd"/>
            <w:r w:rsidR="005F686D" w:rsidRPr="002C445D">
              <w:rPr>
                <w:rFonts w:ascii="Times New Roman" w:hAnsi="Times New Roman"/>
                <w:snapToGrid w:val="0"/>
                <w:szCs w:val="22"/>
              </w:rPr>
              <w:t xml:space="preserve"> d’intérêt se trouve</w:t>
            </w:r>
            <w:r w:rsidR="003F33C9" w:rsidRPr="002C445D">
              <w:rPr>
                <w:rFonts w:ascii="Times New Roman" w:hAnsi="Times New Roman"/>
                <w:snapToGrid w:val="0"/>
                <w:szCs w:val="22"/>
              </w:rPr>
              <w:t>nt</w:t>
            </w:r>
            <w:r w:rsidR="005F686D" w:rsidRPr="002C445D">
              <w:rPr>
                <w:rFonts w:ascii="Times New Roman" w:hAnsi="Times New Roman"/>
                <w:snapToGrid w:val="0"/>
                <w:szCs w:val="22"/>
              </w:rPr>
              <w:t xml:space="preserve"> les isotopes du Terbium et en particulier le Tb 155 </w:t>
            </w:r>
            <w:r w:rsidR="003F33C9" w:rsidRPr="002C445D">
              <w:rPr>
                <w:rFonts w:ascii="Times New Roman" w:hAnsi="Times New Roman"/>
                <w:snapToGrid w:val="0"/>
                <w:szCs w:val="22"/>
              </w:rPr>
              <w:t xml:space="preserve">qui est un </w:t>
            </w:r>
            <w:r w:rsidR="00A620E1">
              <w:rPr>
                <w:rFonts w:ascii="Times New Roman" w:hAnsi="Times New Roman"/>
                <w:snapToGrid w:val="0"/>
                <w:szCs w:val="22"/>
              </w:rPr>
              <w:t xml:space="preserve">bon candidat pour l’imagerie SPECT mais aussi un </w:t>
            </w:r>
            <w:r w:rsidR="003F33C9" w:rsidRPr="002C445D">
              <w:rPr>
                <w:rFonts w:ascii="Times New Roman" w:hAnsi="Times New Roman"/>
                <w:snapToGrid w:val="0"/>
                <w:szCs w:val="22"/>
              </w:rPr>
              <w:t xml:space="preserve">émetteur d’électrons Auger. </w:t>
            </w:r>
          </w:p>
          <w:p w14:paraId="0BA6AC9C" w14:textId="77777777" w:rsidR="00253B46" w:rsidRPr="002C445D" w:rsidRDefault="00253B46" w:rsidP="00EB460F">
            <w:pPr>
              <w:ind w:firstLine="318"/>
              <w:jc w:val="both"/>
              <w:rPr>
                <w:rFonts w:ascii="Times New Roman" w:hAnsi="Times New Roman"/>
                <w:snapToGrid w:val="0"/>
                <w:szCs w:val="22"/>
              </w:rPr>
            </w:pPr>
          </w:p>
          <w:p w14:paraId="143891A6" w14:textId="54D27AE0" w:rsidR="00EB460F" w:rsidRPr="002C445D" w:rsidRDefault="003F33C9" w:rsidP="00EB460F">
            <w:pPr>
              <w:ind w:firstLine="318"/>
              <w:jc w:val="both"/>
              <w:rPr>
                <w:rFonts w:ascii="Times New Roman" w:hAnsi="Times New Roman"/>
                <w:snapToGrid w:val="0"/>
                <w:szCs w:val="22"/>
              </w:rPr>
            </w:pPr>
            <w:r w:rsidRPr="002C445D">
              <w:rPr>
                <w:rFonts w:ascii="Times New Roman" w:hAnsi="Times New Roman"/>
                <w:snapToGrid w:val="0"/>
                <w:szCs w:val="22"/>
              </w:rPr>
              <w:t xml:space="preserve">De manière à estimer la production des radionucléides d’intérêt et des éventuels contaminants associés, il </w:t>
            </w:r>
            <w:r w:rsidR="00236648">
              <w:rPr>
                <w:rFonts w:ascii="Times New Roman" w:hAnsi="Times New Roman"/>
                <w:snapToGrid w:val="0"/>
                <w:szCs w:val="22"/>
              </w:rPr>
              <w:t>faut</w:t>
            </w:r>
            <w:r w:rsidR="00492D81">
              <w:rPr>
                <w:rFonts w:ascii="Times New Roman" w:hAnsi="Times New Roman"/>
                <w:snapToGrid w:val="0"/>
                <w:szCs w:val="22"/>
              </w:rPr>
              <w:t xml:space="preserve"> connaitre</w:t>
            </w:r>
            <w:r w:rsidRPr="002C445D">
              <w:rPr>
                <w:rFonts w:ascii="Times New Roman" w:hAnsi="Times New Roman"/>
                <w:snapToGrid w:val="0"/>
                <w:szCs w:val="22"/>
              </w:rPr>
              <w:t xml:space="preserve"> </w:t>
            </w:r>
            <w:r w:rsidR="00492D81">
              <w:rPr>
                <w:rFonts w:ascii="Times New Roman" w:hAnsi="Times New Roman"/>
                <w:snapToGrid w:val="0"/>
                <w:szCs w:val="22"/>
              </w:rPr>
              <w:t>l</w:t>
            </w:r>
            <w:r w:rsidRPr="002C445D">
              <w:rPr>
                <w:rFonts w:ascii="Times New Roman" w:hAnsi="Times New Roman"/>
                <w:snapToGrid w:val="0"/>
                <w:szCs w:val="22"/>
              </w:rPr>
              <w:t xml:space="preserve">es sections efficaces de production. Pour cela, la technique des </w:t>
            </w:r>
            <w:proofErr w:type="spellStart"/>
            <w:r w:rsidRPr="002C445D">
              <w:rPr>
                <w:rFonts w:ascii="Times New Roman" w:hAnsi="Times New Roman"/>
                <w:snapToGrid w:val="0"/>
                <w:szCs w:val="22"/>
              </w:rPr>
              <w:t>stacked</w:t>
            </w:r>
            <w:proofErr w:type="spellEnd"/>
            <w:r w:rsidRPr="002C445D">
              <w:rPr>
                <w:rFonts w:ascii="Times New Roman" w:hAnsi="Times New Roman"/>
                <w:snapToGrid w:val="0"/>
                <w:szCs w:val="22"/>
              </w:rPr>
              <w:t xml:space="preserve"> foils est </w:t>
            </w:r>
            <w:r w:rsidR="00EB460F" w:rsidRPr="002C445D">
              <w:rPr>
                <w:rFonts w:ascii="Times New Roman" w:hAnsi="Times New Roman"/>
                <w:snapToGrid w:val="0"/>
                <w:szCs w:val="22"/>
              </w:rPr>
              <w:t xml:space="preserve">souvent </w:t>
            </w:r>
            <w:r w:rsidR="00492D81">
              <w:rPr>
                <w:rFonts w:ascii="Times New Roman" w:hAnsi="Times New Roman"/>
                <w:snapToGrid w:val="0"/>
                <w:szCs w:val="22"/>
              </w:rPr>
              <w:t>utilisée</w:t>
            </w:r>
            <w:r w:rsidRPr="002C445D">
              <w:rPr>
                <w:rFonts w:ascii="Times New Roman" w:hAnsi="Times New Roman"/>
                <w:snapToGrid w:val="0"/>
                <w:szCs w:val="22"/>
              </w:rPr>
              <w:t xml:space="preserve">. </w:t>
            </w:r>
            <w:r w:rsidR="002A5DFB">
              <w:rPr>
                <w:rFonts w:ascii="Times New Roman" w:hAnsi="Times New Roman"/>
                <w:szCs w:val="22"/>
              </w:rPr>
              <w:t xml:space="preserve">Lors de la thèse de </w:t>
            </w:r>
            <w:proofErr w:type="spellStart"/>
            <w:r w:rsidR="002A5DFB">
              <w:rPr>
                <w:rFonts w:ascii="Times New Roman" w:hAnsi="Times New Roman"/>
                <w:szCs w:val="22"/>
              </w:rPr>
              <w:t>C.</w:t>
            </w:r>
            <w:r w:rsidR="00EB460F" w:rsidRPr="002C445D">
              <w:rPr>
                <w:rFonts w:ascii="Times New Roman" w:hAnsi="Times New Roman"/>
                <w:szCs w:val="22"/>
              </w:rPr>
              <w:t>Duch</w:t>
            </w:r>
            <w:r w:rsidR="002C445D" w:rsidRPr="002C445D">
              <w:rPr>
                <w:rFonts w:ascii="Times New Roman" w:hAnsi="Times New Roman"/>
                <w:szCs w:val="22"/>
              </w:rPr>
              <w:t>emin</w:t>
            </w:r>
            <w:proofErr w:type="spellEnd"/>
            <w:r w:rsidR="00EB460F" w:rsidRPr="002C445D">
              <w:rPr>
                <w:rFonts w:ascii="Times New Roman" w:hAnsi="Times New Roman"/>
                <w:szCs w:val="22"/>
              </w:rPr>
              <w:t xml:space="preserve">, les voies de production du Tb 155 à partir du Gd naturel ont été étudiées [1]. Le gadolinium naturel </w:t>
            </w:r>
            <w:r w:rsidR="000D35B7" w:rsidRPr="002C445D">
              <w:rPr>
                <w:rFonts w:ascii="Times New Roman" w:hAnsi="Times New Roman"/>
                <w:szCs w:val="22"/>
              </w:rPr>
              <w:t xml:space="preserve">est composé </w:t>
            </w:r>
            <w:r w:rsidR="00EB460F" w:rsidRPr="002C445D">
              <w:rPr>
                <w:rFonts w:ascii="Times New Roman" w:hAnsi="Times New Roman"/>
                <w:szCs w:val="22"/>
              </w:rPr>
              <w:t>de nombreux isotopes stables</w:t>
            </w:r>
            <w:r w:rsidR="002C445D" w:rsidRPr="002C445D">
              <w:rPr>
                <w:rFonts w:ascii="Times New Roman" w:hAnsi="Times New Roman"/>
                <w:szCs w:val="22"/>
              </w:rPr>
              <w:t xml:space="preserve">, ainsi </w:t>
            </w:r>
            <w:r w:rsidR="001632BD">
              <w:rPr>
                <w:rFonts w:ascii="Times New Roman" w:hAnsi="Times New Roman"/>
                <w:szCs w:val="22"/>
              </w:rPr>
              <w:t>son irradiation</w:t>
            </w:r>
            <w:r w:rsidR="0054445E">
              <w:rPr>
                <w:rFonts w:ascii="Times New Roman" w:hAnsi="Times New Roman"/>
                <w:szCs w:val="22"/>
              </w:rPr>
              <w:t xml:space="preserve"> génère des </w:t>
            </w:r>
            <w:r w:rsidR="002C445D" w:rsidRPr="002C445D">
              <w:rPr>
                <w:rFonts w:ascii="Times New Roman" w:hAnsi="Times New Roman"/>
                <w:szCs w:val="22"/>
              </w:rPr>
              <w:t>contaminants</w:t>
            </w:r>
            <w:r w:rsidR="00492D81">
              <w:rPr>
                <w:rFonts w:ascii="Times New Roman" w:hAnsi="Times New Roman"/>
                <w:szCs w:val="22"/>
              </w:rPr>
              <w:t xml:space="preserve"> notamment le Tb 156g</w:t>
            </w:r>
            <w:r w:rsidR="00EB460F" w:rsidRPr="002C445D">
              <w:rPr>
                <w:rFonts w:ascii="Times New Roman" w:hAnsi="Times New Roman"/>
                <w:szCs w:val="22"/>
              </w:rPr>
              <w:t xml:space="preserve">. Une des voies prometteuses pour obtenir </w:t>
            </w:r>
            <w:r w:rsidR="00492D81">
              <w:rPr>
                <w:rFonts w:ascii="Times New Roman" w:hAnsi="Times New Roman"/>
                <w:szCs w:val="22"/>
              </w:rPr>
              <w:t>du</w:t>
            </w:r>
            <w:r w:rsidR="00EB460F" w:rsidRPr="002C445D">
              <w:rPr>
                <w:rFonts w:ascii="Times New Roman" w:hAnsi="Times New Roman"/>
                <w:szCs w:val="22"/>
              </w:rPr>
              <w:t xml:space="preserve"> Tb 155 </w:t>
            </w:r>
            <w:r w:rsidR="00492D81">
              <w:rPr>
                <w:rFonts w:ascii="Times New Roman" w:hAnsi="Times New Roman"/>
                <w:szCs w:val="22"/>
              </w:rPr>
              <w:t xml:space="preserve">en évitant le Tb 156g </w:t>
            </w:r>
            <w:r w:rsidR="00EB460F" w:rsidRPr="002C445D">
              <w:rPr>
                <w:rFonts w:ascii="Times New Roman" w:hAnsi="Times New Roman"/>
                <w:szCs w:val="22"/>
              </w:rPr>
              <w:t>est la réaction (</w:t>
            </w:r>
            <w:proofErr w:type="spellStart"/>
            <w:r w:rsidR="00EB460F" w:rsidRPr="002C445D">
              <w:rPr>
                <w:rFonts w:ascii="Times New Roman" w:hAnsi="Times New Roman"/>
                <w:szCs w:val="22"/>
              </w:rPr>
              <w:t>p</w:t>
            </w:r>
            <w:proofErr w:type="gramStart"/>
            <w:r w:rsidR="00EB460F" w:rsidRPr="002C445D">
              <w:rPr>
                <w:rFonts w:ascii="Times New Roman" w:hAnsi="Times New Roman"/>
                <w:szCs w:val="22"/>
              </w:rPr>
              <w:t>,</w:t>
            </w:r>
            <w:r w:rsidR="002C445D" w:rsidRPr="002C445D">
              <w:rPr>
                <w:rFonts w:ascii="Times New Roman" w:hAnsi="Times New Roman"/>
                <w:szCs w:val="22"/>
              </w:rPr>
              <w:t>n</w:t>
            </w:r>
            <w:proofErr w:type="spellEnd"/>
            <w:proofErr w:type="gramEnd"/>
            <w:r w:rsidR="002C445D" w:rsidRPr="002C445D">
              <w:rPr>
                <w:rFonts w:ascii="Times New Roman" w:hAnsi="Times New Roman"/>
                <w:szCs w:val="22"/>
              </w:rPr>
              <w:t>) sur une cible enrichie en Gd</w:t>
            </w:r>
            <w:r w:rsidR="00236648">
              <w:rPr>
                <w:rFonts w:ascii="Times New Roman" w:hAnsi="Times New Roman"/>
                <w:szCs w:val="22"/>
              </w:rPr>
              <w:t xml:space="preserve">155. </w:t>
            </w:r>
            <w:r w:rsidR="000D35B7" w:rsidRPr="002C445D">
              <w:rPr>
                <w:rFonts w:ascii="Times New Roman" w:hAnsi="Times New Roman"/>
                <w:szCs w:val="22"/>
              </w:rPr>
              <w:t>Aucune donnée expérimentale n’existe actuellement</w:t>
            </w:r>
            <w:r w:rsidR="0054445E">
              <w:rPr>
                <w:rFonts w:ascii="Times New Roman" w:hAnsi="Times New Roman"/>
                <w:szCs w:val="22"/>
              </w:rPr>
              <w:t xml:space="preserve"> pour cette voie</w:t>
            </w:r>
            <w:r w:rsidR="000D35B7" w:rsidRPr="002C445D">
              <w:rPr>
                <w:rFonts w:ascii="Times New Roman" w:hAnsi="Times New Roman"/>
                <w:szCs w:val="22"/>
              </w:rPr>
              <w:t xml:space="preserve">. </w:t>
            </w:r>
            <w:r w:rsidR="00236648">
              <w:rPr>
                <w:rFonts w:ascii="Times New Roman" w:hAnsi="Times New Roman"/>
                <w:szCs w:val="22"/>
              </w:rPr>
              <w:t>C</w:t>
            </w:r>
            <w:r w:rsidR="002A5DFB">
              <w:rPr>
                <w:rFonts w:ascii="Times New Roman" w:hAnsi="Times New Roman"/>
                <w:szCs w:val="22"/>
              </w:rPr>
              <w:t xml:space="preserve">ela </w:t>
            </w:r>
            <w:r w:rsidR="000D35B7" w:rsidRPr="002C445D">
              <w:rPr>
                <w:rFonts w:ascii="Times New Roman" w:hAnsi="Times New Roman"/>
                <w:szCs w:val="22"/>
              </w:rPr>
              <w:t xml:space="preserve">nécessite une cible </w:t>
            </w:r>
            <w:r w:rsidR="00236648">
              <w:rPr>
                <w:rFonts w:ascii="Times New Roman" w:hAnsi="Times New Roman"/>
                <w:szCs w:val="22"/>
              </w:rPr>
              <w:t>de</w:t>
            </w:r>
            <w:r w:rsidR="000D35B7" w:rsidRPr="002C445D">
              <w:rPr>
                <w:rFonts w:ascii="Times New Roman" w:hAnsi="Times New Roman"/>
                <w:szCs w:val="22"/>
              </w:rPr>
              <w:t xml:space="preserve"> </w:t>
            </w:r>
            <w:r w:rsidR="00492D81">
              <w:rPr>
                <w:rFonts w:ascii="Times New Roman" w:hAnsi="Times New Roman"/>
                <w:szCs w:val="22"/>
              </w:rPr>
              <w:t>Gd</w:t>
            </w:r>
            <w:r w:rsidR="000D35B7" w:rsidRPr="002C445D">
              <w:rPr>
                <w:rFonts w:ascii="Times New Roman" w:hAnsi="Times New Roman"/>
                <w:szCs w:val="22"/>
              </w:rPr>
              <w:t xml:space="preserve"> 155 </w:t>
            </w:r>
            <w:r w:rsidR="00492D81">
              <w:rPr>
                <w:rFonts w:ascii="Times New Roman" w:hAnsi="Times New Roman"/>
                <w:szCs w:val="22"/>
              </w:rPr>
              <w:t>difficile à obtenir</w:t>
            </w:r>
            <w:r w:rsidR="000D35B7" w:rsidRPr="002C445D">
              <w:rPr>
                <w:rFonts w:ascii="Times New Roman" w:hAnsi="Times New Roman"/>
                <w:szCs w:val="22"/>
              </w:rPr>
              <w:t xml:space="preserve">. </w:t>
            </w:r>
            <w:r w:rsidR="00245238">
              <w:rPr>
                <w:rFonts w:ascii="Times New Roman" w:hAnsi="Times New Roman"/>
                <w:szCs w:val="22"/>
              </w:rPr>
              <w:t xml:space="preserve">Plusieurs solutions sont possibles : </w:t>
            </w:r>
            <w:r w:rsidR="0054445E">
              <w:rPr>
                <w:rFonts w:ascii="Times New Roman" w:hAnsi="Times New Roman"/>
                <w:szCs w:val="22"/>
              </w:rPr>
              <w:t>en utilisant</w:t>
            </w:r>
            <w:r w:rsidR="0054445E" w:rsidRPr="002C445D">
              <w:rPr>
                <w:rFonts w:ascii="Times New Roman" w:hAnsi="Times New Roman"/>
                <w:szCs w:val="22"/>
              </w:rPr>
              <w:t xml:space="preserve"> </w:t>
            </w:r>
            <w:r w:rsidR="0054445E">
              <w:rPr>
                <w:rFonts w:ascii="Times New Roman" w:hAnsi="Times New Roman"/>
                <w:szCs w:val="22"/>
              </w:rPr>
              <w:t>un</w:t>
            </w:r>
            <w:r w:rsidR="0054445E" w:rsidRPr="002C445D">
              <w:rPr>
                <w:rFonts w:ascii="Times New Roman" w:hAnsi="Times New Roman"/>
                <w:szCs w:val="22"/>
              </w:rPr>
              <w:t xml:space="preserve"> séparat</w:t>
            </w:r>
            <w:r w:rsidR="0054445E">
              <w:rPr>
                <w:rFonts w:ascii="Times New Roman" w:hAnsi="Times New Roman"/>
                <w:szCs w:val="22"/>
              </w:rPr>
              <w:t>eur</w:t>
            </w:r>
            <w:r w:rsidR="0054445E" w:rsidRPr="002C445D">
              <w:rPr>
                <w:rFonts w:ascii="Times New Roman" w:hAnsi="Times New Roman"/>
                <w:szCs w:val="22"/>
              </w:rPr>
              <w:t xml:space="preserve"> </w:t>
            </w:r>
            <w:r w:rsidR="0054445E">
              <w:rPr>
                <w:rFonts w:ascii="Times New Roman" w:hAnsi="Times New Roman"/>
                <w:szCs w:val="22"/>
              </w:rPr>
              <w:t>électromagnétique</w:t>
            </w:r>
            <w:r w:rsidR="0054445E" w:rsidRPr="002C445D">
              <w:rPr>
                <w:rFonts w:ascii="Times New Roman" w:hAnsi="Times New Roman"/>
                <w:szCs w:val="22"/>
              </w:rPr>
              <w:t xml:space="preserve"> d</w:t>
            </w:r>
            <w:r w:rsidR="0054445E">
              <w:rPr>
                <w:rFonts w:ascii="Times New Roman" w:hAnsi="Times New Roman"/>
                <w:szCs w:val="22"/>
              </w:rPr>
              <w:t>’</w:t>
            </w:r>
            <w:r w:rsidR="0054445E" w:rsidRPr="002C445D">
              <w:rPr>
                <w:rFonts w:ascii="Times New Roman" w:hAnsi="Times New Roman"/>
                <w:szCs w:val="22"/>
              </w:rPr>
              <w:t>isotopes</w:t>
            </w:r>
            <w:r w:rsidR="0054445E">
              <w:rPr>
                <w:rFonts w:ascii="Times New Roman" w:hAnsi="Times New Roman"/>
                <w:szCs w:val="22"/>
              </w:rPr>
              <w:t xml:space="preserve"> afin d’extraire le Gd 155 </w:t>
            </w:r>
            <w:r w:rsidR="00ED5518">
              <w:rPr>
                <w:rFonts w:ascii="Times New Roman" w:hAnsi="Times New Roman"/>
                <w:szCs w:val="22"/>
              </w:rPr>
              <w:t xml:space="preserve">sous forme </w:t>
            </w:r>
            <w:r w:rsidR="0054445E">
              <w:rPr>
                <w:rFonts w:ascii="Times New Roman" w:hAnsi="Times New Roman"/>
                <w:szCs w:val="22"/>
              </w:rPr>
              <w:t xml:space="preserve">métallique ou </w:t>
            </w:r>
            <w:r w:rsidR="00245238">
              <w:rPr>
                <w:rFonts w:ascii="Times New Roman" w:hAnsi="Times New Roman"/>
                <w:szCs w:val="22"/>
              </w:rPr>
              <w:t xml:space="preserve">à partir du pastillage </w:t>
            </w:r>
            <w:r w:rsidR="00A620E1">
              <w:rPr>
                <w:rFonts w:ascii="Times New Roman" w:hAnsi="Times New Roman"/>
                <w:szCs w:val="22"/>
              </w:rPr>
              <w:t>d’oxyde</w:t>
            </w:r>
            <w:r w:rsidR="00245238">
              <w:rPr>
                <w:rFonts w:ascii="Times New Roman" w:hAnsi="Times New Roman"/>
                <w:szCs w:val="22"/>
              </w:rPr>
              <w:t xml:space="preserve"> de gadolinium</w:t>
            </w:r>
            <w:r w:rsidR="00A620E1">
              <w:rPr>
                <w:rFonts w:ascii="Times New Roman" w:hAnsi="Times New Roman"/>
                <w:szCs w:val="22"/>
              </w:rPr>
              <w:t xml:space="preserve"> </w:t>
            </w:r>
            <w:r w:rsidR="0054445E">
              <w:rPr>
                <w:rFonts w:ascii="Times New Roman" w:hAnsi="Times New Roman"/>
                <w:szCs w:val="22"/>
              </w:rPr>
              <w:t>enrichi commercialisé</w:t>
            </w:r>
            <w:r w:rsidR="000D35B7" w:rsidRPr="002C445D">
              <w:rPr>
                <w:rFonts w:ascii="Times New Roman" w:hAnsi="Times New Roman"/>
                <w:szCs w:val="22"/>
              </w:rPr>
              <w:t xml:space="preserve">. </w:t>
            </w:r>
          </w:p>
          <w:p w14:paraId="593850E4" w14:textId="77777777" w:rsidR="00062D8E" w:rsidRPr="002C445D" w:rsidRDefault="00062D8E" w:rsidP="000D35B7">
            <w:pPr>
              <w:jc w:val="both"/>
              <w:rPr>
                <w:rFonts w:ascii="Times New Roman" w:hAnsi="Times New Roman"/>
                <w:snapToGrid w:val="0"/>
                <w:szCs w:val="22"/>
              </w:rPr>
            </w:pPr>
          </w:p>
          <w:p w14:paraId="60840E85" w14:textId="3CA59159" w:rsidR="00CD74B2" w:rsidRPr="002C445D" w:rsidRDefault="00A620E1" w:rsidP="000D35B7">
            <w:pPr>
              <w:ind w:firstLine="318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napToGrid w:val="0"/>
                <w:szCs w:val="22"/>
              </w:rPr>
              <w:t xml:space="preserve">Des premiers travaux de séparation </w:t>
            </w:r>
            <w:r w:rsidRPr="002C445D">
              <w:rPr>
                <w:rFonts w:ascii="Times New Roman" w:hAnsi="Times New Roman"/>
                <w:szCs w:val="22"/>
              </w:rPr>
              <w:t xml:space="preserve">électromagnétique des isotopes </w:t>
            </w:r>
            <w:r>
              <w:rPr>
                <w:rFonts w:ascii="Times New Roman" w:hAnsi="Times New Roman"/>
                <w:szCs w:val="22"/>
              </w:rPr>
              <w:t>du gadolinium ont été initié</w:t>
            </w:r>
            <w:r w:rsidR="0054445E">
              <w:rPr>
                <w:rFonts w:ascii="Times New Roman" w:hAnsi="Times New Roman"/>
                <w:szCs w:val="22"/>
              </w:rPr>
              <w:t>s</w:t>
            </w:r>
            <w:r>
              <w:rPr>
                <w:rFonts w:ascii="Times New Roman" w:hAnsi="Times New Roman"/>
                <w:szCs w:val="22"/>
              </w:rPr>
              <w:t xml:space="preserve"> </w:t>
            </w:r>
            <w:r w:rsidR="00ED5518">
              <w:rPr>
                <w:rFonts w:ascii="Times New Roman" w:hAnsi="Times New Roman"/>
                <w:szCs w:val="22"/>
              </w:rPr>
              <w:t xml:space="preserve">à SIDONIE </w:t>
            </w:r>
            <w:r>
              <w:rPr>
                <w:rFonts w:ascii="Times New Roman" w:hAnsi="Times New Roman"/>
                <w:szCs w:val="22"/>
              </w:rPr>
              <w:t>a</w:t>
            </w:r>
            <w:r w:rsidR="00CD74B2" w:rsidRPr="002C445D">
              <w:rPr>
                <w:rFonts w:ascii="Times New Roman" w:hAnsi="Times New Roman"/>
                <w:snapToGrid w:val="0"/>
                <w:szCs w:val="22"/>
              </w:rPr>
              <w:t>u CSNSM d’Orsay</w:t>
            </w:r>
            <w:r w:rsidR="00CD74B2" w:rsidRPr="002C445D">
              <w:rPr>
                <w:rFonts w:ascii="Times New Roman" w:hAnsi="Times New Roman"/>
                <w:szCs w:val="22"/>
              </w:rPr>
              <w:t>. SIDONIE est un séparateur d’isotope</w:t>
            </w:r>
            <w:r w:rsidR="000D35B7" w:rsidRPr="002C445D">
              <w:rPr>
                <w:rFonts w:ascii="Times New Roman" w:hAnsi="Times New Roman"/>
                <w:szCs w:val="22"/>
              </w:rPr>
              <w:t>s</w:t>
            </w:r>
            <w:r w:rsidR="00CD74B2" w:rsidRPr="002C445D">
              <w:rPr>
                <w:rFonts w:ascii="Times New Roman" w:hAnsi="Times New Roman"/>
                <w:szCs w:val="22"/>
              </w:rPr>
              <w:t xml:space="preserve"> qui permet de réaliser des enrichissements isotopiques de rapport supérieur à 10</w:t>
            </w:r>
            <w:r w:rsidR="00CD74B2" w:rsidRPr="002C445D">
              <w:rPr>
                <w:rFonts w:ascii="Times New Roman" w:hAnsi="Times New Roman"/>
                <w:szCs w:val="22"/>
                <w:vertAlign w:val="superscript"/>
              </w:rPr>
              <w:t>3</w:t>
            </w:r>
            <w:r w:rsidR="00CD74B2" w:rsidRPr="002C445D">
              <w:rPr>
                <w:rFonts w:ascii="Times New Roman" w:hAnsi="Times New Roman"/>
                <w:szCs w:val="22"/>
              </w:rPr>
              <w:t xml:space="preserve"> voir</w:t>
            </w:r>
            <w:r w:rsidR="00A82DA0">
              <w:rPr>
                <w:rFonts w:ascii="Times New Roman" w:hAnsi="Times New Roman"/>
                <w:szCs w:val="22"/>
              </w:rPr>
              <w:t>e</w:t>
            </w:r>
            <w:r w:rsidR="00CD74B2" w:rsidRPr="002C445D">
              <w:rPr>
                <w:rFonts w:ascii="Times New Roman" w:hAnsi="Times New Roman"/>
                <w:szCs w:val="22"/>
              </w:rPr>
              <w:t xml:space="preserve"> 10</w:t>
            </w:r>
            <w:r w:rsidR="00CD74B2" w:rsidRPr="002C445D">
              <w:rPr>
                <w:rFonts w:ascii="Times New Roman" w:hAnsi="Times New Roman"/>
                <w:szCs w:val="22"/>
                <w:vertAlign w:val="superscript"/>
              </w:rPr>
              <w:t>4</w:t>
            </w:r>
            <w:r w:rsidR="00CD74B2" w:rsidRPr="002C445D">
              <w:rPr>
                <w:rFonts w:ascii="Times New Roman" w:hAnsi="Times New Roman"/>
                <w:szCs w:val="22"/>
              </w:rPr>
              <w:t xml:space="preserve"> </w:t>
            </w:r>
            <w:r w:rsidR="0054445E">
              <w:rPr>
                <w:rFonts w:ascii="Times New Roman" w:hAnsi="Times New Roman"/>
                <w:szCs w:val="22"/>
              </w:rPr>
              <w:t xml:space="preserve">selon les éléments traités. Le protocole </w:t>
            </w:r>
            <w:r w:rsidR="00D8421D">
              <w:rPr>
                <w:rFonts w:ascii="Times New Roman" w:hAnsi="Times New Roman"/>
                <w:szCs w:val="22"/>
              </w:rPr>
              <w:t>utilisé pour le gadolinium doit cependant être optimisé afin d’améliorer l’efficacité d</w:t>
            </w:r>
            <w:r w:rsidR="00ED5518">
              <w:rPr>
                <w:rFonts w:ascii="Times New Roman" w:hAnsi="Times New Roman"/>
                <w:szCs w:val="22"/>
              </w:rPr>
              <w:t>u</w:t>
            </w:r>
            <w:r w:rsidR="00D8421D">
              <w:rPr>
                <w:rFonts w:ascii="Times New Roman" w:hAnsi="Times New Roman"/>
                <w:szCs w:val="22"/>
              </w:rPr>
              <w:t xml:space="preserve"> dépôt et </w:t>
            </w:r>
            <w:r w:rsidR="00ED5518">
              <w:rPr>
                <w:rFonts w:ascii="Times New Roman" w:hAnsi="Times New Roman"/>
                <w:szCs w:val="22"/>
              </w:rPr>
              <w:t>s</w:t>
            </w:r>
            <w:r w:rsidR="00D8421D">
              <w:rPr>
                <w:rFonts w:ascii="Times New Roman" w:hAnsi="Times New Roman"/>
                <w:szCs w:val="22"/>
              </w:rPr>
              <w:t xml:space="preserve">a pureté. </w:t>
            </w:r>
            <w:r w:rsidR="00CD74B2" w:rsidRPr="002C445D">
              <w:rPr>
                <w:rFonts w:ascii="Times New Roman" w:hAnsi="Times New Roman"/>
                <w:szCs w:val="22"/>
              </w:rPr>
              <w:t xml:space="preserve"> </w:t>
            </w:r>
          </w:p>
          <w:p w14:paraId="452E0066" w14:textId="77777777" w:rsidR="00CD74B2" w:rsidRPr="002C445D" w:rsidRDefault="00CD74B2" w:rsidP="00925D91">
            <w:pPr>
              <w:ind w:firstLine="318"/>
              <w:jc w:val="both"/>
              <w:rPr>
                <w:rFonts w:ascii="Times New Roman" w:hAnsi="Times New Roman"/>
                <w:szCs w:val="22"/>
              </w:rPr>
            </w:pPr>
          </w:p>
          <w:p w14:paraId="10D21B1B" w14:textId="4A28915E" w:rsidR="008E2971" w:rsidRPr="002C445D" w:rsidRDefault="002C247B" w:rsidP="00925D91">
            <w:pPr>
              <w:ind w:firstLine="318"/>
              <w:jc w:val="both"/>
              <w:rPr>
                <w:rFonts w:ascii="Times New Roman" w:hAnsi="Times New Roman"/>
                <w:snapToGrid w:val="0"/>
                <w:szCs w:val="22"/>
              </w:rPr>
            </w:pPr>
            <w:r w:rsidRPr="002C445D">
              <w:rPr>
                <w:rFonts w:ascii="Times New Roman" w:hAnsi="Times New Roman"/>
                <w:snapToGrid w:val="0"/>
                <w:szCs w:val="22"/>
              </w:rPr>
              <w:t xml:space="preserve">Ce </w:t>
            </w:r>
            <w:r w:rsidR="002A5DFB">
              <w:rPr>
                <w:rFonts w:ascii="Times New Roman" w:hAnsi="Times New Roman"/>
                <w:snapToGrid w:val="0"/>
                <w:szCs w:val="22"/>
              </w:rPr>
              <w:t>stage</w:t>
            </w:r>
            <w:r w:rsidRPr="002C445D">
              <w:rPr>
                <w:rFonts w:ascii="Times New Roman" w:hAnsi="Times New Roman"/>
                <w:snapToGrid w:val="0"/>
                <w:szCs w:val="22"/>
              </w:rPr>
              <w:t xml:space="preserve"> se </w:t>
            </w:r>
            <w:r w:rsidR="00253B46" w:rsidRPr="002C445D">
              <w:rPr>
                <w:rFonts w:ascii="Times New Roman" w:hAnsi="Times New Roman"/>
                <w:snapToGrid w:val="0"/>
                <w:szCs w:val="22"/>
              </w:rPr>
              <w:t>déroulera</w:t>
            </w:r>
            <w:r w:rsidR="000D35B7" w:rsidRPr="002C445D">
              <w:rPr>
                <w:rFonts w:ascii="Times New Roman" w:hAnsi="Times New Roman"/>
                <w:snapToGrid w:val="0"/>
                <w:szCs w:val="22"/>
              </w:rPr>
              <w:t xml:space="preserve"> entre les sites d</w:t>
            </w:r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>u CSNSM d’Orsay</w:t>
            </w:r>
            <w:r w:rsidR="000D35B7" w:rsidRPr="002C445D">
              <w:rPr>
                <w:rFonts w:ascii="Times New Roman" w:hAnsi="Times New Roman"/>
                <w:snapToGrid w:val="0"/>
                <w:szCs w:val="22"/>
              </w:rPr>
              <w:t xml:space="preserve"> et le site du cyclotron ARRONAX à </w:t>
            </w:r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>Saint-Herblain</w:t>
            </w:r>
            <w:r w:rsidR="000D35B7" w:rsidRPr="002C445D">
              <w:rPr>
                <w:rFonts w:ascii="Times New Roman" w:hAnsi="Times New Roman"/>
                <w:snapToGrid w:val="0"/>
                <w:szCs w:val="22"/>
              </w:rPr>
              <w:t xml:space="preserve">. </w:t>
            </w:r>
            <w:r w:rsidR="007B5C03" w:rsidRPr="002C445D">
              <w:rPr>
                <w:rFonts w:ascii="Times New Roman" w:hAnsi="Times New Roman"/>
                <w:snapToGrid w:val="0"/>
                <w:szCs w:val="22"/>
              </w:rPr>
              <w:t xml:space="preserve"> </w:t>
            </w:r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 xml:space="preserve">Il s’agira </w:t>
            </w:r>
            <w:r w:rsidR="002A5DFB">
              <w:rPr>
                <w:rFonts w:ascii="Times New Roman" w:hAnsi="Times New Roman"/>
                <w:snapToGrid w:val="0"/>
                <w:szCs w:val="22"/>
              </w:rPr>
              <w:t>d’</w:t>
            </w:r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 xml:space="preserve">obtenir </w:t>
            </w:r>
            <w:r w:rsidR="00D8421D">
              <w:rPr>
                <w:rFonts w:ascii="Times New Roman" w:hAnsi="Times New Roman"/>
                <w:snapToGrid w:val="0"/>
                <w:szCs w:val="22"/>
              </w:rPr>
              <w:t>des</w:t>
            </w:r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 xml:space="preserve"> cible</w:t>
            </w:r>
            <w:r w:rsidR="00D8421D">
              <w:rPr>
                <w:rFonts w:ascii="Times New Roman" w:hAnsi="Times New Roman"/>
                <w:snapToGrid w:val="0"/>
                <w:szCs w:val="22"/>
              </w:rPr>
              <w:t>s</w:t>
            </w:r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 xml:space="preserve"> enrichie</w:t>
            </w:r>
            <w:r w:rsidR="00D8421D">
              <w:rPr>
                <w:rFonts w:ascii="Times New Roman" w:hAnsi="Times New Roman"/>
                <w:snapToGrid w:val="0"/>
                <w:szCs w:val="22"/>
              </w:rPr>
              <w:t>s</w:t>
            </w:r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 xml:space="preserve"> en Gd 155 </w:t>
            </w:r>
            <w:r w:rsidR="002A5DFB">
              <w:rPr>
                <w:rFonts w:ascii="Times New Roman" w:hAnsi="Times New Roman"/>
                <w:snapToGrid w:val="0"/>
                <w:szCs w:val="22"/>
              </w:rPr>
              <w:t>en utilisant</w:t>
            </w:r>
            <w:r w:rsidR="00236648">
              <w:rPr>
                <w:rFonts w:ascii="Times New Roman" w:hAnsi="Times New Roman"/>
                <w:snapToGrid w:val="0"/>
                <w:szCs w:val="22"/>
              </w:rPr>
              <w:t xml:space="preserve"> SIDONIE</w:t>
            </w:r>
            <w:r w:rsidR="0054445E">
              <w:rPr>
                <w:rFonts w:ascii="Times New Roman" w:hAnsi="Times New Roman"/>
                <w:snapToGrid w:val="0"/>
                <w:szCs w:val="22"/>
              </w:rPr>
              <w:t xml:space="preserve"> ou à partir de l’oxyde de gadolinium commercialisé et de l</w:t>
            </w:r>
            <w:r w:rsidR="00D8421D">
              <w:rPr>
                <w:rFonts w:ascii="Times New Roman" w:hAnsi="Times New Roman"/>
                <w:snapToGrid w:val="0"/>
                <w:szCs w:val="22"/>
              </w:rPr>
              <w:t>es</w:t>
            </w:r>
            <w:r w:rsidR="0054445E">
              <w:rPr>
                <w:rFonts w:ascii="Times New Roman" w:hAnsi="Times New Roman"/>
                <w:snapToGrid w:val="0"/>
                <w:szCs w:val="22"/>
              </w:rPr>
              <w:t xml:space="preserve"> caractériser. </w:t>
            </w:r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>Des mesures de sections efficaces de la réaction Gd155 (</w:t>
            </w:r>
            <w:proofErr w:type="spellStart"/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>p</w:t>
            </w:r>
            <w:proofErr w:type="gramStart"/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>,</w:t>
            </w:r>
            <w:r w:rsidR="002A5DFB">
              <w:rPr>
                <w:rFonts w:ascii="Times New Roman" w:hAnsi="Times New Roman"/>
                <w:snapToGrid w:val="0"/>
                <w:szCs w:val="22"/>
              </w:rPr>
              <w:t>x</w:t>
            </w:r>
            <w:proofErr w:type="spellEnd"/>
            <w:proofErr w:type="gramEnd"/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 xml:space="preserve">) seront </w:t>
            </w:r>
            <w:r w:rsidR="0054445E">
              <w:rPr>
                <w:rFonts w:ascii="Times New Roman" w:hAnsi="Times New Roman"/>
                <w:snapToGrid w:val="0"/>
                <w:szCs w:val="22"/>
              </w:rPr>
              <w:t xml:space="preserve">ensuite </w:t>
            </w:r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>réalisées. L</w:t>
            </w:r>
            <w:r w:rsidR="008E2971" w:rsidRPr="002C445D">
              <w:rPr>
                <w:rFonts w:ascii="Times New Roman" w:hAnsi="Times New Roman"/>
                <w:snapToGrid w:val="0"/>
                <w:szCs w:val="22"/>
              </w:rPr>
              <w:t xml:space="preserve">a comparaison avec </w:t>
            </w:r>
            <w:r w:rsidR="001E0B36" w:rsidRPr="002C445D">
              <w:rPr>
                <w:rFonts w:ascii="Times New Roman" w:hAnsi="Times New Roman"/>
                <w:snapToGrid w:val="0"/>
                <w:szCs w:val="22"/>
              </w:rPr>
              <w:t>les résultats du code de simulation de réactions nucléaires</w:t>
            </w:r>
            <w:r w:rsidR="008E2971" w:rsidRPr="002C445D">
              <w:rPr>
                <w:rFonts w:ascii="Times New Roman" w:hAnsi="Times New Roman"/>
                <w:snapToGrid w:val="0"/>
                <w:szCs w:val="22"/>
              </w:rPr>
              <w:t xml:space="preserve"> TALYS </w:t>
            </w:r>
            <w:r w:rsidR="002C445D" w:rsidRPr="002C445D">
              <w:rPr>
                <w:rFonts w:ascii="Times New Roman" w:hAnsi="Times New Roman"/>
                <w:snapToGrid w:val="0"/>
                <w:szCs w:val="22"/>
              </w:rPr>
              <w:t xml:space="preserve">pourra </w:t>
            </w:r>
            <w:r w:rsidR="0054445E">
              <w:rPr>
                <w:rFonts w:ascii="Times New Roman" w:hAnsi="Times New Roman"/>
                <w:snapToGrid w:val="0"/>
                <w:szCs w:val="22"/>
              </w:rPr>
              <w:t>complét</w:t>
            </w:r>
            <w:r w:rsidR="00C73909">
              <w:rPr>
                <w:rFonts w:ascii="Times New Roman" w:hAnsi="Times New Roman"/>
                <w:snapToGrid w:val="0"/>
                <w:szCs w:val="22"/>
              </w:rPr>
              <w:t>er</w:t>
            </w:r>
            <w:r w:rsidR="0054445E">
              <w:rPr>
                <w:rFonts w:ascii="Times New Roman" w:hAnsi="Times New Roman"/>
                <w:snapToGrid w:val="0"/>
                <w:szCs w:val="22"/>
              </w:rPr>
              <w:t xml:space="preserve"> ce travail</w:t>
            </w:r>
            <w:r w:rsidR="008E2971" w:rsidRPr="002C445D">
              <w:rPr>
                <w:rFonts w:ascii="Times New Roman" w:hAnsi="Times New Roman"/>
                <w:snapToGrid w:val="0"/>
                <w:szCs w:val="22"/>
              </w:rPr>
              <w:t>.</w:t>
            </w:r>
          </w:p>
          <w:p w14:paraId="67668A50" w14:textId="77777777" w:rsidR="002A5DFB" w:rsidRDefault="002A5DFB" w:rsidP="00236648">
            <w:pPr>
              <w:ind w:firstLine="318"/>
              <w:jc w:val="both"/>
              <w:rPr>
                <w:rFonts w:ascii="Times New Roman" w:hAnsi="Times New Roman"/>
                <w:snapToGrid w:val="0"/>
                <w:szCs w:val="22"/>
              </w:rPr>
            </w:pPr>
          </w:p>
          <w:p w14:paraId="63D4FF0B" w14:textId="77777777" w:rsidR="000D35B7" w:rsidRPr="00037F37" w:rsidRDefault="000D35B7" w:rsidP="00236648">
            <w:pPr>
              <w:ind w:firstLine="318"/>
              <w:jc w:val="both"/>
              <w:rPr>
                <w:rFonts w:ascii="Times New Roman" w:hAnsi="Times New Roman"/>
                <w:snapToGrid w:val="0"/>
              </w:rPr>
            </w:pPr>
            <w:r w:rsidRPr="002C445D">
              <w:rPr>
                <w:rFonts w:ascii="Times New Roman" w:hAnsi="Times New Roman"/>
                <w:snapToGrid w:val="0"/>
                <w:szCs w:val="22"/>
              </w:rPr>
              <w:t xml:space="preserve">[1] </w:t>
            </w:r>
            <w:hyperlink r:id="rId11" w:tooltip="Applied radiation and isotopes : including data, instrumentation and methods for use in agriculture, industry and medicine." w:history="1">
              <w:proofErr w:type="spellStart"/>
              <w:r w:rsidRPr="002C445D">
                <w:rPr>
                  <w:rStyle w:val="Lienhypertexte"/>
                  <w:szCs w:val="22"/>
                </w:rPr>
                <w:t>Appl</w:t>
              </w:r>
              <w:proofErr w:type="spellEnd"/>
              <w:r w:rsidRPr="002C445D">
                <w:rPr>
                  <w:rStyle w:val="Lienhypertexte"/>
                  <w:szCs w:val="22"/>
                </w:rPr>
                <w:t xml:space="preserve"> </w:t>
              </w:r>
              <w:proofErr w:type="spellStart"/>
              <w:r w:rsidRPr="002C445D">
                <w:rPr>
                  <w:rStyle w:val="Lienhypertexte"/>
                  <w:szCs w:val="22"/>
                </w:rPr>
                <w:t>Radiat</w:t>
              </w:r>
              <w:proofErr w:type="spellEnd"/>
              <w:r w:rsidRPr="002C445D">
                <w:rPr>
                  <w:rStyle w:val="Lienhypertexte"/>
                  <w:szCs w:val="22"/>
                </w:rPr>
                <w:t xml:space="preserve"> </w:t>
              </w:r>
              <w:proofErr w:type="spellStart"/>
              <w:r w:rsidRPr="002C445D">
                <w:rPr>
                  <w:rStyle w:val="Lienhypertexte"/>
                  <w:szCs w:val="22"/>
                </w:rPr>
                <w:t>Isot</w:t>
              </w:r>
              <w:proofErr w:type="spellEnd"/>
              <w:r w:rsidRPr="002C445D">
                <w:rPr>
                  <w:rStyle w:val="Lienhypertexte"/>
                  <w:szCs w:val="22"/>
                </w:rPr>
                <w:t>.</w:t>
              </w:r>
            </w:hyperlink>
            <w:r w:rsidRPr="002C445D">
              <w:rPr>
                <w:szCs w:val="22"/>
              </w:rPr>
              <w:t xml:space="preserve"> 2016 Dec;118:281-289</w:t>
            </w:r>
          </w:p>
        </w:tc>
      </w:tr>
      <w:tr w:rsidR="00857C5A" w:rsidRPr="00037F37" w14:paraId="34A140D1" w14:textId="77777777" w:rsidTr="00037F37">
        <w:trPr>
          <w:jc w:val="center"/>
        </w:trPr>
        <w:tc>
          <w:tcPr>
            <w:tcW w:w="10206" w:type="dxa"/>
            <w:gridSpan w:val="2"/>
            <w:tcBorders>
              <w:bottom w:val="nil"/>
            </w:tcBorders>
          </w:tcPr>
          <w:p w14:paraId="7DB57047" w14:textId="388C5F63" w:rsidR="00857C5A" w:rsidRPr="002A5DFB" w:rsidRDefault="0054445E" w:rsidP="002A5DFB">
            <w:pPr>
              <w:pStyle w:val="Corpsdetexte"/>
              <w:spacing w:before="120" w:after="120" w:line="300" w:lineRule="atLeast"/>
              <w:ind w:left="1310" w:right="565" w:hanging="1310"/>
              <w:jc w:val="left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a</w:t>
            </w:r>
          </w:p>
        </w:tc>
      </w:tr>
    </w:tbl>
    <w:p w14:paraId="2940507E" w14:textId="77777777" w:rsidR="00062D8E" w:rsidRDefault="00062D8E" w:rsidP="002A5DFB">
      <w:pPr>
        <w:pStyle w:val="Corpsdetexte"/>
        <w:spacing w:line="300" w:lineRule="atLeast"/>
        <w:ind w:right="565"/>
        <w:jc w:val="left"/>
        <w:rPr>
          <w:rFonts w:ascii="Trebuchet MS" w:hAnsi="Trebuchet MS"/>
          <w:b/>
          <w:bCs/>
        </w:rPr>
      </w:pPr>
    </w:p>
    <w:sectPr w:rsidR="00062D8E" w:rsidSect="00F319CE">
      <w:footerReference w:type="default" r:id="rId12"/>
      <w:headerReference w:type="first" r:id="rId13"/>
      <w:footerReference w:type="first" r:id="rId14"/>
      <w:pgSz w:w="11906" w:h="16838" w:code="9"/>
      <w:pgMar w:top="1418" w:right="567" w:bottom="1418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D747A7" w14:textId="77777777" w:rsidR="00612032" w:rsidRDefault="00612032">
      <w:r>
        <w:separator/>
      </w:r>
    </w:p>
  </w:endnote>
  <w:endnote w:type="continuationSeparator" w:id="0">
    <w:p w14:paraId="0B345FAD" w14:textId="77777777" w:rsidR="00612032" w:rsidRDefault="006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B0039" w14:textId="77777777" w:rsidR="006C7FA2" w:rsidRPr="0089760B" w:rsidRDefault="006C7FA2" w:rsidP="00877B29">
    <w:pPr>
      <w:pStyle w:val="Pieddepage"/>
      <w:tabs>
        <w:tab w:val="clear" w:pos="4536"/>
        <w:tab w:val="clear" w:pos="9072"/>
        <w:tab w:val="center" w:pos="5387"/>
        <w:tab w:val="right" w:pos="10773"/>
      </w:tabs>
      <w:rPr>
        <w:rFonts w:ascii="Trebuchet MS" w:hAnsi="Trebuchet MS"/>
        <w:color w:val="808080"/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7938"/>
    </w:tblGrid>
    <w:tr w:rsidR="006C7FA2" w14:paraId="21D72D02" w14:textId="77777777" w:rsidTr="0021562F">
      <w:trPr>
        <w:jc w:val="center"/>
      </w:trPr>
      <w:tc>
        <w:tcPr>
          <w:tcW w:w="2835" w:type="dxa"/>
          <w:vAlign w:val="center"/>
        </w:tcPr>
        <w:p w14:paraId="6D6D18E1" w14:textId="77777777" w:rsidR="006C7FA2" w:rsidRDefault="005D33C9" w:rsidP="0021562F">
          <w:pPr>
            <w:pStyle w:val="En-tte"/>
            <w:ind w:right="140"/>
            <w:jc w:val="center"/>
            <w:rPr>
              <w:rFonts w:ascii="Trebuchet MS" w:hAnsi="Trebuchet MS" w:cs="Arial"/>
              <w:color w:val="808080"/>
              <w:spacing w:val="2"/>
            </w:rPr>
          </w:pPr>
          <w:r>
            <w:rPr>
              <w:noProof/>
            </w:rPr>
            <w:drawing>
              <wp:inline distT="0" distB="0" distL="0" distR="0" wp14:anchorId="0C8DCE49" wp14:editId="372F6D68">
                <wp:extent cx="1219200" cy="504825"/>
                <wp:effectExtent l="0" t="0" r="0" b="0"/>
                <wp:docPr id="4" name="Image 4" descr="logoS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Su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D60642E" w14:textId="77777777" w:rsidR="006C7FA2" w:rsidRDefault="006C7FA2" w:rsidP="0021562F">
          <w:pPr>
            <w:pStyle w:val="En-tte"/>
            <w:spacing w:line="220" w:lineRule="exact"/>
            <w:rPr>
              <w:rFonts w:ascii="Trebuchet MS" w:hAnsi="Trebuchet MS" w:cs="Arial"/>
              <w:color w:val="808080"/>
              <w:sz w:val="18"/>
            </w:rPr>
          </w:pPr>
          <w:r w:rsidRPr="00B52321">
            <w:rPr>
              <w:rFonts w:ascii="Trebuchet MS" w:hAnsi="Trebuchet MS" w:cs="Arial"/>
              <w:color w:val="808080"/>
              <w:sz w:val="18"/>
            </w:rPr>
            <w:t xml:space="preserve">Master </w:t>
          </w:r>
          <w:r>
            <w:rPr>
              <w:rFonts w:ascii="Trebuchet MS" w:hAnsi="Trebuchet MS" w:cs="Arial"/>
              <w:color w:val="808080"/>
              <w:sz w:val="18"/>
            </w:rPr>
            <w:t>ARS</w:t>
          </w:r>
          <w:r>
            <w:rPr>
              <w:rFonts w:ascii="Trebuchet MS" w:hAnsi="Trebuchet MS" w:cs="Arial"/>
              <w:color w:val="808080"/>
              <w:sz w:val="18"/>
            </w:rPr>
            <w:br/>
            <w:t xml:space="preserve">Laboratoire </w:t>
          </w:r>
          <w:proofErr w:type="spellStart"/>
          <w:r>
            <w:rPr>
              <w:rFonts w:ascii="Trebuchet MS" w:hAnsi="Trebuchet MS" w:cs="Arial"/>
              <w:color w:val="808080"/>
              <w:sz w:val="18"/>
            </w:rPr>
            <w:t>Subatech</w:t>
          </w:r>
          <w:proofErr w:type="spellEnd"/>
          <w:r>
            <w:rPr>
              <w:rFonts w:ascii="Trebuchet MS" w:hAnsi="Trebuchet MS" w:cs="Arial"/>
              <w:color w:val="808080"/>
              <w:sz w:val="18"/>
            </w:rPr>
            <w:t xml:space="preserve"> - École des Mines de Nantes</w:t>
          </w:r>
          <w:r>
            <w:rPr>
              <w:rFonts w:ascii="Trebuchet MS" w:hAnsi="Trebuchet MS" w:cs="Arial"/>
              <w:color w:val="808080"/>
              <w:sz w:val="18"/>
            </w:rPr>
            <w:br/>
            <w:t>4, rue Alfred Kastler – La Chantrerie – BP 20722 – 44307 Nantes Cedex 3</w:t>
          </w:r>
        </w:p>
        <w:p w14:paraId="45EFF6AD" w14:textId="77777777" w:rsidR="006C7FA2" w:rsidRDefault="006C7FA2" w:rsidP="0021562F">
          <w:pPr>
            <w:pStyle w:val="En-tte"/>
            <w:spacing w:line="220" w:lineRule="exact"/>
            <w:rPr>
              <w:rFonts w:ascii="Trebuchet MS" w:hAnsi="Trebuchet MS" w:cs="Arial"/>
              <w:color w:val="808080"/>
              <w:sz w:val="18"/>
            </w:rPr>
          </w:pPr>
          <w:r>
            <w:rPr>
              <w:rFonts w:ascii="Trebuchet MS" w:hAnsi="Trebuchet MS" w:cs="Arial"/>
              <w:color w:val="808080"/>
              <w:sz w:val="18"/>
            </w:rPr>
            <w:t>master-mars@subatech.in2p3.fr</w:t>
          </w:r>
        </w:p>
      </w:tc>
    </w:tr>
  </w:tbl>
  <w:p w14:paraId="56E65741" w14:textId="77777777" w:rsidR="006C7FA2" w:rsidRPr="00B72CB6" w:rsidRDefault="006C7FA2" w:rsidP="00B72CB6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7D2A3" w14:textId="77777777" w:rsidR="00612032" w:rsidRDefault="00612032">
      <w:r>
        <w:separator/>
      </w:r>
    </w:p>
  </w:footnote>
  <w:footnote w:type="continuationSeparator" w:id="0">
    <w:p w14:paraId="17666926" w14:textId="77777777" w:rsidR="00612032" w:rsidRDefault="00612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5669"/>
      <w:gridCol w:w="2552"/>
    </w:tblGrid>
    <w:tr w:rsidR="006C7FA2" w14:paraId="52AD4E12" w14:textId="77777777" w:rsidTr="000533BF">
      <w:trPr>
        <w:jc w:val="center"/>
      </w:trPr>
      <w:tc>
        <w:tcPr>
          <w:tcW w:w="2552" w:type="dxa"/>
          <w:vAlign w:val="bottom"/>
        </w:tcPr>
        <w:p w14:paraId="38EBEA90" w14:textId="77777777" w:rsidR="006C7FA2" w:rsidRPr="00B612D7" w:rsidRDefault="00FD3B6B" w:rsidP="00FD3B6B">
          <w:pPr>
            <w:pStyle w:val="En-tte"/>
            <w:spacing w:before="40" w:after="60"/>
            <w:jc w:val="center"/>
            <w:rPr>
              <w:rFonts w:ascii="Trebuchet MS" w:hAnsi="Trebuchet MS"/>
              <w:sz w:val="16"/>
              <w:szCs w:val="16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1E797459" wp14:editId="34712EB5">
                <wp:extent cx="1343025" cy="847725"/>
                <wp:effectExtent l="0" t="0" r="9525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ebsize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5603" b="21277"/>
                        <a:stretch/>
                      </pic:blipFill>
                      <pic:spPr bwMode="auto">
                        <a:xfrm>
                          <a:off x="0" y="0"/>
                          <a:ext cx="1343025" cy="847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14:paraId="4D926C54" w14:textId="77777777" w:rsidR="006C7FA2" w:rsidRPr="00061D46" w:rsidRDefault="00FD3B6B" w:rsidP="000533BF">
          <w:pPr>
            <w:pStyle w:val="En-tte"/>
            <w:spacing w:before="40"/>
            <w:jc w:val="center"/>
            <w:rPr>
              <w:sz w:val="20"/>
              <w:szCs w:val="20"/>
            </w:rPr>
          </w:pPr>
          <w:r>
            <w:rPr>
              <w:rFonts w:ascii="Trebuchet MS" w:hAnsi="Trebuchet MS" w:cs="Arial"/>
              <w:noProof/>
              <w:color w:val="2359B9"/>
              <w:sz w:val="16"/>
              <w:szCs w:val="16"/>
            </w:rPr>
            <w:drawing>
              <wp:inline distT="0" distB="0" distL="0" distR="0" wp14:anchorId="7519AE51" wp14:editId="75414E16">
                <wp:extent cx="2606386" cy="533400"/>
                <wp:effectExtent l="0" t="0" r="3810" b="0"/>
                <wp:docPr id="8" name="Image 8" descr="C:\Users\michel\Pictures\BandeauMARS20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michel\Pictures\BandeauMARS201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386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  <w:vAlign w:val="bottom"/>
        </w:tcPr>
        <w:p w14:paraId="0552C070" w14:textId="77777777" w:rsidR="006C7FA2" w:rsidRPr="00B612D7" w:rsidRDefault="00FD3B6B" w:rsidP="000533BF">
          <w:pPr>
            <w:pStyle w:val="En-tte"/>
            <w:spacing w:after="60"/>
            <w:jc w:val="center"/>
            <w:rPr>
              <w:rFonts w:ascii="Trebuchet MS" w:hAnsi="Trebuchet MS"/>
              <w:sz w:val="16"/>
              <w:szCs w:val="16"/>
            </w:rPr>
          </w:pPr>
          <w:r>
            <w:rPr>
              <w:rFonts w:ascii="Trebuchet MS" w:hAnsi="Trebuchet MS"/>
              <w:noProof/>
              <w:sz w:val="16"/>
              <w:szCs w:val="16"/>
            </w:rPr>
            <w:drawing>
              <wp:inline distT="0" distB="0" distL="0" distR="0" wp14:anchorId="655D9B26" wp14:editId="5315F611">
                <wp:extent cx="1228725" cy="704469"/>
                <wp:effectExtent l="0" t="0" r="0" b="63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mt_0_0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04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D98EA05" w14:textId="77777777" w:rsidR="006C7FA2" w:rsidRDefault="006C7FA2" w:rsidP="00061D46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A63ED"/>
    <w:multiLevelType w:val="hybridMultilevel"/>
    <w:tmpl w:val="9014D9AA"/>
    <w:lvl w:ilvl="0" w:tplc="040C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>
    <w:nsid w:val="7C1B6F05"/>
    <w:multiLevelType w:val="hybridMultilevel"/>
    <w:tmpl w:val="B77A6288"/>
    <w:lvl w:ilvl="0" w:tplc="040C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E8"/>
    <w:rsid w:val="00017A1A"/>
    <w:rsid w:val="00027482"/>
    <w:rsid w:val="00037F37"/>
    <w:rsid w:val="000532E8"/>
    <w:rsid w:val="000533BF"/>
    <w:rsid w:val="00056B7E"/>
    <w:rsid w:val="0006100E"/>
    <w:rsid w:val="00061D46"/>
    <w:rsid w:val="00062D8E"/>
    <w:rsid w:val="00086B61"/>
    <w:rsid w:val="000929FF"/>
    <w:rsid w:val="00094F2C"/>
    <w:rsid w:val="000958E7"/>
    <w:rsid w:val="000B14FE"/>
    <w:rsid w:val="000B3FE7"/>
    <w:rsid w:val="000C608E"/>
    <w:rsid w:val="000D35A2"/>
    <w:rsid w:val="000D35B7"/>
    <w:rsid w:val="000F6BD2"/>
    <w:rsid w:val="00123AFB"/>
    <w:rsid w:val="00134D6C"/>
    <w:rsid w:val="001533B4"/>
    <w:rsid w:val="001632BD"/>
    <w:rsid w:val="00170AD0"/>
    <w:rsid w:val="001943E8"/>
    <w:rsid w:val="001D584D"/>
    <w:rsid w:val="001E0B36"/>
    <w:rsid w:val="001F1AAD"/>
    <w:rsid w:val="00205B25"/>
    <w:rsid w:val="0021562F"/>
    <w:rsid w:val="002202AD"/>
    <w:rsid w:val="00236648"/>
    <w:rsid w:val="0024258C"/>
    <w:rsid w:val="00245238"/>
    <w:rsid w:val="00253B46"/>
    <w:rsid w:val="002933B6"/>
    <w:rsid w:val="00293A27"/>
    <w:rsid w:val="002A5DFB"/>
    <w:rsid w:val="002B3B97"/>
    <w:rsid w:val="002B4AF3"/>
    <w:rsid w:val="002B69EA"/>
    <w:rsid w:val="002B7018"/>
    <w:rsid w:val="002C247B"/>
    <w:rsid w:val="002C445D"/>
    <w:rsid w:val="002D190E"/>
    <w:rsid w:val="002D3BCF"/>
    <w:rsid w:val="002E3A9D"/>
    <w:rsid w:val="002E408E"/>
    <w:rsid w:val="00313194"/>
    <w:rsid w:val="00350900"/>
    <w:rsid w:val="00355203"/>
    <w:rsid w:val="00357BDE"/>
    <w:rsid w:val="00391D9A"/>
    <w:rsid w:val="003A6153"/>
    <w:rsid w:val="003C2AF8"/>
    <w:rsid w:val="003D17B1"/>
    <w:rsid w:val="003F33C9"/>
    <w:rsid w:val="004168BE"/>
    <w:rsid w:val="00417546"/>
    <w:rsid w:val="00426637"/>
    <w:rsid w:val="00444001"/>
    <w:rsid w:val="004456B7"/>
    <w:rsid w:val="0045086E"/>
    <w:rsid w:val="00482DF9"/>
    <w:rsid w:val="00482E52"/>
    <w:rsid w:val="00492D81"/>
    <w:rsid w:val="004C4ADA"/>
    <w:rsid w:val="0050634F"/>
    <w:rsid w:val="0053308B"/>
    <w:rsid w:val="0054445E"/>
    <w:rsid w:val="00545780"/>
    <w:rsid w:val="00567151"/>
    <w:rsid w:val="005826DC"/>
    <w:rsid w:val="005A52ED"/>
    <w:rsid w:val="005B1CA2"/>
    <w:rsid w:val="005D33C9"/>
    <w:rsid w:val="005F686D"/>
    <w:rsid w:val="00612032"/>
    <w:rsid w:val="00626200"/>
    <w:rsid w:val="00632DC4"/>
    <w:rsid w:val="00654868"/>
    <w:rsid w:val="00657048"/>
    <w:rsid w:val="00660F99"/>
    <w:rsid w:val="00692959"/>
    <w:rsid w:val="006932B8"/>
    <w:rsid w:val="006A7D04"/>
    <w:rsid w:val="006B1620"/>
    <w:rsid w:val="006B75FB"/>
    <w:rsid w:val="006C7FA2"/>
    <w:rsid w:val="006D6317"/>
    <w:rsid w:val="006E14DB"/>
    <w:rsid w:val="00713439"/>
    <w:rsid w:val="00750540"/>
    <w:rsid w:val="00765C32"/>
    <w:rsid w:val="00765FE9"/>
    <w:rsid w:val="0078175E"/>
    <w:rsid w:val="0078775A"/>
    <w:rsid w:val="007B5C03"/>
    <w:rsid w:val="007C415E"/>
    <w:rsid w:val="007F303C"/>
    <w:rsid w:val="008206B1"/>
    <w:rsid w:val="008248A0"/>
    <w:rsid w:val="00845B7F"/>
    <w:rsid w:val="008554AD"/>
    <w:rsid w:val="00857C5A"/>
    <w:rsid w:val="00860FF9"/>
    <w:rsid w:val="00870C1D"/>
    <w:rsid w:val="00874114"/>
    <w:rsid w:val="00875EC7"/>
    <w:rsid w:val="00877B29"/>
    <w:rsid w:val="0089760B"/>
    <w:rsid w:val="008D2FC5"/>
    <w:rsid w:val="008E2971"/>
    <w:rsid w:val="008F1B73"/>
    <w:rsid w:val="00925D91"/>
    <w:rsid w:val="00983BC6"/>
    <w:rsid w:val="00985AA4"/>
    <w:rsid w:val="009A4F19"/>
    <w:rsid w:val="009B1673"/>
    <w:rsid w:val="009B3158"/>
    <w:rsid w:val="009E71AC"/>
    <w:rsid w:val="00A21E76"/>
    <w:rsid w:val="00A27562"/>
    <w:rsid w:val="00A41F18"/>
    <w:rsid w:val="00A43F7C"/>
    <w:rsid w:val="00A620E1"/>
    <w:rsid w:val="00A82DA0"/>
    <w:rsid w:val="00AF2307"/>
    <w:rsid w:val="00AF30FA"/>
    <w:rsid w:val="00B05E39"/>
    <w:rsid w:val="00B07A3D"/>
    <w:rsid w:val="00B154DE"/>
    <w:rsid w:val="00B1676B"/>
    <w:rsid w:val="00B52321"/>
    <w:rsid w:val="00B612D7"/>
    <w:rsid w:val="00B66DC8"/>
    <w:rsid w:val="00B72CB6"/>
    <w:rsid w:val="00B83E00"/>
    <w:rsid w:val="00BA0701"/>
    <w:rsid w:val="00BA503F"/>
    <w:rsid w:val="00BC098B"/>
    <w:rsid w:val="00BD3F16"/>
    <w:rsid w:val="00BE1733"/>
    <w:rsid w:val="00BF69B8"/>
    <w:rsid w:val="00C12126"/>
    <w:rsid w:val="00C26A61"/>
    <w:rsid w:val="00C438EE"/>
    <w:rsid w:val="00C6108E"/>
    <w:rsid w:val="00C660FD"/>
    <w:rsid w:val="00C71280"/>
    <w:rsid w:val="00C73909"/>
    <w:rsid w:val="00C90A57"/>
    <w:rsid w:val="00CC3DFD"/>
    <w:rsid w:val="00CC5C60"/>
    <w:rsid w:val="00CC5C82"/>
    <w:rsid w:val="00CD3D22"/>
    <w:rsid w:val="00CD64C0"/>
    <w:rsid w:val="00CD74B2"/>
    <w:rsid w:val="00CE3FF8"/>
    <w:rsid w:val="00D231C2"/>
    <w:rsid w:val="00D40D2F"/>
    <w:rsid w:val="00D62E7C"/>
    <w:rsid w:val="00D75946"/>
    <w:rsid w:val="00D8421D"/>
    <w:rsid w:val="00DC4283"/>
    <w:rsid w:val="00E02D10"/>
    <w:rsid w:val="00E3009A"/>
    <w:rsid w:val="00E54A65"/>
    <w:rsid w:val="00E61D7D"/>
    <w:rsid w:val="00E65C47"/>
    <w:rsid w:val="00EA0181"/>
    <w:rsid w:val="00EB37C9"/>
    <w:rsid w:val="00EB460F"/>
    <w:rsid w:val="00EC3ECD"/>
    <w:rsid w:val="00EC3F8C"/>
    <w:rsid w:val="00ED5518"/>
    <w:rsid w:val="00EF10E7"/>
    <w:rsid w:val="00EF2AA9"/>
    <w:rsid w:val="00F015D0"/>
    <w:rsid w:val="00F141A1"/>
    <w:rsid w:val="00F217CF"/>
    <w:rsid w:val="00F319CE"/>
    <w:rsid w:val="00F342F2"/>
    <w:rsid w:val="00F47241"/>
    <w:rsid w:val="00F717BD"/>
    <w:rsid w:val="00F80B78"/>
    <w:rsid w:val="00F81D3C"/>
    <w:rsid w:val="00F94256"/>
    <w:rsid w:val="00FC7ACF"/>
    <w:rsid w:val="00FD24F7"/>
    <w:rsid w:val="00FD3B6B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381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7048"/>
    <w:rPr>
      <w:rFonts w:ascii="Arial" w:hAnsi="Arial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EB46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532E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532E8"/>
    <w:pPr>
      <w:tabs>
        <w:tab w:val="center" w:pos="4536"/>
        <w:tab w:val="right" w:pos="9072"/>
      </w:tabs>
    </w:pPr>
  </w:style>
  <w:style w:type="character" w:styleId="Lienhypertexte">
    <w:name w:val="Hyperlink"/>
    <w:rsid w:val="00B612D7"/>
    <w:rPr>
      <w:color w:val="0000FF"/>
      <w:u w:val="single"/>
    </w:rPr>
  </w:style>
  <w:style w:type="paragraph" w:customStyle="1" w:styleId="CorTex">
    <w:name w:val="CorTex"/>
    <w:basedOn w:val="Normal"/>
    <w:rsid w:val="002D190E"/>
    <w:pPr>
      <w:ind w:left="567" w:right="566" w:firstLine="567"/>
      <w:jc w:val="both"/>
    </w:pPr>
    <w:rPr>
      <w:rFonts w:ascii="Trebuchet MS" w:hAnsi="Trebuchet MS"/>
      <w:sz w:val="20"/>
      <w:szCs w:val="20"/>
    </w:rPr>
  </w:style>
  <w:style w:type="paragraph" w:styleId="Textedebulles">
    <w:name w:val="Balloon Text"/>
    <w:basedOn w:val="Normal"/>
    <w:semiHidden/>
    <w:rsid w:val="0045086E"/>
    <w:rPr>
      <w:rFonts w:ascii="Tahoma" w:hAnsi="Tahoma" w:cs="Tahoma"/>
      <w:sz w:val="16"/>
      <w:szCs w:val="16"/>
    </w:rPr>
  </w:style>
  <w:style w:type="character" w:styleId="lev">
    <w:name w:val="Strong"/>
    <w:uiPriority w:val="22"/>
    <w:qFormat/>
    <w:rsid w:val="000929FF"/>
    <w:rPr>
      <w:b/>
      <w:bCs/>
    </w:rPr>
  </w:style>
  <w:style w:type="paragraph" w:styleId="Corpsdetexte">
    <w:name w:val="Body Text"/>
    <w:basedOn w:val="Normal"/>
    <w:rsid w:val="00B52321"/>
    <w:pPr>
      <w:spacing w:line="360" w:lineRule="auto"/>
      <w:jc w:val="both"/>
    </w:pPr>
    <w:rPr>
      <w:sz w:val="24"/>
    </w:rPr>
  </w:style>
  <w:style w:type="table" w:styleId="Grilledutableau">
    <w:name w:val="Table Grid"/>
    <w:basedOn w:val="TableauNormal"/>
    <w:rsid w:val="00857C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vision">
    <w:name w:val="Revision"/>
    <w:hidden/>
    <w:uiPriority w:val="99"/>
    <w:semiHidden/>
    <w:rsid w:val="00C12126"/>
    <w:rPr>
      <w:rFonts w:ascii="Arial" w:hAnsi="Arial"/>
      <w:sz w:val="22"/>
      <w:szCs w:val="24"/>
    </w:rPr>
  </w:style>
  <w:style w:type="character" w:customStyle="1" w:styleId="Titre1Car">
    <w:name w:val="Titre 1 Car"/>
    <w:basedOn w:val="Policepardfaut"/>
    <w:link w:val="Titre1"/>
    <w:rsid w:val="00EB4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unhideWhenUsed/>
    <w:rsid w:val="00482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482E52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7048"/>
    <w:rPr>
      <w:rFonts w:ascii="Arial" w:hAnsi="Arial"/>
      <w:sz w:val="22"/>
      <w:szCs w:val="24"/>
    </w:rPr>
  </w:style>
  <w:style w:type="paragraph" w:styleId="Titre1">
    <w:name w:val="heading 1"/>
    <w:basedOn w:val="Normal"/>
    <w:next w:val="Normal"/>
    <w:link w:val="Titre1Car"/>
    <w:qFormat/>
    <w:rsid w:val="00EB46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532E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532E8"/>
    <w:pPr>
      <w:tabs>
        <w:tab w:val="center" w:pos="4536"/>
        <w:tab w:val="right" w:pos="9072"/>
      </w:tabs>
    </w:pPr>
  </w:style>
  <w:style w:type="character" w:styleId="Lienhypertexte">
    <w:name w:val="Hyperlink"/>
    <w:rsid w:val="00B612D7"/>
    <w:rPr>
      <w:color w:val="0000FF"/>
      <w:u w:val="single"/>
    </w:rPr>
  </w:style>
  <w:style w:type="paragraph" w:customStyle="1" w:styleId="CorTex">
    <w:name w:val="CorTex"/>
    <w:basedOn w:val="Normal"/>
    <w:rsid w:val="002D190E"/>
    <w:pPr>
      <w:ind w:left="567" w:right="566" w:firstLine="567"/>
      <w:jc w:val="both"/>
    </w:pPr>
    <w:rPr>
      <w:rFonts w:ascii="Trebuchet MS" w:hAnsi="Trebuchet MS"/>
      <w:sz w:val="20"/>
      <w:szCs w:val="20"/>
    </w:rPr>
  </w:style>
  <w:style w:type="paragraph" w:styleId="Textedebulles">
    <w:name w:val="Balloon Text"/>
    <w:basedOn w:val="Normal"/>
    <w:semiHidden/>
    <w:rsid w:val="0045086E"/>
    <w:rPr>
      <w:rFonts w:ascii="Tahoma" w:hAnsi="Tahoma" w:cs="Tahoma"/>
      <w:sz w:val="16"/>
      <w:szCs w:val="16"/>
    </w:rPr>
  </w:style>
  <w:style w:type="character" w:styleId="lev">
    <w:name w:val="Strong"/>
    <w:uiPriority w:val="22"/>
    <w:qFormat/>
    <w:rsid w:val="000929FF"/>
    <w:rPr>
      <w:b/>
      <w:bCs/>
    </w:rPr>
  </w:style>
  <w:style w:type="paragraph" w:styleId="Corpsdetexte">
    <w:name w:val="Body Text"/>
    <w:basedOn w:val="Normal"/>
    <w:rsid w:val="00B52321"/>
    <w:pPr>
      <w:spacing w:line="360" w:lineRule="auto"/>
      <w:jc w:val="both"/>
    </w:pPr>
    <w:rPr>
      <w:sz w:val="24"/>
    </w:rPr>
  </w:style>
  <w:style w:type="table" w:styleId="Grilledutableau">
    <w:name w:val="Table Grid"/>
    <w:basedOn w:val="TableauNormal"/>
    <w:rsid w:val="00857C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vision">
    <w:name w:val="Revision"/>
    <w:hidden/>
    <w:uiPriority w:val="99"/>
    <w:semiHidden/>
    <w:rsid w:val="00C12126"/>
    <w:rPr>
      <w:rFonts w:ascii="Arial" w:hAnsi="Arial"/>
      <w:sz w:val="22"/>
      <w:szCs w:val="24"/>
    </w:rPr>
  </w:style>
  <w:style w:type="character" w:customStyle="1" w:styleId="Titre1Car">
    <w:name w:val="Titre 1 Car"/>
    <w:basedOn w:val="Policepardfaut"/>
    <w:link w:val="Titre1"/>
    <w:rsid w:val="00EB4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unhideWhenUsed/>
    <w:rsid w:val="00482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482E5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id.Haddad@univ-nantes.fr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2772355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harles-Olivier.Bacri@csnsm.in2p3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thalie.Michel@univ-nantes.f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Nantes, le 20 février 2007</vt:lpstr>
    </vt:vector>
  </TitlesOfParts>
  <Company>Subatech</Company>
  <LinksUpToDate>false</LinksUpToDate>
  <CharactersWithSpaces>3301</CharactersWithSpaces>
  <SharedDoc>false</SharedDoc>
  <HLinks>
    <vt:vector size="12" baseType="variant">
      <vt:variant>
        <vt:i4>1966136</vt:i4>
      </vt:variant>
      <vt:variant>
        <vt:i4>3</vt:i4>
      </vt:variant>
      <vt:variant>
        <vt:i4>0</vt:i4>
      </vt:variant>
      <vt:variant>
        <vt:i4>5</vt:i4>
      </vt:variant>
      <vt:variant>
        <vt:lpwstr>mailto:Ferid.Haddad@univ-nantes.fr</vt:lpwstr>
      </vt:variant>
      <vt:variant>
        <vt:lpwstr/>
      </vt:variant>
      <vt:variant>
        <vt:i4>131122</vt:i4>
      </vt:variant>
      <vt:variant>
        <vt:i4>0</vt:i4>
      </vt:variant>
      <vt:variant>
        <vt:i4>0</vt:i4>
      </vt:variant>
      <vt:variant>
        <vt:i4>5</vt:i4>
      </vt:variant>
      <vt:variant>
        <vt:lpwstr>mailto:Nathalie.Michel@univ-nantes.fr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Nantes, le 20 février 2007</dc:title>
  <dc:creator>metivier</dc:creator>
  <cp:lastModifiedBy>Nathalie MICHEL</cp:lastModifiedBy>
  <cp:revision>5</cp:revision>
  <cp:lastPrinted>2008-06-25T17:58:00Z</cp:lastPrinted>
  <dcterms:created xsi:type="dcterms:W3CDTF">2019-10-11T09:43:00Z</dcterms:created>
  <dcterms:modified xsi:type="dcterms:W3CDTF">2019-10-14T14:28:00Z</dcterms:modified>
</cp:coreProperties>
</file>