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UNIQUE(impact_process_id) และ UNIQUE(be_year,running_no);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เลขรัน + insert document + update process +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UNIQUE(impact_process_id) และ UNIQUE(be_year,running_no);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เลขรัน + insert document + update process + INTERNAL_DB_WRITE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compensation_documents</w:t>
        <w:br/>
        <w:t xml:space="preserve">    (doc_no, be_year, running_no, impact_process_id, impacted_store_code, impact_month,</w:t>
        <w:br/>
        <w:t xml:space="preserve">     source, status_code, current_section_code, total_compensation_amount, created_by)</w:t>
        <w:br/>
        <w:t>VALUES (:doc_no, :be_year,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พ.ศ.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document และ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/api/v1/jobs/8/run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/api/v1/jobs/8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"8",</w:t>
              <w:br/>
              <w:t xml:space="preserve">  "name": "CreateCompensationDocument",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"compensation_documents",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"สถานะ I + forecast + ยังไม่สร้างเอกสาร",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"ข้อห้ามเชิงสถาปัตยกรรม",</w:t>
              <w:br/>
              <w:t xml:space="preserve">      "value": "ห้ามสร้างไฟล์ BPM06001O, ห้าม SFTP, ห้ามเรียก K2 REST",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/api/v1/jobs/8/params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/api/v1/jobs/8/run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"JOB8-RUN-001",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/api/v1/jobs/8/runs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doc_no YYYY/xxxxx (running ต่อปี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BPM06001O)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