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01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01 - หน่วยงานส่งเสริมธุรกิจ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P-01 - หน่วยงานส่งเสริมธุรกิจ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1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01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P-01 - หน่วยงานส่งเสริมธุรกิจ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sec-newstore, sec-competitor, sec-factor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เป็น role profile เดียวที่แก้เนื้อหาเอกสารได้</w:t>
      </w:r>
    </w:p>
    <w:p>
      <w:pPr>
        <w:pStyle w:val="ListBullet"/>
        <w:keepLines/>
      </w:pPr>
      <w:r>
        <w:t>แก้ % ชดเชย เพิ่ม/แก้/ลบร้านคู่แข่ง และเพิ่ม/แก้/ลบปัจจัยอื่นได้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newStoreCode, newStoreName, openDate, distanceKm, compensatePercent, calculatedCompensationAmount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compensatePercent; ผลรวมต้องเท่ากับ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competitorName, openedImpactDate,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เพิ่ม/แก้/ลบได้; ต้องเลือกร้านคู่แข่งก่อนบันทึก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factorName, startDate, endDate,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เพิ่ม/แก้/ลบได้; endDate ต้องไม่ก่อน startDate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ดำเนินการ (ส่งกลับ)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/api/v1/sbpgi/document/{docNo}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"ฝ่าย SBP DSA ดำเนินการ (ส่งกลับ)",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/api/v1/sbpgi/document/{docNo}; POST /api/v1/sbpgi/document/{docNo}/actions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01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/api/v1/sbpgi/document/{docNo} และยืนยัน roleProfileCode=P-01, statusCode=01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P-01: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P-01: sec-newstore, sec-competitor, 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P-01 เท่านั้น: เห็นควรชดเชย; เห็นควรไม่ชดเชย; ฝ่าย SBP DSA ดำเนินการ (ส่งกลับ); comment rules: เห็นควรชดเชย: comment optional; เห็นควรไม่ชดเชย: ต้องกรอก comment; ฝ่าย SBP DSA ดำเนินการ (ส่งกลับ):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P-01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P-01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/api/v1/sbpgi/document/{docNo}</w:t>
      </w:r>
    </w:p>
    <w:p>
      <w:pPr>
        <w:keepNext w:val="0"/>
      </w:pPr>
      <w:r>
        <w:t>โหลด role profile P-01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"ฝ่าย SBP DSA ดำเนินการ (ส่งกลับ)",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/api/v1/sbpgi/document/{docNo}/actions</w:t>
      </w:r>
    </w:p>
    <w:p>
      <w:pPr>
        <w:keepNext w:val="0"/>
      </w:pPr>
      <w:r>
        <w:t>ตัวอย่าง positive-path จาก section 01;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src/components/sbpgi/document-detail/RoleView01.tsx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01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src/components/sbpgi/document-detail/ActionForm01.tsx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RoleView01 — view ของหน้า Document Detail สำหรับ workflow section 01</w:t>
        <w:br/>
        <w:t>// editableSections ตาม contract: sec-newstore, sec-competitor, sec-factor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(ต้องกรอกความคิดเห็น)</w:t>
        <w:br/>
        <w:t>//   - ฝ่าย SBP DSA ดำเนินการ (ส่งกลับ)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RoleView01({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/api/v1/sbpgi/document/{docNo} — โหลด role profile P-01 สำหรับหน้า detail */</w:t>
        <w:br/>
        <w:t>export async function getSbpgiDocumentDetail(docNo: string): Promise&lt;T.SbpgiDocumentDetailResponse&gt; {</w:t>
        <w:br/>
        <w:t xml:space="preserve">  const { data } = await apiClient.get&lt;ApiResponse&lt;T.SbpgiDocumentDetailResponse&gt;&gt;(`/sbpgi/document/${encodeURIComponent(docNo)}`);</w:t>
        <w:br/>
        <w:t xml:space="preserve">  return data.data;</w:t>
        <w:br/>
        <w:t>}</w:t>
        <w:br/>
        <w:br/>
        <w:t>/** POST /api/v1/sbpgi/document/{docNo}/actions — ตัวอย่าง positive-path จาก section 01; Section 02 ส่งต่อ AVP (03) เมื่อยอดรวม ≥ 100,000 บาท และจบที่ GM เมื่อ &lt; 100,000 บาท (มติ 2026-08-18) */</w:t>
        <w:br/>
        <w:t>export async function createSbpgiDocumentActions(docNo: string, body: T.CreateSbpgiDocumentActionsRequest): Promise&lt;T.CreateSbpgiDocumentActionsResponse&gt; {</w:t>
        <w:br/>
        <w:t xml:space="preserve">  const { data } = await apiClient.post&lt;ApiResponse&lt;T.CreateSbpgiDocumentActionsResponse&gt;&gt;(`/sbpgi/document/${encodeURIComponent(docNo)}/actions`,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/api/v1/sbpgi/document/{docNo} — response */</w:t>
        <w:br/>
        <w:t>export interface SbpgiDocumentDetailResponse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string[];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/api/v1/sbpgi/document/{docNo}/actions — request */</w:t>
        <w:br/>
        <w:t>export interface CreateSbpgiDocumentActionsRequest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/api/v1/sbpgi/document/{docNo}/actions — response */</w:t>
        <w:br/>
        <w:t>export interface CreateSbpgiDocumentActionsResponse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sbpgiDocumentDetail: (docNo: string) =&gt; [...documentKeys.all, 'sbpgiDocumentDetail', docNo] as const,</w:t>
        <w:br/>
        <w:t>};</w:t>
        <w:br/>
        <w:br/>
        <w:t>export function useSbpgiDocumentDetailQuery(docNo: string) {</w:t>
        <w:br/>
        <w:t xml:space="preserve">  return useQuery({</w:t>
        <w:br/>
        <w:t xml:space="preserve">    queryKey: documentKeys.sbpgiDocumentDetail(docNo),</w:t>
        <w:br/>
        <w:t xml:space="preserve">    queryFn: () =&gt; api.getSbpgiDocumentDetail(docNo),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useCreateSbpgiDocumentActionsMutation(docNo: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T.CreateSbpgiDocumentActionsRequest) =&gt; api.createSbpgiDocumentActions(docNo,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`src/components/sbpgi/document-detail/ActionForm01.tsx`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/api/v1/sbpgi/document/{docNo}/actions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ActionForm01 — ฟอร์ม "ผลการพิจารณา" ของ workflow section 01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requireComment=true)</w:t>
        <w:br/>
        <w:t>//   - ฝ่าย SBP DSA ดำเนินการ (ส่งกลับ) (value='ฝ่าย SBP DSA ดำเนินการ (ส่งกลับ)',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EDITABLE_SECTIONS_01 = ['sec-newstore', 'sec-competitor', 'sec-factor']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ActionForm01({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01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