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Application Foundation and Shared UI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7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เตรียม foundation ฝั่ง Frontend สำหรับ SBP Mall: routing, API client, constants, shared state, formatters, mock mapping และ shared UI primitives; เอกสารนี้ไม่ใช่หน้าจอ Dashboard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Non-screen technical foundation</w:t>
      </w:r>
    </w:p>
    <w:p>
      <w:pPr>
        <w:pStyle w:val="ListBullet"/>
        <w:keepLines/>
      </w:pPr>
      <w:r>
        <w:t>Route/module registry เฉพาะ SBP Mall</w:t>
      </w:r>
    </w:p>
    <w:p>
      <w:pPr>
        <w:pStyle w:val="ListBullet"/>
        <w:keepLines/>
      </w:pPr>
      <w:r>
        <w:t>API client และ response typing</w:t>
      </w:r>
    </w:p>
    <w:p>
      <w:pPr>
        <w:pStyle w:val="ListBullet"/>
        <w:keepLines/>
      </w:pPr>
      <w:r>
        <w:t>Shared constants/menu/status mapping</w:t>
      </w:r>
    </w:p>
    <w:p>
      <w:pPr>
        <w:pStyle w:val="ListBullet"/>
        <w:keepLines/>
      </w:pPr>
      <w:r>
        <w:t>Mock data mapping</w:t>
      </w:r>
    </w:p>
    <w:p>
      <w:pPr>
        <w:pStyle w:val="ListBullet"/>
        <w:keepLines/>
      </w:pPr>
      <w:r>
        <w:t>CSS/tokens สำหรับ table/form/modal/responsive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Foun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Application Foundation and Shared UI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map กับเมนู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apiBaseUrl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ใช้กับทุก API call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map to status dictionary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ใช้ร่วมกับ StatusBadge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 compatible with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ใช้ก่อน BE พร้อม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 app config; Register SBP Mall routes; Create shared API client; 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Application Foundation and Shared UI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Non-screen technical foundation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app bootstrap, environment validation, providers และ error boundary โดยไม่สร้าง business screen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application shell ได้เมื่อ config ครบ และ fail-fast พร้อมข้อความเมื่อ config ขาด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Route/module registry เฉพาะ SBP Mall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route/module ของ SBP Mall และเชื่อม route guard กับ menuCode จาก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เข้าได้เฉพาะเมื่อ menu contract อนุญาตและ unknown route ไป not-found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และ response typing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จัดโครงสร้าง DTO, API adapter และ query key กลางให้ response typing ตรงกับ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TypeScript build ผ่านและ feature ไม่ cast unknown response แบบ ad hoc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constants/menu/status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status/menu/action constants และ label resolver โดยให้ API dictionary เป็น source of truth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unknown code แสดง fallback ที่ trace ได้และไม่เพิ่มสถานะเองใน component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data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fixture/mock ให้ใช้ schema เดียวกับ response จริง รวม success, empty และ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สลับ mock/real adapter ได้โดยไม่แก้ component props หรือ table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CSS/tokens สำหรับ table/form/modal/responsive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token และ shared UI สำหรับ table, form, modal, badge และ responsive breakpoints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component ใช้งานได้บน desktop/tablet/mobile โดยข้อความและ control ไม่ล้น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Application Foundation and Shared UI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โหลดสถานะเอกสารสำหรับ dropdown/badge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 (bootstrap)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Application Foundation and Shared UI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loading/error handling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Application Foundation and Shared UI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unknown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response compatible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formatter output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 responsive base พร้อม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loading/error handling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/api/v1/sbpgi/lookup/document-statuses</w:t>
      </w:r>
    </w:p>
    <w:p>
      <w:pPr>
        <w:keepNext w:val="0"/>
      </w:pPr>
      <w:r>
        <w:t>โหลดสถานะเอกสารสำหรับ dropdown/badge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"code": "06",</w:t>
              <w:br/>
              <w:t xml:space="preserve">      "label":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src/app/(main)/sbpgi/layout.tsx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layout ของโมดูล + prefetch lookup (ไม่สร้าง QueryClient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src/constants/sbpgi/routes.ts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registry ของโมดูล (ใช้ร่วมกับ url ที่มาจาก GET /menus)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src/hooks/sbpgi/lookup.query.ts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src/types/sbpgi/lookup.ts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layout.tsx + route registry ของโมดูล SBPGI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src/app/(main)/sbpgi/layout.tsx — โครง layout ของโมดูล SBPGI</w:t>
        <w:br/>
        <w:t>// (main)/layout.tsx เดิมมี AppHeader / AppSider / LottieLoader / QueryClientProvider อยู่แล้ว</w:t>
        <w:br/>
        <w:t>// โมดูลนี้จึง "ห้าม" สร้าง QueryClient ใหม่ และ "ห้าม" สร้าง axios instance ของตัวเอง</w:t>
        <w:br/>
        <w:br/>
        <w:t>import { ReactNode } from 'react';</w:t>
        <w:br/>
        <w:t>import { useSbpgiLookupDocumentStatusesQuery } from '@/hooks/sbpgi/lookup.query';</w:t>
        <w:br/>
        <w:br/>
        <w:t>/** route registry ของโมดูล — ใช้ประกอบลิงก์ภายใน ส่วนเมนู/สิทธิ์ยังมาจาก GET /menus เท่านั้น */</w:t>
        <w:br/>
        <w:t>export const SBPGI_ROUTES = {</w:t>
        <w:br/>
        <w:t xml:space="preserve">  waiting: '/sbpgi/document/waiting',</w:t>
        <w:br/>
        <w:t xml:space="preserve">  related: '/sbpgi/document/related',</w:t>
        <w:br/>
        <w:t xml:space="preserve">  create: '/sbpgi/document/create',</w:t>
        <w:br/>
        <w:t xml:space="preserve">  detail: (docNo: string) =&gt; `/sbpgi/document/${encodeURIComponent(docNo)}`,</w:t>
        <w:br/>
        <w:t xml:space="preserve">  report: '/sbpgi/report/status-summary',</w:t>
        <w:br/>
        <w:t>} as const;</w:t>
        <w:br/>
        <w:br/>
        <w:t>export default function SbpgiLayout({ children }: { children: ReactNode }) {</w:t>
        <w:br/>
        <w:t xml:space="preserve">  // prefetch lookup ที่ทุกหน้าในโมดูลใช้ร่วมกัน (master -&gt; staleTime ยาว)</w:t>
        <w:br/>
        <w:t xml:space="preserve">  useSbpgiLookupDocumentStatusesQuery();</w:t>
        <w:br/>
        <w:br/>
        <w:t xml:space="preserve">  // TODO: ใส่ ErrorBoundary ของโมดูล และ empty state เมื่อ permission ยังโหลดไม่เสร็จ</w:t>
        <w:br/>
        <w:t xml:space="preserve">  return &lt;div className="sbpgi-module"&gt;{children}&lt;/div&gt;;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`src/services/sbpgi/lookup.service.ts`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src/services/sbpgi/lookup.service.ts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src/services/sbpgi/lookup.service.ts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'@/types/sbpgi/lookup';</w:t>
        <w:br/>
        <w:br/>
        <w:t>/** GET /api/v1/sbpgi/lookup/document-statuses — โหลดสถานะเอกสารสำหรับ dropdown/badge */</w:t>
        <w:br/>
        <w:t>export async function getSbpgiLookupDocumentStatuses(): Promise&lt;T.SbpgiLookupDocumentStatusesResponse&gt; {</w:t>
        <w:br/>
        <w:t xml:space="preserve">  const { data } = await apiClient.get&lt;ApiResponse&lt;T.SbpgiLookupDocumentStatusesResponse&gt;&gt;('/sbpgi/lookup/document-statuses');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`src/types/sbpgi/lookup.ts`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src/types/sbpgi/lookup.ts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src/types/sbpgi/lookup.ts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/api/v1/sbpgi/lookup/document-statuses — 1 แถวในตาราง */</w:t>
        <w:br/>
        <w:t>export interface SbpgiLookupDocumentStatusesItem {</w:t>
        <w:br/>
        <w:t xml:space="preserve">  code: string;</w:t>
        <w:br/>
        <w:t xml:space="preserve">  label: string;</w:t>
        <w:br/>
        <w:t>}</w:t>
        <w:br/>
        <w:t>export interface SbpgiLookupDocumentStatusesResponse { items: SbpgiLookupDocumentStatusesItem[]; 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`src/hooks/sbpgi/lookup.query.ts`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src/hooks/sbpgi/lookup.query.ts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src/hooks/sbpgi/lookup.query.ts</w:t>
        <w:br/>
        <w:t>import { useQuery } from '@tanstack/react-query';</w:t>
        <w:br/>
        <w:t>import * as api from '@/services/sbpgi/lookup.service';</w:t>
        <w:br/>
        <w:t>import type * as T from '@/types/sbpgi/lookup';</w:t>
        <w:br/>
        <w:br/>
        <w:t>export const lookupKeys = {</w:t>
        <w:br/>
        <w:t xml:space="preserve">  all: ['sbpgi', 'lookup'] as const,</w:t>
        <w:br/>
        <w:t xml:space="preserve">  sbpgiLookupDocumentStatuses: () =&gt; [...lookupKeys.all, 'sbpgiLookupDocumentStatuses'] as const,</w:t>
        <w:br/>
        <w:t>};</w:t>
        <w:br/>
        <w:br/>
        <w:t>export function useSbpgiLookupDocumentStatusesQuery() {</w:t>
        <w:br/>
        <w:t xml:space="preserve">  return useQuery({</w:t>
        <w:br/>
        <w:t xml:space="preserve">    queryKey: lookupKeys.sbpgiLookupDocumentStatuses(),</w:t>
        <w:br/>
        <w:t xml:space="preserve">    queryFn: () =&gt; api.getSbpgiLookupDocumentStatuses(),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 app config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SBP Mall routes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shared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Wire shared UI primitives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screenshot หรือ dashboard behavior ในเอกสารนี้</w:t>
      </w:r>
    </w:p>
    <w:p>
      <w:pPr>
        <w:pStyle w:val="ListBullet"/>
        <w:keepLines/>
      </w:pPr>
      <w:r>
        <w:t>ทุก route ถูก register ผ่าน module registry</w:t>
      </w:r>
    </w:p>
    <w:p>
      <w:pPr>
        <w:pStyle w:val="ListBullet"/>
        <w:keepLines/>
      </w:pPr>
      <w:r>
        <w:t>API error shape ใช้ร่วมกัน</w:t>
      </w:r>
    </w:p>
    <w:p>
      <w:pPr>
        <w:pStyle w:val="ListBullet"/>
        <w:keepLines/>
      </w:pPr>
      <w:r>
        <w:t>ไม่มี dependency กับ Login/Auth ใหม่</w:t>
      </w:r>
    </w:p>
    <w:p>
      <w:pPr>
        <w:pStyle w:val="ListBullet"/>
        <w:keepLines/>
      </w:pPr>
      <w:r>
        <w:t>CSS responsive base พร้อม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unknown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response compatible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formatter output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(25% ของ implementation 28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routePath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apiBaseUrl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env · รูปแบบ: URL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map to status dictionary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mockData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schema compatible with API response · รูปแบบ: JSON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 responsive base พร้อม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Application Foundation and Shared 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