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Document Workflow Actions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Submit action</w:t>
      </w:r>
    </w:p>
    <w:p>
      <w:pPr>
        <w:pStyle w:val="ListBullet"/>
        <w:keepLines/>
      </w:pPr>
      <w:r>
        <w:t>Action owner guard</w:t>
      </w:r>
    </w:p>
    <w:p>
      <w:pPr>
        <w:pStyle w:val="ListBullet"/>
        <w:keepLines/>
      </w:pPr>
      <w:r>
        <w:t>Amount threshold reference</w:t>
      </w:r>
    </w:p>
    <w:p>
      <w:pPr>
        <w:pStyle w:val="ListBullet"/>
        <w:keepLines/>
      </w:pPr>
      <w:r>
        <w:t>Send back result</w:t>
      </w:r>
    </w:p>
    <w:p>
      <w:pPr>
        <w:pStyle w:val="ListBullet"/>
        <w:keepLines/>
      </w:pPr>
      <w:r>
        <w:t>Audit and email rule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Workflow Actions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 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ต้องเป็นค่าที่ API detail ส่งมาให้ผู้ใช้ในเอกสารนั้น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return/reject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 ก่อนบันทึก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Canonical Workflow Transition Matrix</w:t>
      </w:r>
    </w:p>
    <w:p>
      <w:pPr>
        <w:keepNext w:val="0"/>
      </w:pPr>
      <w:r>
        <w:t>BE ต้องคำนวณ transition จาก currentSection, result และ totalCompensationAmount ภายใน transaction; FE ส่งเพียง result/comment และห้ามส่ง nextSection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Current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Result / condition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statusCode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nextSection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Task effect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ส่งเจ้าหน้าที่ SBP DSA ดำเนินการ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close 06; open 08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คำนวณเงินชดเชยเรียบร้อย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close 08; open 01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close 01; open 02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เห็นควรชดเชย และ 50,000 &lt; totalCompensationAmount &lt;= 300,000 (SDD GI)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close 02; open 03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เห็นควรชดเชย และ totalCompensationAmount &lt;= 50,000 (SDD GI)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section ที่รองรับ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ส่งกลับ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รหัส section ปลายทางตาม action option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ปลายทาง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close current; reopen target with new task id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เห็นควรไม่ชดเชย หรือ หยุดชดเชยประกันรายได้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close 06; complete instance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Action Response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enum 06|08|01|02|03|99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ค่าหลัง commit; 99 = เสร็จสิ้น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enum 06|08|01|02|03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null เมื่อ workflow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ข้อความผล mutation สำหรับแสดงผู้ใช้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ข้อค้างตัดสินใจที่กระทบ endpoint ของเอกสารนี้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rFonts w:ascii="Courier New" w:hAnsi="Courier New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DP-7 · แหล่งข้อมูลของ </w:t>
            </w:r>
            <w:r>
              <w:rPr>
                <w:rFonts w:ascii="Courier New" w:hAnsi="Courier New" w:eastAsia="Arial"/>
                <w:sz w:val="18"/>
              </w:rPr>
              <w:t>GET 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อ่าน </w:t>
            </w:r>
            <w:r>
              <w:rPr>
                <w:rFonts w:ascii="Courier New" w:hAnsi="Courier New" w:eastAsia="Arial"/>
                <w:sz w:val="18"/>
              </w:rPr>
              <w:t>consideration_logs</w:t>
            </w:r>
            <w:r>
              <w:rPr>
                <w:rFonts w:ascii="Arial" w:hAnsi="Arial" w:eastAsia="Arial"/>
                <w:sz w:val="18"/>
              </w:rPr>
              <w:t xml:space="preserve"> ของ SBPGI เป็น timeline เต็ม (สถานะปัจจุบันของแบบ)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อ่าน </w:t>
            </w:r>
            <w:r>
              <w:rPr>
                <w:rFonts w:ascii="Courier New" w:hAnsi="Courier New" w:eastAsia="Arial"/>
                <w:sz w:val="18"/>
              </w:rPr>
              <w:t>getHistory()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sps_store.workflow_history</w:t>
            </w:r>
            <w:r>
              <w:rPr>
                <w:rFonts w:ascii="Arial" w:hAnsi="Arial" w:eastAsia="Arial"/>
                <w:sz w:val="18"/>
              </w:rPr>
              <w:t xml:space="preserve"> ของ engine แล้ว join </w:t>
            </w:r>
            <w:r>
              <w:rPr>
                <w:rFonts w:ascii="Courier New" w:hAnsi="Courier New" w:eastAsia="Arial"/>
                <w:sz w:val="18"/>
              </w:rPr>
              <w:t>consideration_logs</w:t>
            </w:r>
            <w:r>
              <w:rPr>
                <w:rFonts w:ascii="Arial" w:hAnsi="Arial" w:eastAsia="Arial"/>
                <w:sz w:val="18"/>
              </w:rPr>
              <w:t xml:space="preserve"> เป็นตารางส่วนขยาย (decision code · ไฟล์แนบ · ความเห็น ซึ่ง engine ไม่มี)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ยังไม่ตัดสิน · กระทบทั้ง DDL ของ </w:t>
            </w:r>
            <w:r>
              <w:rPr>
                <w:rFonts w:ascii="Courier New" w:hAnsi="Courier New" w:eastAsia="Arial"/>
                <w:sz w:val="18"/>
              </w:rPr>
              <w:t>consideration_logs</w:t>
            </w:r>
            <w:r>
              <w:rPr>
                <w:rFonts w:ascii="Arial" w:hAnsi="Arial" w:eastAsia="Arial"/>
                <w:sz w:val="18"/>
              </w:rPr>
              <w:t xml:space="preserve"> และรูปแบบ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DP-1 · </w:t>
            </w:r>
            <w:r>
              <w:rPr>
                <w:rFonts w:ascii="Courier New" w:hAnsi="Courier New" w:eastAsia="Arial"/>
                <w:sz w:val="18"/>
              </w:rPr>
              <w:t>referenceId</w:t>
            </w:r>
            <w:r>
              <w:rPr>
                <w:rFonts w:ascii="Arial" w:hAnsi="Arial" w:eastAsia="Arial"/>
                <w:sz w:val="18"/>
              </w:rPr>
              <w:t xml:space="preserve"> ที่ส่งเข้า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surrogate id (แบบที่ cooperation-request / inform-evaluate ทำจริงทุกจุด)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DP-2 · </w:t>
            </w:r>
            <w:r>
              <w:rPr>
                <w:rFonts w:ascii="Courier New" w:hAnsi="Courier New" w:eastAsia="Arial"/>
                <w:sz w:val="18"/>
              </w:rPr>
              <w:t>sps_store.workflow_transaction</w:t>
            </w:r>
            <w:r>
              <w:rPr>
                <w:rFonts w:ascii="Arial" w:hAnsi="Arial" w:eastAsia="Arial"/>
                <w:sz w:val="18"/>
              </w:rPr>
              <w:t xml:space="preserve"> ไม่มี PK/index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ขอ sign-off ให้ทีมเจ้าของ library เพิ่ม PK + UNIQUE + 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กันซ้ำและทำ index ที่ฝั่ง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🔴 · ทุก action ต้อง seq-scan 19,283 แถว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DP-5 ✅ ปิดแล้ว 2026-08-11 — </w:t>
            </w:r>
            <w:r>
              <w:rPr>
                <w:rFonts w:ascii="Arial" w:hAnsi="Arial" w:eastAsia="Arial"/>
                <w:b/>
                <w:sz w:val="18"/>
              </w:rPr>
              <w:t>engine ส่งเอง</w:t>
            </w:r>
            <w:r>
              <w:rPr>
                <w:rFonts w:ascii="Arial" w:hAnsi="Arial" w:eastAsia="Arial"/>
                <w:sz w:val="18"/>
              </w:rPr>
              <w:t xml:space="preserve"> ผ่าน </w:t>
            </w:r>
            <w:r>
              <w:rPr>
                <w:rFonts w:ascii="Courier New" w:hAnsi="Courier New" w:eastAsia="Arial"/>
                <w:sz w:val="18"/>
              </w:rPr>
              <w:t>workflow_route.email_id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 ของ engine ชีต 2 ระบุว่าเรียก function ส่งเมลจาก lib · ระบบเดิมมี email_template 85 แถว + email_sent 5,214 แถวครบวงจร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SBPGI ไม่ส่งเอง · ไม่มี Notification Service · ตัดตาราง status_email_rules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ปิดแล้ว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/api/v1/documents/{docNo}/actions; GET /api/v1/documents/{docNo}/timeline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current action task; Validate owner and selected result against actionOptions; Apply server-side business rule; 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/ workflow_history / workflow_approver (@srm/glb-workflow); compensation_documents; consideration_logs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action API ตัวอย่างเมื่อ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current action 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อ้างอิงเท่านั้น — เจ้าของ endpoint นี้คือ LLDD-BE-API-Attachment-Sales-Timeline.pdf (Peerakorn)</w:t>
            </w:r>
            <w:r>
              <w:rPr>
                <w:rFonts w:ascii="Arial" w:hAnsi="Arial" w:eastAsia="Arial"/>
                <w:sz w:val="18"/>
              </w:rPr>
              <w:t xml:space="preserve"> · เอกสารนี้อ้างเพราะ action ที่ส่งผลพิจารณาเป็นตัวเขียน consideration_logs ที่ timeline อ่าน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owner and selected result against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missing result returns exact ข้อกำหนดทางธุรกิจ message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current action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owner and selected result against 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server-side 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document/task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Trigger email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compensate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result and update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considerationLog.repository.insert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record action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Send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notification.service.sendByStatusRule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notify next owner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Document action API ตัวอย่างเมื่อ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/api/v1/documents/{docNo}/timeline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เอกสารนี้อ้างเพราะ action ที่ส่งผลพิจารณาเป็นตัวเขียน consideration_logs ที่ timeline อ่าน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/ workflow_history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triggerEvent() เดิน state + 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กัน action ซ้ำด้วย getTransaction/getPermissionEvents ก่อน triggerEvent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/>
        </w:rPr>
        <w:t>srm-sps-spsap-store-backend</w:t>
      </w:r>
      <w:r>
        <w:t xml:space="preserve"> (NestJS 11 + TypeORM, schema </w:t>
      </w:r>
      <w:r>
        <w:rPr>
          <w:rFonts w:ascii="Courier New" w:hAnsi="Courier New"/>
        </w:rPr>
        <w:t>sps_store</w:t>
      </w:r>
      <w:r>
        <w:t xml:space="preserve">, custom provider </w:t>
      </w:r>
      <w:r>
        <w:rPr>
          <w:rFonts w:ascii="Courier New" w:hAnsi="Courier New"/>
        </w:rPr>
        <w:t>DATA_SOURCE</w:t>
      </w:r>
      <w:r>
        <w:t xml:space="preserve"> ที่ route SELECT ไป slave pool) และ </w:t>
      </w:r>
      <w:r>
        <w:rPr>
          <w:rFonts w:ascii="Courier New" w:hAnsi="Courier New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src/modules/sbpgi-document-workflow-actions/sbpgi-document-workflow-actions.controller.ts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Arial"/>
                <w:sz w:val="18"/>
              </w:rPr>
              <w:t>@UseGuards(HttpHeaderGuard)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src/modules/sbpgi-document-workflow-actions/sbpgi-document-workflow-actions.service.ts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business logic — inject </w:t>
            </w:r>
            <w:r>
              <w:rPr>
                <w:rFonts w:ascii="Courier New" w:hAnsi="Courier New" w:eastAsia="Arial"/>
                <w:sz w:val="18"/>
              </w:rPr>
              <w:t>'DATA_SOURCE'</w:t>
            </w:r>
            <w:r>
              <w:rPr>
                <w:rFonts w:ascii="Arial" w:hAnsi="Arial" w:eastAsia="Arial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src/modules/sbpgi-document-workflow-actions/sbpgi-document-workflow-actions.sql.ts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src/modules/sbpgi-document-workflow-actions/dto/sbpgi-document-workflow-actions.dto.ts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src/modules/sbpgi-document-workflow-actions/sbpgi-document-workflow-actions.module.ts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Arial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compensation_documents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consideration_logs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Arial" w:hAnsi="Arial" w:eastAsia="Arial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sql/deploy-sbpgi-document-workflow-actions.sql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client ต่อจาก </w:t>
            </w:r>
            <w:r>
              <w:rPr>
                <w:rFonts w:ascii="Courier New" w:hAnsi="Courier New" w:eastAsia="Arial"/>
                <w:sz w:val="18"/>
              </w:rPr>
              <w:t>BaseClientService</w:t>
            </w:r>
            <w:r>
              <w:rPr>
                <w:rFonts w:ascii="Arial" w:hAnsi="Arial" w:eastAsia="Arial"/>
                <w:sz w:val="18"/>
              </w:rPr>
              <w:t xml:space="preserve"> ตั้ง baseUrl + </w:t>
            </w:r>
            <w:r>
              <w:rPr>
                <w:rFonts w:ascii="Courier New" w:hAnsi="Courier New" w:eastAsia="Arial"/>
                <w:sz w:val="18"/>
              </w:rPr>
              <w:t>x-api-key</w:t>
            </w:r>
            <w:r>
              <w:rPr>
                <w:rFonts w:ascii="Arial" w:hAnsi="Arial" w:eastAsia="Arial"/>
                <w:sz w:val="18"/>
              </w:rPr>
              <w:t xml:space="preserve"> ตอน </w:t>
            </w:r>
            <w:r>
              <w:rPr>
                <w:rFonts w:ascii="Courier New" w:hAnsi="Courier New" w:eastAsia="Arial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src/modules/sbpgi-document-workflow-actions/sbpgi-document-workflow-actions.controller.ts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ฝั่ง BFF prefix </w:t>
            </w:r>
            <w:r>
              <w:rPr>
                <w:rFonts w:ascii="Courier New" w:hAnsi="Courier New" w:eastAsia="Arial"/>
                <w:sz w:val="18"/>
              </w:rPr>
              <w:t>/bff/sbpgi/…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src/modules/sbpgi-document-workflow-actions/sbpgi-document-workflow-actions.service.ts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แนบ </w:t>
            </w:r>
            <w:r>
              <w:rPr>
                <w:rFonts w:ascii="Courier New" w:hAnsi="Courier New" w:eastAsia="Arial"/>
                <w:sz w:val="18"/>
              </w:rPr>
              <w:t>x-user-id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x-user-group-id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x-user-permissions</w:t>
            </w:r>
            <w:r>
              <w:rPr>
                <w:rFonts w:ascii="Arial" w:hAnsi="Arial" w:eastAsia="Arial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src/modules/sbpgi-document-workflow-actions/sbpgi-document-workflow-actions.controller.ts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SbpgiDocumentWorkflowActionsService } from './sbpgi-document-workflow-actions.service';</w:t>
        <w:br/>
        <w:t>import { SubmitActionBodyDto } from './dto/sbpgi-document-workflow-actions.dto';</w:t>
        <w:br/>
        <w:br/>
        <w:t>// LLDD BE - API Document Workflow Actions</w:t>
        <w:br/>
        <w:t>// BFF เรียกด้วย x-api-key และแนบ x-user-id / x-user-group-id / x-user-permissions มาให้</w:t>
        <w:br/>
        <w:t>@Controller('sbpgi/documents')</w:t>
        <w:br/>
        <w:t>@UseGuards(HttpHeaderGuard)</w:t>
        <w:br/>
        <w:t>export class SbpgiDocumentWorkflowActionsController {</w:t>
        <w:br/>
        <w:t xml:space="preserve">  constructor(private readonly service: SbpgiDocumentWorkflowActionsService) {}</w:t>
        <w:br/>
        <w:br/>
        <w:t xml:space="preserve">  // POST /api/v1/documents/{docNo}/actions — Document action API ตัวอย่างเมื่อ currentSection=01 จึงเปลี่ยนไป 02</w:t>
        <w:br/>
        <w:t xml:space="preserve">  @Post(':docNo/actions')</w:t>
        <w:br/>
        <w:t xml:space="preserve">  submitAction(</w:t>
        <w:br/>
        <w:t xml:space="preserve">    @Param('docNo') docNo: string,</w:t>
        <w:br/>
        <w:t xml:space="preserve">    @Body() body: SubmitActionBodyDto,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this.service.submitAction(docNo, body, userId);</w:t>
        <w:br/>
        <w:t xml:space="preserve">  }</w:t>
        <w:br/>
        <w:br/>
        <w:t xml:space="preserve">  // GET /api/v1/documents/{docNo}/timeline — **อ้างอิงเท่านั้น — เจ้าของ endpoint นี้คือ LLDD-BE-API-Attachment-Sa.pdf…</w:t>
        <w:br/>
        <w:t xml:space="preserve">  @Get(':docNo/timeline')</w:t>
        <w:br/>
        <w:t xml:space="preserve">  getTimeline(@Param('docNo')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this.service.getTimeline(docNo,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src/modules/sbpgi-document-workflow-actions/dto/sbpgi-document-workflow-actions.dto.ts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/api/v1/documents/{docNo}/actions</w:t>
        <w:br/>
        <w:t>export class SubmitActionBodyDto {</w:t>
        <w:br/>
        <w:t xml:space="preserve">  /** ต้องเป็นค่าที่ API detail ส่งมาให้ผู้ใช้ในเอกสารนั้น */</w:t>
        <w:br/>
        <w:t xml:space="preserve">  @IsNotEmpty()</w:t>
        <w:br/>
        <w:t xml:space="preserve">  @IsString()</w:t>
        <w:br/>
        <w:t xml:space="preserve">  result: string;</w:t>
        <w:br/>
        <w:br/>
        <w:t xml:space="preserve">  /** trim ก่อนบันทึก */</w:t>
        <w:br/>
        <w:t xml:space="preserve">  @IsNotEmpty()</w:t>
        <w:br/>
        <w:t xml:space="preserve">  @IsString()</w:t>
        <w:br/>
        <w:t xml:space="preserve">  comment: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src/modules/sbpgi-document-workflow-actions/sbpgi-document-workflow-actions.service.ts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'./sbpgi-document-workflow-actions.sql';</w:t>
        <w:br/>
        <w:br/>
        <w:t>@Injectable()</w:t>
        <w:br/>
        <w:t>export class SbpgiDocumentWorkflowActionsService {</w:t>
        <w:br/>
        <w:t xml:space="preserve">  private readonly logger = new Logger(SbpgiDocumentWorkflowActionsService.name);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/api/v1/documents/{docNo}/actions — Document action API ตัวอย่างเมื่อ currentSection=01 จึงเปลี่ยนไป 02</w:t>
        <w:br/>
        <w:t xml:space="preserve">  // mutation ต้องอยู่ใน transaction เดียว (ไม่มี audit ของ master แล้ว · 2026-08-07)</w:t>
        <w:br/>
        <w:t xml:space="preserve">  async submitAction(docNo: string, body: SubmitActionBodyDto,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compensation_documents ด้วย SELECT ... FOR UPDATE ก่อนเขียน</w:t>
        <w:br/>
        <w:t xml:space="preserve">      const [current] = await runner.query(SBPGI_SQL.submitActionLock, [docNo]);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runner.query(SBPGI_SQL.submitAction,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SBPGI ให้เสร็จก่อน</w:t>
        <w:br/>
        <w:t xml:space="preserve">      //    แล้วค่อย triggerEvent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triggerEvent ล้มเหลว ต้องมี compensating action และบันทึกผลลง</w:t>
        <w:br/>
        <w:t xml:space="preserve">      //       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/api/v1/documents/{docNo}/timeline — **อ้างอิงเท่านั้น — เจ้าของ endpoint นี้คือ LLDD-BE-API-Attachment-Sa.pdf…</w:t>
        <w:br/>
        <w:t xml:space="preserve">  async getTimeline(docNo: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/api/v1/documents/{docNo}/timeline')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this.dataSource.query(SBPGI_SQL.getTimeline,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⚠️ </w:t>
      </w:r>
      <w:r>
        <w:rPr>
          <w:b/>
        </w:rPr>
        <w:t>ชื่อ function ของ engine ยังไม่ยืนยัน (บันทึก 2026-08-07)</w:t>
      </w:r>
      <w:r>
        <w:t xml:space="preserve"> — แหล่งอ้างอิง 3 แหล่งให้ชื่อไม่ตรงกัน ชุด A </w:t>
      </w:r>
      <w:r>
        <w:rPr>
          <w:rFonts w:ascii="Courier New" w:hAnsi="Courier New"/>
        </w:rPr>
        <w:t>TSM SRM LLDD SBP workflow ไฟล์1.2</w:t>
      </w:r>
      <w:r>
        <w:t xml:space="preserve"> ชีต Detail = </w:t>
      </w:r>
      <w:r>
        <w:rPr>
          <w:rFonts w:ascii="Courier New" w:hAnsi="Courier New"/>
        </w:rPr>
        <w:t>eventWorkflow</w:t>
      </w:r>
      <w:r>
        <w:t xml:space="preserve"> · </w:t>
      </w:r>
      <w:r>
        <w:rPr>
          <w:rFonts w:ascii="Courier New" w:hAnsi="Courier New"/>
        </w:rPr>
        <w:t>addPreApprover</w:t>
      </w:r>
      <w:r>
        <w:t xml:space="preserve"> · </w:t>
      </w:r>
      <w:r>
        <w:rPr>
          <w:rFonts w:ascii="Courier New" w:hAnsi="Courier New"/>
        </w:rPr>
        <w:t>getPendingFlowByUser</w:t>
      </w:r>
      <w:r>
        <w:t xml:space="preserve"> · ชุด B ชีต </w:t>
      </w:r>
      <w:r>
        <w:rPr>
          <w:rFonts w:ascii="Courier New" w:hAnsi="Courier New"/>
        </w:rPr>
        <w:t>Mermaid seq</w:t>
      </w:r>
      <w:r>
        <w:t xml:space="preserve"> ของไฟล์เดียวกัน = </w:t>
      </w:r>
      <w:r>
        <w:rPr>
          <w:rFonts w:ascii="Courier New" w:hAnsi="Courier New"/>
        </w:rPr>
        <w:t>triggerEvent</w:t>
      </w:r>
      <w:r>
        <w:t xml:space="preserve"> · ชุด C </w:t>
      </w:r>
      <w:r>
        <w:rPr>
          <w:rFonts w:ascii="Courier New" w:hAnsi="Courier New"/>
        </w:rPr>
        <w:t>srm sps spsap store backend</w:t>
      </w:r>
      <w:r>
        <w:t xml:space="preserve"> §1.5 = </w:t>
      </w:r>
      <w:r>
        <w:rPr>
          <w:rFonts w:ascii="Courier New" w:hAnsi="Courier New"/>
        </w:rPr>
        <w:t>TriggerEventUseCase</w:t>
      </w:r>
      <w:r>
        <w:t xml:space="preserve"> · </w:t>
      </w:r>
      <w:r>
        <w:rPr>
          <w:rFonts w:ascii="Courier New" w:hAnsi="Courier New"/>
        </w:rPr>
        <w:t>AddPreparedApproverUseCase</w:t>
      </w:r>
      <w:r>
        <w:t xml:space="preserve"> · </w:t>
      </w:r>
      <w:r>
        <w:rPr>
          <w:rFonts w:ascii="Courier New" w:hAnsi="Courier New"/>
        </w:rPr>
        <w:t>GetPendingFlowUseCase</w:t>
      </w:r>
      <w:r>
        <w:t xml:space="preserve"> · ชื่อที่ใช้ใน skeleton ด้านล่างเป็น </w:t>
      </w:r>
      <w:r>
        <w:rPr>
          <w:b/>
        </w:rPr>
        <w:t>ชื่อชั่วคราว</w:t>
      </w:r>
      <w:r>
        <w:t xml:space="preserve"> ต้องยืนยันกับทีมเจ้าของ library ก่อนเขียนโค้ดจริง (ดู </w:t>
      </w:r>
      <w:r>
        <w:rPr>
          <w:rFonts w:ascii="Courier New" w:hAnsi="Courier New"/>
        </w:rPr>
        <w:t>LLDD-BE-Workflow-Engine-Definition.pdf</w:t>
      </w:r>
      <w:r>
        <w:t xml:space="preserve"> หัวข้อ 5.3) · engine มี </w:t>
      </w:r>
      <w:r>
        <w:rPr>
          <w:b/>
        </w:rPr>
        <w:t>13 ตาราง</w:t>
      </w:r>
      <w:r>
        <w:t xml:space="preserve"> อยู่ใน schema </w:t>
      </w:r>
      <w:r>
        <w:rPr>
          <w:b/>
        </w:rPr>
        <w:t>`sps_store`</w:t>
      </w:r>
      <w:r>
        <w:t xml:space="preserve"> (ไม่ใช่ 10 ตาราง และไม่ใช่ </w:t>
      </w:r>
      <w:r>
        <w:rPr>
          <w:rFonts w:ascii="Courier New" w:hAnsi="Courier New"/>
        </w:rPr>
        <w:t>sps_auth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getPermissionEvents() → triggerEvent()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ตรวจสิทธิ์ event ของผู้ใช้ก่อนเดิน state และบันทึก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getHistory()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 การเปลี่ยน state (fromState/toState/event/remark)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src/modules/sbpgi-document-workflow-actions/sbpgi-document-workflow-actions.workflow.ts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ตรวจก่อนว่า user มีสิทธิ์ยิง event นี้จริง (กันกดซ้ำ/กดข้ามคน)</w:t>
        <w:br/>
        <w:t xml:space="preserve">  const permitted = await this.workflow.getPermissionEvents({</w:t>
        <w:br/>
        <w:t xml:space="preserve">    versionId: this.versionId,</w:t>
        <w:br/>
        <w:t xml:space="preserve">    referenceId: docNo,</w:t>
        <w:br/>
        <w:t xml:space="preserve">    userData: { userId, userGroup: groupId },</w:t>
        <w:br/>
        <w:t xml:space="preserve">  });</w:t>
        <w:br/>
        <w:t xml:space="preserve">  // TODO: ตรวจว่า body.result map เป็น event ที่อยู่ใน permitted ก่อนเรียก triggerEvent</w:t>
        <w:br/>
        <w:t xml:space="preserve">  await this.workflow.triggerEvent({</w:t>
        <w:br/>
        <w:t xml:space="preserve">    versionId: this.versionId,</w:t>
        <w:br/>
        <w:t xml:space="preserve">    referenceId: docNo,</w:t>
        <w:br/>
        <w:t xml:space="preserve">    event, // TODO: map decision_code -&gt; event ของ workflow definition</w:t>
        <w:br/>
        <w:t xml:space="preserve">    remark: body.comment,</w:t>
        <w:br/>
        <w:t xml:space="preserve">    userId: Number(userId),</w:t>
        <w:br/>
        <w:t xml:space="preserve">    nextApproverId, // TODO: ผู้อนุมัติขั้นถัดไป (undefined ได้ถ้า definition กำหนดเอง)</w:t>
        <w:br/>
        <w:t xml:space="preserve">  });</w:t>
        <w:br/>
        <w:br/>
        <w:t xml:space="preserve">  // timeline การเปลี่ยน state</w:t>
        <w:br/>
        <w:t xml:space="preserve">  const history = await this.workflow.getHistory({ versionId: this.versionId, referenceId: docNo });</w:t>
        <w:br/>
        <w:t xml:space="preserve">  // TODO: merge กับ consideration_logs (engine history ไม่มี decision_code/ไฟล์แนบ)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src/entitys/consideration-logs.entity.ts</w:t>
        <w:br/>
        <w:t>import { Column, Entity, PrimaryColumn } from 'typeorm';</w:t>
        <w:br/>
        <w:br/>
        <w:t>@Entity({ name: 'consideration_logs', schema: process.env.DB_SCHEMA })</w:t>
        <w:br/>
        <w:t>export class ConsiderationLog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12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'decision_code', type: 'varchar', length: 10, nullable: true })</w:t>
        <w:br/>
        <w:t xml:space="preserve">  decisionCode?: string;</w:t>
        <w:br/>
        <w:br/>
        <w:t xml:space="preserve">  @Column({ name: 'result', type: 'varchar', length: 200 })</w:t>
        <w:br/>
        <w:t xml:space="preserve">  result: string;</w:t>
        <w:br/>
        <w:br/>
        <w:t xml:space="preserve">  @Column({ name: 'result_category', type: 'varchar', length: 10 })</w:t>
        <w:br/>
        <w:t xml:space="preserve">  resultCategory: string;</w:t>
        <w:br/>
        <w:br/>
        <w:t xml:space="preserve">  @Column({ name: 'detail', type: 'text', nullable: true })</w:t>
        <w:br/>
        <w:t xml:space="preserve">  detail?: string;</w:t>
        <w:br/>
        <w:br/>
        <w:t xml:space="preserve">  @Column({ name: 'consider_by', type: 'varchar', length: 50 })</w:t>
        <w:br/>
        <w:t xml:space="preserve">  considerBy: string;</w:t>
        <w:br/>
        <w:br/>
        <w:t xml:space="preserve">  @Column({ name: 'action_datetime', type: 'timestamptz' })</w:t>
        <w:br/>
        <w:t xml:space="preserve">  actionDatetime: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ConsiderationLog } from '../../entitys/consideration-logs.entity';</w:t>
        <w:br/>
        <w:br/>
        <w:t>export const sbpgiDocumentWorkflowActionsProviders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>];</w:t>
        <w:br/>
        <w:br/>
        <w:t>// src/modules/sbpgi-document-workflow-actions/sbpgi-document-workflow-actions.module.ts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sbpgiDocumentWorkflowActionsProviders } from '../../providers/sbpgi/sbpgi';</w:t>
        <w:br/>
        <w:t>import { SbpgiDocumentWorkflowActionsController } from './sbpgi-document-workflow-actions.controller';</w:t>
        <w:br/>
        <w:t>import { SbpgiDocumentWorkflowActionsService } from './sbpgi-document-workflow-actions.service';</w:t>
        <w:br/>
        <w:br/>
        <w:t>@Module({</w:t>
        <w:br/>
        <w:t xml:space="preserve">  imports: [DatabaseModule, WorkflowModule],</w:t>
        <w:br/>
        <w:t xml:space="preserve">  controllers: [SbpgiDocumentWorkflowActionsController],</w:t>
        <w:br/>
        <w:t xml:space="preserve">  providers: [SbpgiDocumentWorkflowActionsService, ...sbpgiDocumentWorkflowActionsProviders],</w:t>
        <w:br/>
        <w:t xml:space="preserve">  exports: [SbpgiDocumentWorkflowActionsService],</w:t>
        <w:br/>
        <w:t>})</w:t>
        <w:br/>
        <w:t>export class SbpgiDocumentWorkflowActionsModule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consumer.apply(UserContextMiddleware).forRoutes(SbpgiDocumentWorkflowActionsController);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rFonts w:ascii="Courier New" w:hAnsi="Courier New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src/modules/sbpgi-document-workflow-actions/sbpgi-document-workflow-actions.service.ts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SbpgiDocumentWorkflowActionsBffService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submitAction(docNo: string, body: any, user: any) {</w:t>
        <w:br/>
        <w:t xml:space="preserve">    return this.client.post(`/api/v1/documents/${docNo}/actions`, body, { headers: this.userHeaders(user) });</w:t>
        <w:br/>
        <w:t xml:space="preserve">  }</w:t>
        <w:br/>
        <w:br/>
        <w:t xml:space="preserve">  getTimeline(docNo: string, params: any, user: any) {</w:t>
        <w:br/>
        <w:t xml:space="preserve">    return this.client.get(`/api/v1/documents/${docNo}/timeline`, { params, headers: this.userHeaders(user) });</w:t>
        <w:br/>
        <w:t xml:space="preserve">  }</w:t>
        <w:br/>
        <w:t>}</w:t>
        <w:br/>
        <w:br/>
        <w:t>// ---------- src/modules/sbpgi-document-workflow-actions/sbpgi-document-workflow-actions.controller.ts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@Controller('bff/sbpgi/document-workflow-actions')</w:t>
        <w:br/>
        <w:t>@UseGuards(AuthGuard('jwt'))</w:t>
        <w:br/>
        <w:t>export class SbpgiDocumentWorkflowActionsBffController {</w:t>
        <w:br/>
        <w:t xml:space="preserve">  constructor(private readonly service: SbpgiDocumentWorkflowActionsBffService) {}</w:t>
        <w:br/>
        <w:br/>
        <w:t xml:space="preserve">  // proxy ของ POST /api/v1/documents/{docNo}/actions</w:t>
        <w:br/>
        <w:t xml:space="preserve">  @Post('documents/:docNo/actions')</w:t>
        <w:br/>
        <w:t xml:space="preserve">  submitAction(@Param('docNo') docNo: string, @Body() body: any, @Req() req: any) {</w:t>
        <w:br/>
        <w:t xml:space="preserve">    return this.service.submitAction(docNo, body, req.user);</w:t>
        <w:br/>
        <w:t xml:space="preserve">  }</w:t>
        <w:br/>
        <w:br/>
        <w:t xml:space="preserve">  // proxy ของ GET /api/v1/documents/{docNo}/timeline</w:t>
        <w:br/>
        <w:t xml:space="preserve">  @Get('documents/:docNo/timeline')</w:t>
        <w:br/>
        <w:t xml:space="preserve">  getTimeline(@Param('docNo') docNo: string, @Query() query: any, @Req() req: any) {</w:t>
        <w:br/>
        <w:t xml:space="preserve">    return this.service.getTimeline(docNo, 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/api/v1/documents/{docNo}/actions</w:t>
      </w:r>
      <w:r>
        <w:t xml:space="preserve"> — Document action API ตัวอย่างเมื่อ currentSection=01 จึงเปลี่ยนไป 02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ตรวจเป็นเจ้าของงานขั้นปัจจุบัน + ต้องเลือก result แล้ว (ไม่งั้น 422)</w:t>
        <w:br/>
        <w:t>-- result รับ 6-enum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ส่งกลับ</w:t>
        <w:br/>
        <w:t>-- ⚠️ ไม่ UPDATE ตาราง workflow เอง — เดิน state ผ่าน @srm/glb-workflow (schema sps_store)</w:t>
        <w:br/>
        <w:t>--    triggerEvent({versionId,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⚠️ ชื่อ function ยังไม่ยืนยัน (3 ชุดขัดกัน) · referenceId ยังไม่ตัดสิน (DP-1) — SBPGI vs existing system หัวข้อ 4</w:t>
        <w:br/>
        <w:br/>
        <w:t>INSERT INTO consideration_logs (doc_no, section_code, consider_by, result, detail, action_datetime)</w:t>
        <w:br/>
        <w:t>VALUES (:docNo, :curSection, :empId, :result, :comment, :now);</w:t>
        <w:br/>
        <w:br/>
        <w:t>-- คำนวณขั้นถัดไป (วงเงิน GM 50,000 / AVP 300,000 · SDD GI) → เปิดงานใหม่ + อัปเดตสถานะเอกสารแบบ optimistic lock</w:t>
        <w:br/>
        <w:t>UPDATE compensation_documents SET status_code = :nextStatus, current_section_code = :nextSection, version_no = version_no + 1, updated_at = :now, updated_by = :empId</w:t>
        <w:br/>
        <w:t>WHERE doc_no = :docNo AND version_no = :versionNo;</w:t>
        <w:br/>
        <w:t>-- งานขั้นถัดไปเปิดโดย engine (addPreparedApprover) ไม่ใช่ INSERT ของ SBPGI</w:t>
        <w:br/>
        <w:br/>
        <w:t>-- ✅ ปิด DP-5 (2026-08-11): engine ส่งอีเมลเอง — SBPGI ไม่ query ผู้รับและไม่มีตาราง status_email_rules</w:t>
        <w:br/>
        <w:t>--    ผูก email_id ที่ workflow_route ตอนลงทะเบียน version · template อยู่ที่ email_template · log ที่ email_sent</w:t>
        <w:br/>
        <w:t>-- ตรวจว่าส่งสำเร็จ (อ่านอย่างเดียว ไม่ใช่หน้าที่ SBPGI ส่ง):</w:t>
        <w:br/>
        <w:t>SELECT email_sent_id, mail_to, mail_cc, is_sent, error, sent_date</w:t>
        <w:br/>
        <w:t>FROM email_sent</w:t>
        <w:br/>
        <w:t>WHERE email_id = :routeEmailId</w:t>
        <w:br/>
        <w:t>ORDER BY sent_date DESC LIMIT 5;</w:t>
      </w:r>
    </w:p>
    <w:p>
      <w:r>
        <w:rPr>
          <w:b/>
        </w:rPr>
        <w:t>GET /api/v1/documents/{docNo}/timeline</w:t>
      </w:r>
      <w:r>
        <w:t xml:space="preserve"> — </w:t>
      </w: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เอกสารนี้อ้…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⚠️ DP-7 ยังไม่ตัดสิน: consideration_logs เป็น timeline เต็ม หรือเป็นตารางส่วนขยายบน sps_store.workflow_history</w:t>
        <w:br/>
        <w:t>--    ถ้าเลือกทางเลือก B ต้อง join getHistory() ของ engine เข้ามาด้วย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consideration_logs</w:t>
        <w:br/>
        <w:t>WHERE doc_no = :docNo</w:t>
        <w:br/>
        <w:t>ORDER BY action_datetime;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UNIQUE INDEX uk_compensation_documents_business ON 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idx_consideration_logs_doc_no ON 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/>
        </w:rPr>
        <w:t>sql/deploy-sbpgi-*.sql</w:t>
      </w:r>
      <w:r>
        <w:t xml:space="preserve"> แบบ idempotent (</w:t>
      </w:r>
      <w:r>
        <w:rPr>
          <w:rFonts w:ascii="Courier New" w:hAnsi="Courier New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current action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owner and selected result against actionOptions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server-side business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consideration_logs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Trigger email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non-owner returns 403</w:t>
      </w:r>
    </w:p>
    <w:p>
      <w:pPr>
        <w:pStyle w:val="ListBullet"/>
        <w:keepLines/>
      </w:pPr>
      <w:r>
        <w:t>missing result returns exact ข้อกำหนดทางธุรกิจ message</w:t>
      </w:r>
    </w:p>
    <w:p>
      <w:pPr>
        <w:pStyle w:val="ListBullet"/>
        <w:keepLines/>
      </w:pPr>
      <w:r>
        <w:t>invalid result for this role profile returns 422</w:t>
      </w:r>
    </w:p>
    <w:p>
      <w:pPr>
        <w:pStyle w:val="ListBullet"/>
        <w:keepLines/>
      </w:pPr>
      <w:r>
        <w:t>duplicate submit blocked by current open task lock</w:t>
      </w:r>
    </w:p>
    <w:p>
      <w:pPr>
        <w:pStyle w:val="ListBullet"/>
        <w:keepLines/>
      </w:pPr>
      <w:r>
        <w:t>audit written in same transaction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action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Document Workflow Actions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