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34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3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Arial"/>
                <w:sz w:val="18"/>
              </w:rPr>
              <w:t>actionOptions</w:t>
            </w:r>
            <w:r>
              <w:rPr>
                <w:rFonts w:ascii="Arial" w:hAnsi="Arial" w:eastAsia="Arial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/>
                <w:sz w:val="18"/>
              </w:rPr>
              <w:t xml:space="preserve">: </w:t>
            </w:r>
            <w:r>
              <w:rPr>
                <w:rFonts w:ascii="Courier New" w:hAnsi="Courier New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validate before save · ไม่ครบ 100% → popup </w:t>
            </w:r>
            <w:r>
              <w:rPr>
                <w:rFonts w:ascii="Courier New" w:hAnsi="Courier New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จาก master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ไม่เลือก → popup </w:t>
            </w:r>
            <w:r>
              <w:rPr>
                <w:rFonts w:ascii="Arial" w:hAnsi="Arial" w:eastAsia="Arial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/>
                <w:sz w:val="18"/>
              </w:rPr>
              <w:t xml:space="preserve">: </w:t>
            </w:r>
            <w:r>
              <w:rPr>
                <w:rFonts w:ascii="Courier New" w:hAnsi="Courier New" w:eastAsia="Arial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เห็นควรชดเชย; เห็นควรไม่ชดเชย; ส่งกลับหน่วยงานส่งเสริมธุรกิจ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หน้ารายละเอียดเอกสาร + action panel ตาม role profile</w:t>
        <w:br/>
        <w:t>// route: /sbpgi/documents/[docNo]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'@/components/sbpgi/document-detail/DocumentSection';</w:t>
        <w:br/>
        <w:t>import ActionPanel from '@/components/sbpgi/document-detail/ActionPanel';</w:t>
        <w:br/>
        <w:t>import { useDocumentsDetailQuery, useCreateDocumentsActionsMutation } from '@/hooks/sbpgi/document.query';</w:t>
        <w:br/>
        <w:br/>
        <w:t>const PAGE_URL = '/sbpgi/documents';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useDocumentsDetailQuery(docNo);</w:t>
        <w:br/>
        <w:t xml:space="preserve">  const submitAction = useCreateDocumentsActionsMutation(docNo);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โหลดรายละเอียดเอกสารพร้อม role profile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PUT /api/v1/documents/{docNo} — บันทึกส่วนย่อย เช่น ร้านเปิดใหม่/คู่แข่ง/ปัจจัย */</w:t>
        <w:br/>
        <w:t>export async function updateDocuments(docNo: string, body: T.UpdateDocumentsRequest): Promise&lt;T.UpdateDocumentsResponse&gt; {</w:t>
        <w:br/>
        <w:t xml:space="preserve">  const { data } = await apiClient.put&lt;ApiResponse&lt;T.UpdateDocumentsResponse&gt;&gt;(`/documents/${encodeURIComponent(docNo)}`, body);</w:t>
        <w:br/>
        <w:t xml:space="preserve">  return data.data;</w:t>
        <w:br/>
        <w:t>}</w:t>
        <w:br/>
        <w:br/>
        <w:t>/** POST /api/v1/documents/{docNo}/actions — ส่งผลพิจารณาที่เลือกจาก actionOptions; ตัวอย่าง currentSection=01 จึงเปลี่ยนไป 02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/** POST /api/v1/documents/{docNo}/attachments — แนบไฟล์ */</w:t>
        <w:br/>
        <w:t>export async function createDocumentsAttachments(docNo: string, body: T.CreateDocumentsAttachmentsRequest): Promise&lt;T.CreateDocumentsAttachmentsResponse&gt;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apiClient.post&lt;ApiResponse&lt;T.CreateDocumentsAttachmentsResponse&gt;&gt;(`/documents/${encodeURIComponent(docNo)}/attachments`,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/api/v1/documents/{docNo} — request */</w:t>
        <w:br/>
        <w:t>export interface UpdateDocumentsRequest {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}[];</w:t>
        <w:br/>
        <w:t>}</w:t>
        <w:br/>
        <w:br/>
        <w:t>/** PUT /api/v1/documents/{docNo} — response */</w:t>
        <w:br/>
        <w:t>export interface UpdateDocumentsResponse {</w:t>
        <w:br/>
        <w:t xml:space="preserve">  message: string;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CreateDocumentsAttachmentsRequest = Record&lt;string, unknown&gt;;</w:t>
        <w:br/>
        <w:t>export type CreateDocumentsAttachmentsResponse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useUpdateDocumentsMutation(docNo: string) {</w:t>
        <w:br/>
        <w:t xml:space="preserve">  const qc = useQueryClient();</w:t>
        <w:br/>
        <w:t xml:space="preserve">  return useMutation({</w:t>
        <w:br/>
        <w:t xml:space="preserve">    mutationFn: (body: T.UpdateDocumentsRequest) =&gt; api.updateDocuments(docNo,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/documents/{docNo}/attachments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(value='', requireComment=true)</w:t>
        <w:br/>
        <w:t>//   - หยุดชดเชยประกันรายได้ (value='', requireComment=false)</w:t>
        <w:br/>
        <w:t>//   - ส่งหน่วยงานส่งเสริมธุรกิจ SBP (value='', requireComment=false)</w:t>
        <w:br/>
        <w:t>//   - ส่งเจ้าหน้าที่ SBP DSA ดำเนินการ (value='',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display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