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To-Be - SDD Traceability and Effort Allocation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เอกสารนี้ตอบอะไร</w:t>
      </w:r>
    </w:p>
    <w:p>
      <w:pPr>
        <w:keepNext w:val="0"/>
      </w:pPr>
      <w:r>
        <w:t xml:space="preserve">ตอบคำถามเดียว: </w:t>
      </w:r>
      <w:r>
        <w:rPr>
          <w:b/>
        </w:rPr>
        <w:t>SDD สั่งให้ทำอะไรเพิ่ม · ใช้เวลากี่ชั่วโมง · ใครทำฝั่ง FE ใครทำฝั่ง BE · รายละเอียดอยู่ใน LLDD ฉบับไหน</w:t>
      </w:r>
      <w:r>
        <w:t xml:space="preserve"> — ใช้คู่กับ SDD ปรับปรุงการชดเชยรายได้ในระบบ SBP GI (24/02/2026) หัวข้อ 1.9 To-Be Business Process</w:t>
      </w:r>
    </w:p>
    <w:p>
      <w:r>
        <w:t xml:space="preserve">⚠️ </w:t>
      </w:r>
      <w:r>
        <w:rPr>
          <w:b/>
        </w:rPr>
        <w:t>กติกาการนับเวลา (มติ 2026-08-25):</w:t>
      </w:r>
      <w:r>
        <w:t xml:space="preserve"> นับ</w:t>
      </w:r>
      <w:r>
        <w:rPr>
          <w:b/>
        </w:rPr>
        <w:t>เฉพาะงานที่ To-Be เพิ่มเข้ามาใหม่ = 496 ชั่วโมง</w:t>
      </w:r>
      <w:r>
        <w:t xml:space="preserve"> เท่านั้น · งานฐานรากที่ต้องทำอยู่แล้วไม่ว่าจะมี To-Be หรือไม่ (317 ชั่วโมง — โครงฐานข้อมูล, pipeline FGI/FCS, สัญญากลาง API/FE, shell ของ portal, งานทดสอบ/ส่งมอบ) แยกไว้ท้ายเอกสารและ</w:t>
      </w:r>
      <w:r>
        <w:rPr>
          <w:b/>
        </w:rPr>
        <w:t>ไม่นับรวมเป็นเวลาของ To-Be</w:t>
      </w:r>
    </w:p>
    <w:p>
      <w:r>
        <w:t>ชั่วโมงที่แสดงคือชั่วโมงเดียวกับที่ประกาศในแต่ละฉบับ (implementation + unit test) · เอกสารที่รับใช้ To-Be หลายข้อจะถูกแบ่งตามสัดส่วนในคอลัมน์ *สัดส่วนของฉบับ* จึงไม่มีการนับซ้ำ</w:t>
      </w:r>
    </w:p>
    <w:p>
      <w:pPr>
        <w:pStyle w:val="Heading1"/>
        <w:keepNext/>
        <w:keepLines/>
        <w:pageBreakBefore w:val="0"/>
      </w:pPr>
      <w:r>
        <w:t>2. สรุปงานที่ To-Be เพิ่มเข้ามา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SDD สไลด์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ทำอะไร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 (ชม.)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 (ชม.)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รวม (ชม.)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สไลด์ 43 · 46-51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แก้ไขระบบการสร้างเอกสารชดเชยรายได้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88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319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สไลด์ 52-58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ปรับสิทธิ์การตรวจสอบยอดชดเชยรายได้และกระบวนการทำงานของทีมส่งเสริม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95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สไลด์ 59-62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ยกเลิก Process บัญชี SBP ในการ Approve ค่าใช้จ่าย + เมนูรายงานใน SBP Mall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25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27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รวมงานที่ To-Be เพิ่ม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143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496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TB-0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*(ฐานราก — ไม่นับเป็นเวลาของ To-Be)*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*83*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*234*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*317*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TB-1 · SDD สไลด์ 43 · 46-51 — แก้ไขระบบการสร้างเอกสารชดเชยรายได้</w:t>
      </w:r>
    </w:p>
    <w:p>
      <w:pPr>
        <w:keepNext w:val="0"/>
      </w:pPr>
      <w:r>
        <w:rPr>
          <w:b/>
        </w:rPr>
        <w:t>ใช้เวลา 319 ชั่วโมง</w:t>
      </w:r>
      <w:r>
        <w:t xml:space="preserve"> (FE 88 + BE 231)  ·  FE: </w:t>
      </w:r>
      <w:r>
        <w:rPr>
          <w:b/>
        </w:rPr>
        <w:t>New</w:t>
      </w:r>
      <w:r>
        <w:t xml:space="preserve"> 53 ชม. · </w:t>
      </w:r>
      <w:r>
        <w:rPr>
          <w:b/>
        </w:rPr>
        <w:t>lin</w:t>
      </w:r>
      <w:r>
        <w:t xml:space="preserve"> 35 ชม.   |  BE: </w:t>
      </w:r>
      <w:r>
        <w:rPr>
          <w:b/>
        </w:rPr>
        <w:t>But</w:t>
      </w:r>
      <w:r>
        <w:t xml:space="preserve"> 90 ชม. · </w:t>
      </w:r>
      <w:r>
        <w:rPr>
          <w:b/>
        </w:rPr>
        <w:t>Bank</w:t>
      </w:r>
      <w:r>
        <w:t xml:space="preserve"> 76 ชม. · </w:t>
      </w:r>
      <w:r>
        <w:rPr>
          <w:b/>
        </w:rPr>
        <w:t>Pete</w:t>
      </w:r>
      <w:r>
        <w:t xml:space="preserve"> 34 ชม. · </w:t>
      </w:r>
      <w:r>
        <w:rPr>
          <w:b/>
        </w:rPr>
        <w:t>Vava</w:t>
      </w:r>
      <w:r>
        <w:t xml:space="preserve"> 31 ชม.</w:t>
      </w:r>
    </w:p>
    <w:p>
      <w:pPr>
        <w:pStyle w:val="Heading2"/>
        <w:keepNext/>
        <w:keepLines/>
        <w:pageBreakBefore w:val="0"/>
      </w:pPr>
      <w:r>
        <w:t>3.1 SDD สั่งให้ทำอะไร</w:t>
      </w:r>
    </w:p>
    <w:p>
      <w:pPr>
        <w:pStyle w:val="ListBullet"/>
        <w:keepLines/>
      </w:pPr>
      <w:r>
        <w:t>Step 1.0 — เพิ่ม</w:t>
      </w:r>
      <w:r>
        <w:rPr>
          <w:b/>
        </w:rPr>
        <w:t>หน้าจองานค้าง</w:t>
      </w:r>
      <w:r>
        <w:t xml:space="preserve"> แสดงร้านที่เข้าเงื่อนไขการเปิดกระทบ · เลือกงานของตนเอง · filter (🔴 มติผู้ใช้ 2026-09-22 — ตัด checkbox เลือกหลายเอกสารและ popup ยืนยันออก)</w:t>
      </w:r>
    </w:p>
    <w:p>
      <w:pPr>
        <w:pStyle w:val="ListBullet"/>
        <w:keepLines/>
      </w:pPr>
      <w:r>
        <w:t xml:space="preserve">Step 1.0 — เจ้าหน้าที่ SBP DSA </w:t>
      </w:r>
      <w:r>
        <w:rPr>
          <w:b/>
        </w:rPr>
        <w:t>คีย์ข้อมูลร้านเปิดกระทบเอง</w:t>
      </w:r>
      <w:r>
        <w:t xml:space="preserve"> เพื่อให้ระบบคำนวณและ Adjust ยอดชดเชย</w:t>
      </w:r>
    </w:p>
    <w:p>
      <w:pPr>
        <w:pStyle w:val="ListBullet"/>
        <w:keepLines/>
      </w:pPr>
      <w:r>
        <w:t>Step 1.1 — ฝ่าย SBP DSA ตรวจสอบตัวเลข + ปุ่มพิจารณา 4 ปุ่ม (เห็นควรไม่ชดเชย · หยุดชดเชย · หน่วยงานส่งเสริมฯ SBP · เจ้าหน้าที่ SBP DSA)</w:t>
      </w:r>
    </w:p>
    <w:p>
      <w:pPr>
        <w:pStyle w:val="ListBullet"/>
        <w:keepLines/>
      </w:pPr>
      <w:r>
        <w:rPr>
          <w:b/>
        </w:rPr>
        <w:t>เปิดเรื่องซ้ำได้เองโดยไม่ต้องเปิด SR</w:t>
      </w:r>
      <w:r>
        <w:t xml:space="preserve"> — สาขาที่เคยถูกปฏิเสธ/หยุดชดเชย เปิดใหม่ได้ในเดือนเดียวกันหรือเดือนถัดไป</w:t>
      </w:r>
    </w:p>
    <w:p>
      <w:pPr>
        <w:pStyle w:val="ListBullet"/>
        <w:keepLines/>
      </w:pPr>
      <w:r>
        <w:rPr>
          <w:b/>
        </w:rPr>
        <w:t>auto-assign เจ้าของงานคนเดิม (สไลด์ 48)</w:t>
      </w:r>
      <w:r>
        <w:t xml:space="preserve"> — (ก) เคสต่อเนื่อง ระบบส่งงานให้เจ้าหน้าที่ SBP DSA </w:t>
      </w:r>
      <w:r>
        <w:rPr>
          <w:b/>
        </w:rPr>
        <w:t>คนเดิม</w:t>
      </w:r>
      <w:r>
        <w:t xml:space="preserve"> อัตโนมัติ · (ข) ฝ่าย SBP DSA คลิก </w:t>
      </w:r>
      <w:r>
        <w:rPr>
          <w:b/>
        </w:rPr>
        <w:t>เห็นควรไม่ชดเชย</w:t>
      </w:r>
      <w:r>
        <w:t xml:space="preserve"> เอกสารจบและ</w:t>
      </w:r>
      <w:r>
        <w:rPr>
          <w:b/>
        </w:rPr>
        <w:t>ไม่แสดง</w:t>
      </w:r>
      <w:r>
        <w:t>ในหน้ารอดำเนินการของ 06 ในเดือนนั้น แล้ว</w:t>
      </w:r>
      <w:r>
        <w:rPr>
          <w:b/>
        </w:rPr>
        <w:t>เดือนถัดไป</w:t>
      </w:r>
      <w:r>
        <w:t>ระบบดึงเข้ามาใหม่พร้อมเจ้าของงานคนเดิม</w:t>
      </w:r>
    </w:p>
    <w:p>
      <w:pPr>
        <w:pStyle w:val="ListBullet"/>
        <w:keepLines/>
      </w:pPr>
      <w:r>
        <w:rPr>
          <w:b/>
        </w:rPr>
        <w:t>หยุดชดเชยประกันรายได้ (สไลด์ 46 ข้อ 1.9)</w:t>
      </w:r>
      <w:r>
        <w:t xml:space="preserve"> — เอกสารกลับมาแสดงใน</w:t>
      </w:r>
      <w:r>
        <w:rPr>
          <w:b/>
        </w:rPr>
        <w:t>หน้ารอดำเนินการของ ฝ่าย SBP DSA (06) ทันทีในเดือนนั้น</w:t>
      </w:r>
      <w:r>
        <w:t xml:space="preserve"> ให้พิจารณาคำขอชดเชยอีกครั้งได้เอง · เปิดเอกสารแล้วเห็นข้อมูลเดิมครบ + แผงพิจารณาชุดเดียวกับสถานะ รอฝ่าย SBP DSA ดำเนินการ · บทบาทอื่นไม่เห็น</w:t>
      </w:r>
    </w:p>
    <w:p>
      <w:pPr>
        <w:pStyle w:val="ListBullet"/>
        <w:keepLines/>
      </w:pPr>
      <w:r>
        <w:rPr>
          <w:b/>
        </w:rPr>
        <w:t>หลังพัฒนาไม่ต้องเปิด SR เพื่อลบข้อมูล (สไลด์ 46 · Note)</w:t>
      </w:r>
      <w:r>
        <w:t xml:space="preserve"> — กระบวนการลบ/แก้ข้อมูลเอกสารที่เดิมต้องเปิด SR (มี log ที่ TransectionDeleteStore พร้อม SRNumber) ต้องทำได้ในระบบ · ขอบเขตที่ระบบรองรับคือ </w:t>
      </w:r>
      <w:r>
        <w:rPr>
          <w:b/>
        </w:rPr>
        <w:t>ฝ่าย SBP DSA (06) เปิดพิจารณาเอกสารที่จบแล้วใหม่ได้เอง</w:t>
      </w:r>
      <w:r>
        <w:t xml:space="preserve"> โดยไม่ต้องเปิด SR — ไม่มีการลบเอกสารถาวรจากหน้าจอ</w:t>
      </w:r>
    </w:p>
    <w:p>
      <w:pPr>
        <w:pStyle w:val="ListBullet"/>
        <w:keepLines/>
      </w:pPr>
      <w:r>
        <w:rPr>
          <w:b/>
        </w:rPr>
        <w:t>แก้ไขครอบคลุมเอกสารทุก Type (สไลด์ 46 · Note)</w:t>
      </w:r>
      <w:r>
        <w:t xml:space="preserve"> — การเปลี่ยนแปลงข้อ TB-1 มีผลกับเอกสารทุกประเภทร้าน ไม่จำกัดเฉพาะ Type ใด Type หนึ่ง</w:t>
      </w:r>
    </w:p>
    <w:p>
      <w:pPr>
        <w:pStyle w:val="ListBullet"/>
        <w:keepLines/>
      </w:pPr>
      <w:r>
        <w:t xml:space="preserve">ยอดชดเชย 0: เดือน 1-3 คลิก </w:t>
      </w:r>
      <w:r>
        <w:rPr>
          <w:b/>
        </w:rPr>
        <w:t>ส่งเจ้าหน้าที่ SBP DSA</w:t>
      </w:r>
      <w:r>
        <w:t xml:space="preserve"> (มติ 2026-09-01 · เดิม หน่วยงานส่งเสริมธุรกิจ SBP) · เดือน 4 คลิก หยุดชดเชยรายได้</w:t>
      </w:r>
    </w:p>
    <w:p>
      <w:pPr>
        <w:pStyle w:val="ListBullet"/>
        <w:keepLines/>
      </w:pPr>
      <w:r>
        <w:t>สิทธิ์การมองเห็น — เจ้าหน้าที่/ฝ่าย SBP DSA ดูรายละเอียดได้ทุกสาขา ไม่จำกัดเฉพาะงานที่รับผิดชอบ</w:t>
      </w:r>
    </w:p>
    <w:p>
      <w:pPr>
        <w:pStyle w:val="Heading2"/>
        <w:keepNext/>
        <w:keepLines/>
        <w:pageBreakBefore w:val="0"/>
      </w:pPr>
      <w:r>
        <w:t>3.2 ทำที่เอกสาร LLDD ฉบับไหน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สาย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ผู้รับผิดชอบ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ชม.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สัดส่วนของฉบับ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LLDD-FE-Document-Detail.pdf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45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LLDD-FE-Document-Lists.pdf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LLDD-BE-API-Attachment-Sales-Timeline.pdf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LLDD-BE-API-Document-Create-Update.pdf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LLDD-BE-API-Document-Detail-Aggregate.pdf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LLDD-BE-Job-8b-StartInternalWorkflow.pdf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LLDD-BE-API-Document-List-Search.pdf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LLDD-BE-Job-8-CreateCompensationDocument.pdf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LLDD-BE-API-Workflow-Instances.pdf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LLDD-BE-Job-9-SyncNewStoreToDocument.pdf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LLDD-BE-Job-7-SyncCompetitorToDocument.pdf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LLDD-FE-Create-Document.pdf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4. TB-2 · SDD สไลด์ 52-58 — ปรับสิทธิ์การตรวจสอบยอดชดเชยรายได้และกระบวนการทำงานของทีมส่งเสริม</w:t>
      </w:r>
    </w:p>
    <w:p>
      <w:pPr>
        <w:keepNext w:val="0"/>
      </w:pPr>
      <w:r>
        <w:rPr>
          <w:b/>
        </w:rPr>
        <w:t>ใช้เวลา 125 ชั่วโมง</w:t>
      </w:r>
      <w:r>
        <w:t xml:space="preserve"> (FE 30 + BE 95)  ·  FE: </w:t>
      </w:r>
      <w:r>
        <w:rPr>
          <w:b/>
        </w:rPr>
        <w:t>New</w:t>
      </w:r>
      <w:r>
        <w:t xml:space="preserve"> 30 ชม.   |  BE: </w:t>
      </w:r>
      <w:r>
        <w:rPr>
          <w:b/>
        </w:rPr>
        <w:t>Vava</w:t>
      </w:r>
      <w:r>
        <w:t xml:space="preserve"> 71 ชม. · </w:t>
      </w:r>
      <w:r>
        <w:rPr>
          <w:b/>
        </w:rPr>
        <w:t>Pete</w:t>
      </w:r>
      <w:r>
        <w:t xml:space="preserve"> 24 ชม.</w:t>
      </w:r>
    </w:p>
    <w:p>
      <w:pPr>
        <w:pStyle w:val="Heading2"/>
        <w:keepNext/>
        <w:keepLines/>
        <w:pageBreakBefore w:val="0"/>
      </w:pPr>
      <w:r>
        <w:t>4.1 SDD สั่งให้ทำอะไร</w:t>
      </w:r>
    </w:p>
    <w:p>
      <w:pPr>
        <w:pStyle w:val="ListBullet"/>
        <w:keepLines/>
      </w:pPr>
      <w:r>
        <w:t>Step 2.1 — ลำดับตรวจสอบใหม่: หน่วยงานส่งเสริม (ผู้จัดการฝ่าย/ผู้เชี่ยวชาญ, เจ้าหน้าที่อาวุโส) → GM ส่งเสริม</w:t>
      </w:r>
    </w:p>
    <w:p>
      <w:pPr>
        <w:pStyle w:val="ListBullet"/>
        <w:keepLines/>
      </w:pPr>
      <w:r>
        <w:t xml:space="preserve">เปลี่ยนชื่อปุ่ม </w:t>
      </w:r>
      <w:r>
        <w:rPr>
          <w:b/>
        </w:rPr>
        <w:t>ฝ่ายส่งเสริมธุรกิจ SBP → หน่วยงานส่งเสริมธุรกิจ SBP</w:t>
      </w:r>
      <w:r>
        <w:t xml:space="preserve"> (มีผลถึงชื่อสถานะเอกสารด้วย)</w:t>
      </w:r>
    </w:p>
    <w:p>
      <w:pPr>
        <w:pStyle w:val="ListBullet"/>
        <w:keepLines/>
      </w:pPr>
      <w:r>
        <w:t xml:space="preserve">เพิ่มสิทธิ์ </w:t>
      </w:r>
      <w:r>
        <w:rPr>
          <w:b/>
        </w:rPr>
        <w:t>เจ้าหน้าที่อาวุโส</w:t>
      </w:r>
      <w:r>
        <w:t xml:space="preserve"> ให้ส่งต่อ Flow ให้ GM ส่งเสริมได้ (ระดับตำแหน่งอ้างจาก HR Connect)</w:t>
      </w:r>
    </w:p>
    <w:p>
      <w:pPr>
        <w:pStyle w:val="ListBullet"/>
        <w:keepLines/>
      </w:pPr>
      <w:r>
        <w:t>map ตำแหน่ง HR → กล่องอนุมัติ: AVP = ผู้ช่วยกรรมการผู้จัดการ · GM = ผู้จัดการทั่วไป/รอง/ผู้ช่วย · หน่วยงานส่งเสริม = ผู้จัดการฝ่าย/ผู้เชี่ยวชาญ, เจ้าหน้าที่อาวุโส</w:t>
      </w:r>
    </w:p>
    <w:p>
      <w:pPr>
        <w:pStyle w:val="ListBullet"/>
        <w:keepLines/>
      </w:pPr>
      <w:r>
        <w:rPr>
          <w:b/>
        </w:rPr>
        <w:t>วงเงินอนุมัติ เกณฑ์เดียว 100,000 ต่อรายการ</w:t>
      </w:r>
      <w:r>
        <w:t xml:space="preserve"> — &lt; 100,000 จบที่ GM · ≥ 100,000 ผ่าน GM แล้ว AVP อนุมัติ</w:t>
      </w:r>
    </w:p>
    <w:p>
      <w:pPr>
        <w:pStyle w:val="ListBullet"/>
        <w:keepLines/>
      </w:pPr>
      <w:r>
        <w:t>~~</w:t>
      </w:r>
      <w:r>
        <w:rPr>
          <w:b/>
        </w:rPr>
        <w:t>เห็นควรไม่ชดเชยจบทันที</w:t>
      </w:r>
      <w:r>
        <w:t xml:space="preserve"> ทั้งระดับหน่วยงานส่งเสริมและ GM~~ — </w:t>
      </w:r>
      <w:r>
        <w:rPr>
          <w:b/>
        </w:rPr>
        <w:t>ยกเลิกโดยมติ 2026-10-09:</w:t>
      </w:r>
      <w:r>
        <w:t xml:space="preserve"> เห็นควรไม่ชดเชยที่ 01/02/03 ส่งกลับ 06 · ผู้ปิดด้วยผลไม่ชดเชยมีแค่ 06</w:t>
      </w:r>
    </w:p>
    <w:p>
      <w:pPr>
        <w:pStyle w:val="Heading2"/>
        <w:keepNext/>
        <w:keepLines/>
        <w:pageBreakBefore w:val="0"/>
      </w:pPr>
      <w:r>
        <w:t>4.2 ทำที่เอกสาร LLDD ฉบับไหน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สาย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ผู้รับผิดชอบ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ชม.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สัดส่วนของฉบับ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LLDD-FE-Document-Detail.pdf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LLDD-BE-Workflow-Engine-Definition.pdf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LLDD-BE-Integration-SBP-Platform.pdf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LLDD-BE-API-Workflow-Instances.pdf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LLDD-BE-API-Lookup.pdf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TB-3 · SDD สไลด์ 59-62 — ยกเลิก Process บัญชี SBP ในการ Approve ค่าใช้จ่าย + เมนูรายงานใน SBP Mall</w:t>
      </w:r>
    </w:p>
    <w:p>
      <w:pPr>
        <w:keepNext w:val="0"/>
      </w:pPr>
      <w:r>
        <w:rPr>
          <w:b/>
        </w:rPr>
        <w:t>ใช้เวลา 52 ชั่วโมง</w:t>
      </w:r>
      <w:r>
        <w:t xml:space="preserve"> (FE 25 + BE 27)  ·  FE: </w:t>
      </w:r>
      <w:r>
        <w:rPr>
          <w:b/>
        </w:rPr>
        <w:t>lin</w:t>
      </w:r>
      <w:r>
        <w:t xml:space="preserve"> 25 ชม.   |  BE: </w:t>
      </w:r>
      <w:r>
        <w:rPr>
          <w:b/>
        </w:rPr>
        <w:t>Pete</w:t>
      </w:r>
      <w:r>
        <w:t xml:space="preserve"> 27 ชม.</w:t>
      </w:r>
    </w:p>
    <w:p>
      <w:pPr>
        <w:pStyle w:val="Heading2"/>
        <w:keepNext/>
        <w:keepLines/>
        <w:pageBreakBefore w:val="0"/>
      </w:pPr>
      <w:r>
        <w:t>5.1 SDD สั่งให้ทำอะไร</w:t>
      </w:r>
    </w:p>
    <w:p>
      <w:pPr>
        <w:pStyle w:val="ListBullet"/>
        <w:keepLines/>
      </w:pPr>
      <w:r>
        <w:t>ยกเลิกขั้นบัญชี Approve ยอดชดเชยรายได้ออกจาก workflow</w:t>
      </w:r>
    </w:p>
    <w:p>
      <w:pPr>
        <w:pStyle w:val="ListBullet"/>
        <w:keepLines/>
      </w:pPr>
      <w:r>
        <w:t xml:space="preserve">Step 3 — สร้าง </w:t>
      </w:r>
      <w:r>
        <w:rPr>
          <w:b/>
        </w:rPr>
        <w:t>เมนูใหม่ใน SBP Mall: รายงานตรวจสอบประกันรายได้</w:t>
      </w:r>
      <w:r>
        <w:t xml:space="preserve"> ให้ทีมบัญชีดึงข้อมูลไปใช้ต่อเอง</w:t>
      </w:r>
    </w:p>
    <w:p>
      <w:pPr>
        <w:pStyle w:val="ListBullet"/>
        <w:keepLines/>
      </w:pPr>
      <w:r>
        <w:t xml:space="preserve">ตัวกรอง 7 ตัว — </w:t>
      </w:r>
      <w:r>
        <w:rPr>
          <w:b/>
        </w:rPr>
        <w:t>Period Statement From/To (ค.ศ. ระดับวัน · บังคับทั้งคู่ · ช่วงไม่เกิน 1 ปี · ไม่ระบุ → 400 REPORT_PERIOD_REQUIRED · กว้างเกิน → 400 REPORT_PERIOD_TOO_WIDE)</w:t>
      </w:r>
      <w:r>
        <w:t xml:space="preserve"> · สถานะ (</w:t>
      </w:r>
      <w:r>
        <w:rPr>
          <w:b/>
        </w:rPr>
        <w:t>ไม่บังคับแล้ว</w:t>
      </w:r>
      <w:r>
        <w:t xml:space="preserve"> ตั้งแต่ 2026-09-22 — ไม่เลือก = ไม่กรองสถานะ) · รหัสร้านถูกกระทบ · รหัสร้านเปิดกระทบ · ประเภทร้าน (checkbox) · ภาค (checkbox เพิ่มอัตโนมัติเมื่อมีภาคใหม่) · ผลการพิจารณา (radio)</w:t>
      </w:r>
    </w:p>
    <w:p>
      <w:pPr>
        <w:pStyle w:val="ListBullet"/>
        <w:keepLines/>
      </w:pPr>
      <w:r>
        <w:t>ปุ่ม ค้นหาข้อมูล · ล้างตัวกรอง · Export Excel (เหลือปุ่มออกผลปุ่มเดียว — ตัด Export CSV to Batch ทิ้ง 2026-09-23 เพราะยิง endpoint เดียวกับ Export Excel ทุกประการ · Preview Report ไม่ได้สร้าง)</w:t>
      </w:r>
    </w:p>
    <w:p>
      <w:pPr>
        <w:pStyle w:val="Heading2"/>
        <w:keepNext/>
        <w:keepLines/>
        <w:pageBreakBefore w:val="0"/>
      </w:pPr>
      <w:r>
        <w:t>5.2 ทำที่เอกสาร LLDD ฉบับไหน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สาย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ผู้รับผิดชอบ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ชม.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สัดส่วนของฉบับ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LLDD-BE-API-Report-and-Master-Data.pdf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LLDD-FE-Report.pdf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TB-0 · งานฐานราก — **ไม่นับเป็นเวลาของ To-Be**</w:t>
      </w:r>
    </w:p>
    <w:p>
      <w:pPr>
        <w:keepNext w:val="0"/>
      </w:pPr>
      <w:r>
        <w:t>งานชุดนี้ (317 ชั่วโมง · FE 83 + BE 234) ต้องทำอยู่แล้วไม่ว่าจะมี To-Be หรือไม่ — SDD ไม่ได้ระบุเป็นข้อ และไม่ควรนับเป็นต้นทุนของการเปลี่ยนแปลงตาม To-Be · แสดงไว้เพื่อให้เห็นภาพรวมของชุดส่งมอบทั้งหมดเท่านั้น</w:t>
      </w:r>
    </w:p>
    <w:p>
      <w:pPr>
        <w:pStyle w:val="ListBullet"/>
        <w:keepLines/>
      </w:pPr>
      <w:r>
        <w:t>โครงฐานข้อมูลเป้าหมาย 21 ตาราง + migration/cutover จากระบบเดิม</w:t>
      </w:r>
    </w:p>
    <w:p>
      <w:pPr>
        <w:pStyle w:val="ListBullet"/>
        <w:keepLines/>
      </w:pPr>
      <w:r>
        <w:t xml:space="preserve">pipeline FGI/FCS ที่ป้อนข้อมูลให้ทุก To-Be — </w:t>
      </w:r>
      <w:r>
        <w:rPr>
          <w:b/>
        </w:rPr>
        <w:t>batch job ทั้งหมด</w:t>
      </w:r>
      <w:r>
        <w:t xml:space="preserve"> Jobs 2, 3, 4, 5, 6, 7, 8, 8b, 9, 10, 12 (รวม 11 job) และงาน interface/อีเมล</w:t>
      </w:r>
    </w:p>
    <w:p>
      <w:pPr>
        <w:pStyle w:val="ListBullet"/>
        <w:keepLines/>
      </w:pPr>
      <w:r>
        <w:t>สัญญากลาง API/FE (envelope · error · auth · pagination) และ shell ของ portal</w:t>
      </w:r>
    </w:p>
    <w:p>
      <w:pPr>
        <w:pStyle w:val="ListBullet"/>
        <w:keepLines/>
      </w:pPr>
      <w:r>
        <w:t>master ที่ SGI ดูแลเอง (ปัจจัยภายนอก · แบรนด์คู่แข่ง) และงานทดสอบ/ส่งมอบ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สาย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ผู้รับผิดชอบ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ชม.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สัดส่วนของฉบับ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LLDD-BE-Data-Migration-Cutover.pdf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Vava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LLDD-FE-Foundation.pdf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LLDD-BE-Job-6-ExportImpactStoreToSTA.pdf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LLDD-BE-Database-Structure.pdf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LLDD-FE-Master-Data.pdf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LLDD-BE-Job-2-ImportImpactStore.pdf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LLDD-BE-API-Common-Contracts.pdf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LLDD-BE-Job-4-PrepareImpactStoreToIAS.pdf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LLDD-BE-Job-5-ImportImpactSaleFromIAS.pdf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LLDD-FE-Integration-Contracts.pdf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LLDD-BE-Job-12-NotifyPendingWork.pdf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LLDD-BE-API-Report-and-Master-Data.pdf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30% ของฉบับ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LLDD-FE-Testing-Delivery.pdf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LLDD-BE-Job-3-ImportImpactCompetitor.pdf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LLDD-BE-Job-Batch-Email-SRM.pdf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LLDD-BE-Job-10-NotifyNoReceiveData.pdf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Bank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เต็มฉบับ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เอกสารที่รับใช้ To-Be มากกว่าหนึ่งข้อ</w:t>
      </w:r>
    </w:p>
    <w:p>
      <w:pPr>
        <w:keepNext w:val="0"/>
      </w:pPr>
      <w:r>
        <w:t>เอกสารเหล่านี้ถูกแบ่งชั่วโมง จึงต้องอ่านคู่กันเมื่อวางแผนคน — ถ้าเลื่อนข้อใดข้อหนึ่ง เอกสารที่แชร์กันจะกระทบทั้งสองข้อ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แบ่งให้ข้อไหนบ้าง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เหตุผลที่ต้องแบ่ง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TB-1 60% · TB-2 40%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หน้าเดียวกันแต่คนละบทบาท — ฝั่ง DSA (คีย์งาน/ปรับยอด) เป็น TB-1 · ฝั่งส่งเสริม/GM/AVP (ปุ่มพิจารณา วงเงิน) เป็น TB-2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TB-1 40% · TB-2 60%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endpoint เดียวรับ 7-enum — เส้นทางของ DSA เป็น TB-1 · กติกาวงเงิน/ลำดับใหม่/เห็นควรไม่ชดเชยจบทันที เป็น TB-2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LLDD-BE-API-Workflow-Instances.pdf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TB-1 50% · TB-2 50%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instance ให้เอกสารใหม่ (TB-1) และลงทะเบียน version ที่ฝัง state/วงเงินใหม่ (TB-2)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LLDD-BE-API-Report-and-Master-Data.pdf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TB-3 70% · TB-0 30%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เส้นรายงาน (TB-3) กับเส้น master ปัจจัยภายนอก/คู่แข่ง (TB-0 ฐานราก) อยู่เอกสารเดียวกัน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Related LLDD</w:t>
      </w:r>
    </w:p>
    <w:p>
      <w:pPr>
        <w:keepNext w:val="0"/>
      </w:pPr>
      <w:r>
        <w:t xml:space="preserve">รายละเอียดการทำงานจริงอยู่ในเอกสารที่อ้างถึงข้างบน · ภาพรวมชุดส่งมอบดูที่ </w:t>
      </w:r>
      <w:r>
        <w:rPr>
          <w:rFonts w:ascii="Courier New" w:hAnsi="Courier New" w:eastAsia="Courier New" w:cs="Tahoma"/>
        </w:rPr>
        <w:t>README</w:t>
      </w:r>
      <w:r>
        <w:t xml:space="preserve"> · สัญญา API ดูที่ </w:t>
      </w:r>
      <w:r>
        <w:rPr>
          <w:rFonts w:ascii="Courier New" w:hAnsi="Courier New" w:eastAsia="Courier New" w:cs="Tahoma"/>
        </w:rPr>
        <w:t>LLDD-API.pdf</w:t>
      </w:r>
      <w:r>
        <w:t xml:space="preserve"> · โครงฐานข้อมูลดูที่ </w:t>
      </w:r>
      <w:r>
        <w:rPr>
          <w:rFonts w:ascii="Courier New" w:hAnsi="Courier New" w:eastAsia="Courier New" w:cs="Tahoma"/>
        </w:rPr>
        <w:t>LLDD-Database.pdf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To-Be - SDD Traceability and Effort Allocation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