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eai-sbpgi/outbound/ias/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secret/sbpgi/interfaces/eai-s3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secretRef=secret/sbpgi/interfaces/eai-s3;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secretRef=secret/sbpgi/interfaces/eai-s3;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SbpgiJob4Config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SBPGI_JOB4_CRON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 w:eastAsia="Courier New" w:cs="Tahoma"/>
        </w:rPr>
        <w:t>SBPGI_JOB4_CRON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(process.env.SBPGI_JOB4_ENABLED ?? 'true') === 'true';</w:t>
        <w:br/>
        <w:t xml:space="preserve">  cron = process.env.SBPGI_JOB4_CRON ?? '0 16 7-16 * *';</w:t>
        <w:br/>
        <w:t xml:space="preserve">  cron = process.env.SBPGI_JOB4_CRON ?? '0 16 7-16 * *'; // TODO: แก้ผ่าน env/config file แล้ว deploy</w:t>
        <w:br/>
        <w:t xml:space="preserve">  eaiS3Bucket = process.env.SBPGI_JOB4_EAI_S3_BUCKET ?? 'eai-sbpgi/outbound/ias/'; // TODO: ค่าคงที่ทางธุรกิจ — เปลี่ยนต้องผ่านการอนุมัติ</w:t>
        <w:br/>
        <w:t xml:space="preserve">  credentialReferenceIam = process.env.SBPGI_JOB4_CREDENTIAL_REFERENCE_IAM ?? 'secret/sbpgi/interfaces/eai-s3'; // TODO: ค่าคงที่ทางธุรกิจ — เปลี่ยนต้องผ่านการอนุมัติ</w:t>
        <w:br/>
        <w:t xml:space="preserve">  localStagingPath = process.env.SBPGI_JOB4_LOCAL_STAGING_PATH ?? '/data/sbpgi/outbox/ias'; // TODO: แก้ผ่าน env/config file แล้ว deploy</w:t>
        <w:br/>
        <w:t xml:space="preserve">  mailTo = process.env.SBPGI_JOB4_MAIL_TO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SbpgiJob4Config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บันทึกผลการรันเป็น structured log บรรทัดเดียวจบ (jobNo · runId · period · counts · durationMs · outcome)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SBPGI_JOB4_MAIL_TO</w:t>
        <w:br/>
        <w:t xml:space="preserve">    const recipients = (process.env.SBPGI_JOB4_MAIL_TO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