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19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บันทึกข้อค้างตัดสินใจด้าน migration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IMPACT_PROCESS_ID (seq SEQ_FGI_IMPACT_PROCESS) เป็น hub ของทั้งโซน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 + 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impacted_stores · ที่เหลือเป็นคู่ร้าน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ปลายทางมีข้อมูลอยู่แล้ว 23,958,780 แถว — ต้องเทียบก่อนว่าจะโหลดทับหรือไม่ (ผูกกับ DP-4)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 /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SBPGI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SBPGI_DECISION)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</w:t>
      </w:r>
      <w:r>
        <w:rPr>
          <w:b/>
        </w:rPr>
        <w:t>วิธีที่จะใช้จริงต้องยืนยันกับทีมเจ้าของ library ก่อน</w:t>
      </w:r>
      <w:r>
        <w:t xml:space="preserve">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ข้อค้างตัดสินใจที่กระทบ migration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reuse ตารางเดิม (ต้อง dedup + backfill 23.9M แถว ก่อนเพิ่ม constraint)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แล้วโหลดใหม่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= ทางเลือกที่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(ไม่มีอะไรให้ migrate)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(ต้อง migrate + sync job)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กระทบขอบเขต migration โดยตรง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DP-11 · ตัวเลขเงินประกันรายได้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เป็นต้นทาง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ยังคีย์มือ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(เป็นคำถามเชิงธุรกิจ)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retention/purge ของเอกสารเก่า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ย้ายเฉพาะช่วงปีที่ตกลง แล้ว archive 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ระบบเดิมมี ListDocumentsPendingRemoval แต่โครงใหม่ยังไม่มี data retention plan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 target tables (โซน A/B/C); workflow_transaction / workflow_approver / workflow_history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ให้เอกสารที่ยังไม่จบ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