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Main Index - Phase 4.3 SBP Operating Management ประกันรายได้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เอกสารหลักนี้เป็น LLDD Index สำหรับ Phase #4 - 4.3 SBP Operating Management ประกันรายได้ โดยสรุปหัวข้อใหญ่ของงาน FE/BE เฉพาะระบบประกันรายได้ (SBP Mall) และเชื่อมไปยังเอกสาร LLDD รายละเอียดของแต่ละหัวข้อ</w:t>
      </w:r>
    </w:p>
    <w:p>
      <w:pPr>
        <w:pStyle w:val="Heading1"/>
        <w:keepNext/>
        <w:keepLines/>
        <w:pageBreakBefore w:val="0"/>
      </w:pPr>
      <w:r>
        <w:t>2. Scope</w:t>
      </w:r>
    </w:p>
    <w:p>
      <w:pPr>
        <w:pStyle w:val="ListBullet"/>
        <w:keepLines/>
      </w:pPr>
      <w:r>
        <w:t>ครอบคลุมเฉพาะระบบประกันรายได้ (SBP Mall)</w:t>
      </w:r>
    </w:p>
    <w:p>
      <w:pPr>
        <w:pStyle w:val="ListBullet"/>
        <w:keepLines/>
      </w:pPr>
      <w:r>
        <w:t>งาน FE/BE ในเอกสารนี้นับเฉพาะหน้าจอ module SBP Mall และ API/Job/Service ที่รองรับระบบประกันรายได้เท่านั้น</w:t>
      </w:r>
    </w:p>
    <w:p>
      <w:pPr>
        <w:pStyle w:val="ListBullet"/>
        <w:keepLines/>
      </w:pPr>
      <w:r>
        <w:t>งานออกแบบ flow ระดับระบบและ schema ระดับองค์กรไม่ถูกนับซ้ำเป็นงานหน้าจอ FE</w:t>
      </w:r>
    </w:p>
    <w:p>
      <w:pPr>
        <w:pStyle w:val="ListBullet"/>
        <w:keepLines/>
      </w:pPr>
      <w:r>
        <w:t>รายละเอียดที่จำเป็นต่อการพัฒนา การตรวจรับ และการส่งมอบถูกรวมไว้ใน LLDD แต่ละฉบับ</w:t>
      </w:r>
    </w:p>
    <w:p>
      <w:pPr>
        <w:pStyle w:val="ListBullet"/>
        <w:keepLines/>
      </w:pPr>
      <w:r>
        <w:t>รูปหน้าจอในหัวข้อ FE ใช้อธิบายองค์ประกอบและพฤติกรรมที่ต้องพัฒนา</w:t>
      </w:r>
    </w:p>
    <w:p>
      <w:pPr>
        <w:pStyle w:val="ListBullet"/>
        <w:keepLines/>
      </w:pPr>
      <w:r>
        <w:t>ไม่รวมการพัฒนา Login/Auth ของ platform และกระบวนการภายนอกขอบเขต SBP Mall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Topic inventory, owner assignment, estimates, screenshots, API/job/database scope, and schedule assumptions for the SBP Mall income-guarantee work package.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this index to sequence FE/BE work, confirm owner workload, locate detailed topic documents, and track dependency readiness before development starts.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 single implementation index with activity plan, owner workload, FE/BE summaries, job breakdown, dependencies, and deliverable checklist.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High Level Activity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Track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 (impl + unit test)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Integration Contracts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LLDD-FE-Integration-Contracts.pdf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Application Foundation and Shared UI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  <w:r>
              <w:rPr>
                <w:rFonts w:ascii="Arial" w:hAnsi="Arial" w:eastAsia="Arial" w:cs="Tahoma"/>
                <w:sz w:val="18"/>
              </w:rPr>
              <w:t xml:space="preserve"> (impl 28 + test 7)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LLDD-FE-Foundation.pdf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Document Lists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  <w:r>
              <w:rPr>
                <w:rFonts w:ascii="Arial" w:hAnsi="Arial" w:eastAsia="Arial" w:cs="Tahoma"/>
                <w:sz w:val="18"/>
              </w:rPr>
              <w:t xml:space="preserve"> (impl 28 + test 7)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LLDD-FE-Document-Lists.pdf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Create 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</w:t>
            </w:r>
            <w:r>
              <w:rPr>
                <w:rFonts w:ascii="Arial" w:hAnsi="Arial" w:eastAsia="Arial" w:cs="Tahoma"/>
                <w:sz w:val="18"/>
              </w:rPr>
              <w:t xml:space="preserve"> (impl 6 + test 2)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LLDD-FE-Create-Document.pdf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Document Detail and Action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75</w:t>
            </w:r>
            <w:r>
              <w:rPr>
                <w:rFonts w:ascii="Arial" w:hAnsi="Arial" w:eastAsia="Arial" w:cs="Tahoma"/>
                <w:sz w:val="18"/>
              </w:rPr>
              <w:t xml:space="preserve"> (impl 60 + test 15)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Status Summary Report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</w:t>
            </w:r>
            <w:r>
              <w:rPr>
                <w:rFonts w:ascii="Arial" w:hAnsi="Arial" w:eastAsia="Arial" w:cs="Tahoma"/>
                <w:sz w:val="18"/>
              </w:rPr>
              <w:t xml:space="preserve"> (impl 20 + test 5)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LLDD-FE-Report.pdf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Master Data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  <w:r>
              <w:rPr>
                <w:rFonts w:ascii="Arial" w:hAnsi="Arial" w:eastAsia="Arial" w:cs="Tahoma"/>
                <w:sz w:val="18"/>
              </w:rPr>
              <w:t xml:space="preserve"> (impl 16 + test 4)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LLDD-FE-Master-Data.pdf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Testing and Delivery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LLDD-FE-Testing-Delivery.pdf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Database Structure and Deployment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Data Migration and Cutover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Integration with SBP Platform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Workflow Engine Definition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Common Contracts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List and Search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</w:t>
            </w:r>
            <w:r>
              <w:rPr>
                <w:rFonts w:ascii="Arial" w:hAnsi="Arial" w:eastAsia="Arial" w:cs="Tahoma"/>
                <w:sz w:val="18"/>
              </w:rPr>
              <w:t xml:space="preserve"> (impl 20 + test 6)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Create and Update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Detail Aggregate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Workflow Actions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37</w:t>
            </w:r>
            <w:r>
              <w:rPr>
                <w:rFonts w:ascii="Arial" w:hAnsi="Arial" w:eastAsia="Arial" w:cs="Tahoma"/>
                <w:sz w:val="18"/>
              </w:rPr>
              <w:t xml:space="preserve"> (impl 28 + test 9)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Workflow Engine and API Workflow Instances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Attachment Sales and Timeline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</w:t>
            </w:r>
            <w:r>
              <w:rPr>
                <w:rFonts w:ascii="Arial" w:hAnsi="Arial" w:eastAsia="Arial" w:cs="Tahoma"/>
                <w:sz w:val="18"/>
              </w:rPr>
              <w:t xml:space="preserve"> (impl 26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Lookup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  <w:r>
              <w:rPr>
                <w:rFonts w:ascii="Arial" w:hAnsi="Arial" w:eastAsia="Arial" w:cs="Tahoma"/>
                <w:sz w:val="18"/>
              </w:rPr>
              <w:t xml:space="preserve"> (impl 10 + test 3)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Report and Master Data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39</w:t>
            </w:r>
            <w:r>
              <w:rPr>
                <w:rFonts w:ascii="Arial" w:hAnsi="Arial" w:eastAsia="Arial" w:cs="Tahoma"/>
                <w:sz w:val="18"/>
              </w:rPr>
              <w:t xml:space="preserve"> (impl 30 + test 9)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Job Batch and Email Integration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</w:t>
            </w:r>
            <w:r>
              <w:rPr>
                <w:rFonts w:ascii="Arial" w:hAnsi="Arial" w:eastAsia="Arial" w:cs="Tahoma"/>
                <w:sz w:val="18"/>
              </w:rPr>
              <w:t xml:space="preserve"> (impl 14 + test 5)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Workload Balance and Continuity</w:t>
      </w:r>
    </w:p>
    <w:p>
      <w:pPr>
        <w:keepNext w:val="0"/>
      </w:pPr>
      <w:r>
        <w:t xml:space="preserve">แผนนี้รวม owner ตามบุคคล (ปรับ 2026-08-07): ทีม 6 คนเหลือ FE 2 คนและ BE 4 คน โดย Peerakorn ย้ายจากสาย FE ไปสาย BE · Aphiwit เป็นเจ้าของ Database Structure + Data Migration/Cutover และ Job 1, 2, 3, 4, 6, 8 · Peerakorn รับ Job 5, 7, 9, 10 · Tunyatorn รับ Job 8b เพราะเป็น job เดียวที่เรียก workflow engine และถือ Workflow Engine Definition อยู่แล้ว ชั่วโมงคิดที่ 5 วันต่อสัปดาห์และ 6 ชั่วโมงต่อวัน (30 ชั่วโมงต่อสัปดาห์) · ตัวเลขในตารางเป็นค่าประเมินตรง ๆ </w:t>
      </w:r>
      <w:r>
        <w:rPr>
          <w:b/>
        </w:rPr>
        <w:t>ไม่มีส่วนเผื่อ (buffer)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 (impl + unit test)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Work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128</w:t>
            </w:r>
            <w:r>
              <w:rPr>
                <w:rFonts w:ascii="Arial" w:hAnsi="Arial" w:eastAsia="Arial" w:cs="Tahoma"/>
                <w:sz w:val="18"/>
              </w:rPr>
              <w:t xml:space="preserve"> (impl 102 + test 26)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หน้าจอธุรกิจ (ไม่ทับกับงานระบบเดิมของ lin): Create Document -&gt; Document Detail/Action (+ role pack 5 ฉบับ) -&gt; Report -&gt; Master 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98</w:t>
            </w:r>
            <w:r>
              <w:rPr>
                <w:rFonts w:ascii="Arial" w:hAnsi="Arial" w:eastAsia="Arial" w:cs="Tahoma"/>
                <w:sz w:val="18"/>
              </w:rPr>
              <w:t xml:space="preserve"> (impl 84 + test 14)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ที่ต่อกับระบบเดิม: Integration Contracts (auth/session/permission จาก BFF) -&gt; Foundation (sidebar/header/menu gating ของ portal เดิม) -&gt; Document Lists -&gt; Testing/Delivery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108</w:t>
            </w:r>
            <w:r>
              <w:rPr>
                <w:rFonts w:ascii="Arial" w:hAnsi="Arial" w:eastAsia="Arial" w:cs="Tahoma"/>
                <w:sz w:val="18"/>
              </w:rPr>
              <w:t xml:space="preserve"> (impl 86 + test 22)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เอกสาร/สัญญากลางของ SBPGI เอง: Common Contracts -&gt; List/Search -&gt; Create/Update -&gt; Detail Aggregate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147</w:t>
            </w:r>
            <w:r>
              <w:rPr>
                <w:rFonts w:ascii="Arial" w:hAnsi="Arial" w:eastAsia="Arial" w:cs="Tahoma"/>
                <w:sz w:val="18"/>
              </w:rPr>
              <w:t xml:space="preserve"> (impl 122 + test 25)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ที่ต่อกับระบบเดิม (นิยามสัญญาให้ฝั่ง FE ใช้ต่อ): Integration with SBP Platform -&gt; Workflow Engine Definition -&gt; Workflow Actions -&gt; Workflow Instances -&gt; Lookup -&gt; Job 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152</w:t>
            </w:r>
            <w:r>
              <w:rPr>
                <w:rFonts w:ascii="Arial" w:hAnsi="Arial" w:eastAsia="Arial" w:cs="Tahoma"/>
                <w:sz w:val="18"/>
              </w:rPr>
              <w:t xml:space="preserve"> (impl 115 + test 37)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support/interface (ย้ายจากสาย FE 2026-08-07): Attachment/Sales/Timeline -&gt; Report and Master Data -&gt; Batch/Email -&gt; Job 5, 7, 9, 10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190</w:t>
            </w:r>
            <w:r>
              <w:rPr>
                <w:rFonts w:ascii="Arial" w:hAnsi="Arial" w:eastAsia="Arial" w:cs="Tahoma"/>
                <w:sz w:val="18"/>
              </w:rPr>
              <w:t xml:space="preserve"> (impl 160 + test 30)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data ownership: Database Structure -&gt; Data Migration/Cutover -&gt; Job 1, 2, 3, 4, 6, 8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FE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Topic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Contracts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 contract, Auth/JWT consumption from platform reference, Error display and validation message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Foundation and Shared UI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Non-screen technical foundation, Route/module registry เฉพาะ SBP Mall, API client และ response typing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Lists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list, Related document list, Search/filter/status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form shell, Tab: สร้างเอกสารทั่วไป, Tab: เอกสารจาก FS ผ่าน hidden iframe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Detail and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header, Store impact/new-store/factor sections, Role-based visible/editable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Summary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filters (SDD slide 60 · 2026-08-06: สถานะ*|รหัสร้านถูกกระทบ · รหัสร้านเปิดกระทบ|ประเภทร้าน (รหัสจาก common_code · รหัสที่ 4 รอยืนยัน) · Period Statement From-To (date, ค.ศ.) เต็มแถว · ภาคเต็มแถว · ผลการพิจารณาเต็มแถว), Summary table (sortable 14 columns), Export Excel action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 (SCR-09), Competitor brand master, CRUD modal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Testing and Delivery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regression, Responsive pass, API contract verification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Document Detail Role Pack</w:t>
      </w:r>
    </w:p>
    <w:p>
      <w:pPr>
        <w:keepNext w:val="0"/>
      </w:pPr>
      <w:r>
        <w:t>เอกสารลูก 5 ฉบับนี้เป็นรายละเอียดแยกตาม role สำหรับอ่านประกอบ LLDD-FE-Document-Detail.pdf ไม่ถูกนับซ้ำใน activity plan/hour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 document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Parent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Hour allocation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BE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 Topic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Database Structure and Deployment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ครบ 19 ตารางของ target schema (โซน A 7 · โซน B 9 · โซน C 3), Index, unique/partial index, check constraint และ FK ที่ต้องมีก่อน SIT, Seed data ที่ต้องมีก่อนเปิดระบบ (external_factors · competitors) — decisions ไป seed ที่ common_code ของระบบเดิม (DP-9), สคริปต์ deploy/rollback ต่อ environment และลำดับการรันตาม dependency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Migration and 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Source-to-target mapping ระดับตาราง/คอลัมน์ (ORA FCS_FRN · MSSQL CPA_FRN_FGI -&gt; 19 ตาราง), การแปลงคีย์: polymorphic TRANSACTION_PK -&gt; typed FK · CompDocumentID -&gt; doc_no · IMPACT_PROCESS_ID -&gt; impact_process_id, แผน cutover เป็นรอบ (dry-run -&gt; delta -&gt; freeze -&gt; final) และ rollback, Reconcile: นับแถว ยอดเงิน และ checksum ต่อโซน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with SBP Platform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ตัวตนผู้ใช้จาก BFF header (x-api-key, x-user-id, x-user-group-id, x-user-permissions), Response envelope ของ store-backend: {success, data} / {success:false, data:null, error:{code,message}}, ไฟล์แนบผ่าน service S3 เดิม (POST /statement/upload-file-aws · download-file-aws), อีเมลผ่าน @gosoft-sbp/email-lib + ตาราง email_template / email_sent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Definition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workflow version ของ SBPGI 1 version (url_main + url_param_mapping), นิยาม state/status 5 ขั้น 06 -&gt; 08 -&gt; 01 -&gt; 02 -&gt; 03 และปลายทางจบ flow, นิยาม route ของทุกปุ่ม · การแตก route ตามวงเงินอนุมัติ เกณฑ์เดียว 100,000 เขียนเป็น</w:t>
            </w:r>
            <w:r>
              <w:rPr>
                <w:rFonts w:ascii="Arial" w:hAnsi="Arial" w:eastAsia="Arial" w:cs="Tahoma"/>
                <w:b/>
                <w:sz w:val="18"/>
              </w:rPr>
              <w:t>ตัวอย่างทางเลือก B 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— แหล่งเก็บวงเงินยังไม่ตัดสิน (มติเดิมคือ common_code · ดูข้อค้าง 5.6), สำรวจทางเลือกผู้อนุมัติ: workflow_group / workflow_group_map เทียบกับ addPreApprover รายคน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ยังไม่ตัดสิน</w:t>
            </w:r>
            <w:r>
              <w:rPr>
                <w:rFonts w:ascii="Arial" w:hAnsi="Arial" w:eastAsia="Arial" w:cs="Tahoma"/>
                <w:sz w:val="18"/>
              </w:rPr>
              <w:t xml:space="preserve"> (ดูข้อค้าง 5.6)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Common Contracts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 URL, content type, charset and request tracing, Auth/JWT platform validation and service-token exception, Standard success envelopes for list/detail/mutation, Standard error envelope and HTTP status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List and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 API, Document search API, Pagination, Status/year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Create and Update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document, Duplicate guard, Running doc number, Partial update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Detail Aggregate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aggregate query, Role profile output, Store impact/new-store/factor mapping, Compensation 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Workflow 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action, Action owner guard, Amount threshold reference, Send back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and API Workflow 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Workflow Engine API only, No FE screen and no Flow page work, Gen Flow Gate W/Y/N owner, Require compensation document created by Job 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Attachment Sales and 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metadata, Upload/download adapter, Sales 4 windows, Timeline query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APIs, Auth endpoints are platform reference only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Report and 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query service, Excel export (14 columns, SDD slide 60), Operator/factor CRUD, Report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Batch and Email Integration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และ pending ACK APIs (3 เส้น), Job runner guard และ application log, Notification adapter ผ่าน @gosoft-sbp/email-lib, STA ACK callback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BE Batch Job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1 ImportQSSI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LLDD-BE-Job-1-ImportQSSI.pdf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2 ImportImpactStore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3 ImportImpactCompetitor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PrepareImpactStoreToIAS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5 ImportImpactSaleFromIAS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6 ExportImpactStoreToFS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LLDD-BE-Job-6-ExportImpactStoreToFS.pdf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7 SyncCompetitorToDocument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 CreateCompensationDocument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StartInternalWorkflow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9 SyncNewStoreToDocument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10 NotifyNoReceiveData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Dependency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Dependency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ใช้โดย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API/FE contracts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 และ LLDD-FE-Integration-Contracts.pdf เป็นสัญญากลางของทุกหน้า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LLDD-FE-Master-Data.pdf ใช้ LLDD-BE-API-Report-and-Master-Data.pdf สำหรับปัจจัยภายนอกและรายชื่อคู่แข่ง (ไม่มี Operator/Menu Permission/System Config/Audit แล้ว — ใช้ระบบ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Blocker ลำดับขั้นที่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LLDD-BE-Integration-SBP-Platform.pdf, LLDD-BE-Workflow-Engine-Definition.pdf, LLDD-BE-Database-Structure.pdf และสัญญากลางของ LLDD-API.pdf ต้องปิดก่อน เพราะเอกสาร BE ทุกฉบับอ้างอิง 4 ชิ้นนี้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Auth/JWT platform และ menu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Platform/SSO/IAM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Foundation เรียก /auth/profile + /users/current + /menus + /groups/current-user/permissions ของระบบเดิม; SBPGI รับตัวตนจาก BFF ผ่าน header x-api-key/x-user-id/x-user-group-id/x-user-permissions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Mock/fixture 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development และ SIT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Screenshots/prototype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 implementation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validation/action/report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Deliverable Checklist</w:t>
      </w:r>
    </w:p>
    <w:p>
      <w:pPr>
        <w:pStyle w:val="ListBullet"/>
        <w:keepLines/>
      </w:pPr>
      <w:r>
        <w:t>Main LLDD Index</w:t>
      </w:r>
    </w:p>
    <w:p>
      <w:pPr>
        <w:pStyle w:val="ListBullet"/>
        <w:keepLines/>
      </w:pPr>
      <w:r>
        <w:t>Common contract LLDD สำหรับ API/FE integration</w:t>
      </w:r>
    </w:p>
    <w:p>
      <w:pPr>
        <w:pStyle w:val="ListBullet"/>
        <w:keepLines/>
      </w:pPr>
      <w:r>
        <w:t>LLDD-FE-Master-Data.pdf สำหรับปัจจัยภายนอกและรายชื่อคู่แข่ง</w:t>
      </w:r>
    </w:p>
    <w:p>
      <w:pPr>
        <w:pStyle w:val="ListBullet"/>
        <w:keepLines/>
      </w:pPr>
      <w:r>
        <w:t>Detailed FE LLDD per SBP Mall page group</w:t>
      </w:r>
    </w:p>
    <w:p>
      <w:pPr>
        <w:pStyle w:val="ListBullet"/>
        <w:keepLines/>
      </w:pPr>
      <w:r>
        <w:t>Detailed BE LLDD per SBP Mall API group and Jobs 1-10 + 8b</w:t>
      </w:r>
    </w:p>
    <w:p>
      <w:pPr>
        <w:pStyle w:val="ListBullet"/>
        <w:keepLines/>
      </w:pPr>
      <w:r>
        <w:t>Database Structure, Data Migration/Cutover, Integration with SBP Platform และ Workflow Engine Definition (เพิ่ม 2026-08-07)</w:t>
      </w:r>
    </w:p>
    <w:p>
      <w:pPr>
        <w:pStyle w:val="ListBullet"/>
        <w:keepLines/>
      </w:pPr>
      <w:r>
        <w:t>Screenshots embedded only for SBP Mall implementation pages</w:t>
      </w:r>
    </w:p>
    <w:p>
      <w:pPr>
        <w:pStyle w:val="ListBullet"/>
        <w:keepLines/>
      </w:pPr>
      <w:r>
        <w:t>Implementation flow diagrams embedded as reference, not Flow page deliverables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Main Index - Phase 4.3 SBP Operating Management ประกันรายได้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