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01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01 - หน่วยงานส่งเสริมธุรกิจ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P-01 - หน่วยงานส่งเสริมธุรกิจ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1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01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P-01 - หน่วยงานส่งเสริมธุรกิจ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รอหน่วยงานส่งเสริมธุรกิจ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sec-newstore, sec-competitor, sec-factor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เป็น role profile เดียวที่แก้เนื้อหาเอกสารได้</w:t>
      </w:r>
    </w:p>
    <w:p>
      <w:pPr>
        <w:pStyle w:val="ListBullet"/>
        <w:keepLines/>
      </w:pPr>
      <w:r>
        <w:t>แก้ % ชดเชย เพิ่ม/แก้/ลบร้านคู่แข่ง และเพิ่ม/แก้/ลบปัจจัยอื่นได้</w:t>
      </w:r>
    </w:p>
    <w:p>
      <w:pPr>
        <w:pStyle w:val="ListBullet"/>
        <w:keepLines/>
      </w:pPr>
      <w:r>
        <w:t>ไม่เห็น section คำนวณเงินชดเชย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input/action เฉพาะ field ที่ระบุในเอกสารนี้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newStoreCode, newStoreName, openDate, distanceKm, compensatePercent, calculatedCompensationAmount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แก้ได้เฉพาะ compensatePercent; ผลรวมต้องเท่ากับ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competitorName, openedImpactDate,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เพิ่ม/แก้/ลบได้; ต้องเลือกร้านคู่แข่งก่อนบันทึก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factorName, startDate, endDate, detail,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เพิ่ม/แก้/ลบได้; endDate ต้องไม่ก่อน startDate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required เมื่อเลือก เห็นควรไม่ชดเชย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ต้องกรอก 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ฝ่าย SBP DSA ดำเนินการ (ส่งกลับ)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 สำหรับ role 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01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roleProfileCode=P-01, statusCode=01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P-01: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P-01: sec-newstore, sec-competitor, sec-factor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P-01 เท่านั้น: เห็นควรชดเชย; เห็นควรไม่ชดเชย; ฝ่าย SBP DSA ดำเนินการ (ส่งกลับ); comment rules: เห็นควรชดเชย: comment optional; เห็นควรไม่ชดเชย: ต้องกรอก comment; ฝ่าย SBP DSA ดำเนินการ (ส่งกลับ):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P-01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P-01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P-01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"01",</w:t>
              <w:br/>
              <w:t xml:space="preserve">  "viewerRbacRoleCode": "R-XX",</w:t>
              <w:br/>
              <w:t xml:space="preserve">  "roleProfileCode": "P-01",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</w:t>
              <w:br/>
              <w:t xml:space="preserve">    "sec-newstore",</w:t>
              <w:br/>
              <w:t xml:space="preserve">    "sec-competitor",</w:t>
              <w:br/>
              <w:t xml:space="preserve">    "sec-factor"</w:t>
              <w:br/>
              <w:t xml:space="preserve">  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"ฝ่าย SBP DSA ดำเนินการ (ส่งกลับ)",</w:t>
              <w:br/>
              <w:t xml:space="preserve">      "label": "ฝ่าย SBP DSA ดำเนินการ (ส่งกลับ)",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01;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01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src/components/sbpgi/document-detail/ActionForm01.tsx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RoleView01 — view ของหน้า Document Detail สำหรับ workflow section 01</w:t>
        <w:br/>
        <w:t>// editableSections ตาม contract: sec-newstore, sec-competitor, sec-factor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(ต้องกรอกความคิดเห็น)</w:t>
        <w:br/>
        <w:t>//   - ฝ่าย SBP DSA ดำเนินการ (ส่งกลับ)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RoleView01({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P-01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01;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วันที่/เดือนใน payload เป็น ค.ศ. (ISO) เสมอ — แปลงเป็น พ.ศ. เฉพาะตอน display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string[];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`src/components/sbpgi/document-detail/ActionForm01.tsx`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ActionForm01 — ฟอร์ม "ผลการพิจารณา" ของ workflow section 01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requireComment=true)</w:t>
        <w:br/>
        <w:t>//   - ฝ่าย SBP DSA ดำเนินการ (ส่งกลับ) (value='ฝ่าย SBP DSA ดำเนินการ (ส่งกลับ)',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EDITABLE_SECTIONS_01 = ['sec-newstore', 'sec-competitor', 'sec-factor']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result: yup.string().required('กรุณาเลือกผลการพิจารณา'),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ActionForm01({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ใช้วันที่ ค.ศ. เสมอ; แปลงเป็น พ.ศ. เฉพาะตอนแสดงผลผ่าน formatter กลางจุดเดียว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roleProfileCode=P-01 แล้ว sec-newstore/sec-competitor/sec-factor ต้อง editable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แก้ compensatePercent แล้วรวมไม่ครบ 100 ต้อง error COMPENSATE_PERCENT_INVALID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เพิ่มร้านคู่แข่งโดยไม่เลือก competitor ต้อง error COMPETITOR_REQUIRED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เพิ่มปัจจัยอื่นโดยไม่เลือก factor ต้อง error EXTERNAL_FACTOR_REQUIRED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 สำหรับ role 01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01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