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2.2 Schedule Assumption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 date for every 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finish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08/09/2026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Maximum delivery window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ไม่เกิน 4.5 work weeks (22.5 วันทำงาน / 135 ชั่วโมงต่อคน)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Allocation per developer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มากกว่า 3 work weeks และไม่เกิน 4.5 work weeks หรือมากกว่า 90 ชั่วโมงและไม่เกิน 135 ชั่วโมงต่อคน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Working-time rule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 สัปดาห์ = 5 วันทำงาน, 1 วัน = 6 ชั่วโมง, รวม 30 ชั่วโมงต่อสัปดาห์; ทำงานจันทร์-ศุกร์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 sequencing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หัวข้อเป็น delivery window ที่ทำต่อเนื่องหรือ overlap ได้ตาม dependency ภายใน 10/08/2026 ถึง 08/09/2026; Aphiwit รับ Database Structure + Data Migration และ Job 1, 2, 3, 4, 6, 8 · Peerakorn รับ Job 5, 7, 9, 10 · Tunyatorn รับ Job 8b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 interpretation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delivery estimate เป็นชั่วโมงเท่านั้น โดยรวม buffer ตามความยาก ความเสี่ยงด้าน integration และ rerun 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Track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Integration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Application Foundation and Shared UI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Document Lists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Create Document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Document Detail and Action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07/09/2026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Status Summary Report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Master Data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01/09/2026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Testing and Delivery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02/09/2026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07/09/2026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Database Structure and Deployment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Data Migration and Cutover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Integration with SBP Platform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Common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List and Search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Create and Update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Detail Aggregate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Workflow Actions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Workflow Engine and API Workflow Instances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Workflow Engine Definition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Attachment Sales and Timeline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Lookup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Report and Master Data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Job Batch and Email Integration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>แผนนี้รวม owner ตามบุคคล (ปรับ 2026-08-07): ทีม 6 คนเหลือ FE 2 คนและ BE 4 คน โดย Peerakorn ย้ายจากสาย FE ไปสาย BE · Aphiwit เป็นเจ้าของ Database Structure + Data Migration/Cutover และ Job 1, 2, 3, 4, 6, 8 · Peerakorn รับ Job 5, 7, 9, 10 · Tunyatorn รับ Job 8b เพราะเป็น job เดียวที่เรียก workflow engine และถือ Workflow Engine Definition อยู่แล้ว ภาระงานของทุกคนมากกว่า 3 work weeks และไม่เกิน 4.5 work weeks เมื่อคิดที่ 5 วันต่อสัปดาห์และ 6 ชั่วโมงต่อวัน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Hours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document journey: Foundation -&gt; Create Document -&gt; Document Detail/Action (+ role pack 5 ฉบับ)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shared contracts, lists and reporting: Integration Contracts -&gt; Document Lists -&gt; Report -&gt; Master Data -&gt; Testing/Delivery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contract/platform/read: Common Contracts -&gt; Integration with SBP Platform -&gt; List/Search -&gt; Workflow Instances -&gt; Lookup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command/workflow: Create/Update -&gt; Detail Aggregate -&gt; Workflow Actions -&gt; Workflow Engine Definition -&gt; Job 8b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support/interface (ย้ายจากสาย FE 2026-08-07): Attachment/Sales/Timeline -&gt; Report and Master Data -&gt; Batch/Email -&gt; Job 5, 7, 9, 10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data ownership: Database Structure -&gt; Data Migration/Cutover -&gt; Job 1, 2, 3, 4, 6, 8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Integration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Foundation and Shared UI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Lists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Detail and 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07/09/2026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Summary Report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filters (SDD slide 60 · 2026-08-06: สถานะ*|รหัสร้านถูกกระทบ · รหัสร้านเปิดกระทบ|ประเภทร้าน A/B/C/E · Period Statement From-To (date, ค.ศ.) เต็มแถว · ภาคเต็มแถว · ผลการพิจารณาเต็มแถว), Summary table (sortable 14 columns), Export Excel action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01/09/2026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master, External factor master, Menu permission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Testing and Delivery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02/09/2026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07/09/2026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Database Structure and Deployment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ครบ 21 ตารางของ target schema (โซน A 7 · โซน B 9 · โซน C 5), Index, unique/partial index, check constraint และ FK ที่ต้องมีก่อน SIT, Seed data ที่ต้องมีก่อนเปิดระบบ (decisions · external_factors · competitors · status_email_rules),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 Migration and Cutover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Source-to-target mapping ระดับตาราง/คอลัมน์ (ORA FCS_FRN · MSSQL CPA_FRN_FGI -&gt; 21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Integration with SBP Platform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ตัวตนผู้ใช้จาก BFF header (x-api-key, x-user-id, x-user-group-id, x-user-permissions),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Common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List and Search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Create and Update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Detail Aggregate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Workflow 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and API Workflow 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Definition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workflow version ของ SBPGI 1 version (url_main + url_param_mapping), นิยาม state/status 5 ขั้น 06 -&gt; 08 -&gt; 01 -&gt; 02 -&gt; 03 และปลายทางจบ flow, นิยาม route ของทุกปุ่ม · การแตก route ตามวงเงินอนุมัติ GM 50,000 / AVP 300,000 เขียนเป็น</w:t>
            </w:r>
            <w:r>
              <w:rPr>
                <w:rFonts w:ascii="Arial" w:hAnsi="Arial" w:eastAsia="Arial"/>
                <w:b/>
                <w:sz w:val="18"/>
              </w:rPr>
              <w:t>ตัวอย่างทางเลือก B เท่านั้น</w:t>
            </w:r>
            <w:r>
              <w:rPr>
                <w:rFonts w:ascii="Arial" w:hAnsi="Arial" w:eastAsia="Arial"/>
                <w:sz w:val="18"/>
              </w:rPr>
              <w:t xml:space="preserve"> — แหล่งเก็บวงเงินยังไม่ตัดสิน (มติเดิมคือ common_code · ดูข้อค้าง 5.6), สำรวจทางเลือกผู้อนุมัติ: workflow_group / workflow_group_map เทียบกับ add-prepared-approver รายคน — </w:t>
            </w:r>
            <w:r>
              <w:rPr>
                <w:rFonts w:ascii="Arial" w:hAnsi="Arial" w:eastAsia="Arial"/>
                <w:b/>
                <w:sz w:val="18"/>
              </w:rPr>
              <w:t>ยังไม่ตัดสิน</w:t>
            </w:r>
            <w:r>
              <w:rPr>
                <w:rFonts w:ascii="Arial" w:hAnsi="Arial" w:eastAsia="Arial"/>
                <w:sz w:val="18"/>
              </w:rPr>
              <w:t xml:space="preserve"> (ดูข้อค้าง 5.6)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Attachment Sales and Timeline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Lookup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Report and Master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Batch and Email Integration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และ pending ACK APIs (3 เส้น), Job runner guard และ application log, Notification adapter ผ่าน @gosoft-sbp/email-lib, STA ACK callback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1 ImportQSSI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2 ImportImpactStore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3 ImportImpactCompetitor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4 PrepareImpactStoreToIAS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5 ImportImpactSaleFromIAS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6 ExportImpactStoreToFS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04/09/2026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7 SyncCompetitorToDocument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 CreateCompensationDocument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04/09/2026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8b StartInternalWorkflow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9 SyncNewStoreToDocument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10 NotifyNoReceiveData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02/09/2026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Blocker สัปดาห์แรก (10-14/08/2026)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Foundation เรียก /auth/me + /me/menus; BE validate Authorization: Bearer &lt;JWT&gt;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