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ppendix-f-complete-bibliography"/>
    <w:p>
      <w:pPr>
        <w:pStyle w:val="Heading1"/>
      </w:pPr>
      <w:r>
        <w:t xml:space="preserve">Appendix F: Complete Bibliography</w:t>
      </w:r>
    </w:p>
    <w:p>
      <w:pPr>
        <w:pStyle w:val="FirstParagraph"/>
      </w:pPr>
      <w:r>
        <w:rPr>
          <w:i/>
          <w:iCs/>
        </w:rPr>
        <w:t xml:space="preserve">150+ references covering every claim in this book</w:t>
      </w:r>
    </w:p>
    <w:p>
      <w:r>
        <w:pict>
          <v:rect style="width:0;height:1.5pt" o:hralign="center" o:hrstd="t" o:hr="t"/>
        </w:pict>
      </w:r>
    </w:p>
    <w:bookmarkStart w:id="9" w:name="how-to-use-this-bibliography"/>
    <w:p>
      <w:pPr>
        <w:pStyle w:val="Heading2"/>
      </w:pPr>
      <w:r>
        <w:t xml:space="preserve">How to Use This Bibliography</w:t>
      </w:r>
    </w:p>
    <w:p>
      <w:pPr>
        <w:pStyle w:val="FirstParagraph"/>
      </w:pPr>
      <w:r>
        <w:t xml:space="preserve">Citations in the text use the format [Author Year] or [FirstAuthor+ Year] for multiple authors. Each reference includes:</w:t>
      </w:r>
      <w:r>
        <w:t xml:space="preserve"> </w:t>
      </w:r>
      <w:r>
        <w:t xml:space="preserve">- Full citation</w:t>
      </w:r>
      <w:r>
        <w:t xml:space="preserve"> </w:t>
      </w:r>
      <w:r>
        <w:t xml:space="preserve">- DOI/arXiv link where available</w:t>
      </w:r>
      <w:r>
        <w:t xml:space="preserve"> </w:t>
      </w:r>
      <w:r>
        <w:t xml:space="preserve">- Brief annotation on relevance</w:t>
      </w:r>
    </w:p>
    <w:p>
      <w:r>
        <w:pict>
          <v:rect style="width:0;height:1.5pt" o:hralign="center" o:hrstd="t" o:hr="t"/>
        </w:pict>
      </w:r>
    </w:p>
    <w:bookmarkEnd w:id="9"/>
    <w:bookmarkStart w:id="14" w:name="f.1-foundational-papers-1-25"/>
    <w:p>
      <w:pPr>
        <w:pStyle w:val="Heading2"/>
      </w:pPr>
      <w:r>
        <w:t xml:space="preserve">F.1 Foundational Papers (1-25)</w:t>
      </w:r>
    </w:p>
    <w:bookmarkStart w:id="10" w:name="transformers-and-attention"/>
    <w:p>
      <w:pPr>
        <w:pStyle w:val="Heading3"/>
      </w:pPr>
      <w:r>
        <w:t xml:space="preserve">Transformers and Attention</w:t>
      </w:r>
    </w:p>
    <w:p>
      <w:pPr>
        <w:pStyle w:val="FirstParagraph"/>
      </w:pPr>
      <w:r>
        <w:rPr>
          <w:b/>
          <w:bCs/>
        </w:rPr>
        <w:t xml:space="preserve">[1] Vaswani et al. 2017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Attention Is All You Need</w:t>
      </w:r>
      <w:r>
        <w:t xml:space="preserve"> </w:t>
      </w:r>
      <w:r>
        <w:t xml:space="preserve">Vaswani, A., Shazeer, N., Parmar, N., Uszkoreit, J., Jones, L., Gomez, A.N., Kaiser, Ł. and Polosukhin, I.</w:t>
      </w:r>
      <w:r>
        <w:t xml:space="preserve"> </w:t>
      </w:r>
      <w:r>
        <w:t xml:space="preserve">Advances in Neural Information Processing Systems, 30.</w:t>
      </w:r>
      <w:r>
        <w:t xml:space="preserve"> </w:t>
      </w:r>
      <w:r>
        <w:t xml:space="preserve">https://arxiv.org/abs/1706.03762</w:t>
      </w:r>
      <w:r>
        <w:t xml:space="preserve"> </w:t>
      </w:r>
      <w:r>
        <w:rPr>
          <w:b/>
          <w:bCs/>
        </w:rPr>
        <w:t xml:space="preserve">[The foundational transformer paper. 173,000+ citations. Introduces multi-head self-attention, positional encoding, and the encoder-decoder architecture that underlies all modern LLMs.]</w:t>
      </w:r>
    </w:p>
    <w:p>
      <w:pPr>
        <w:pStyle w:val="BodyText"/>
      </w:pPr>
      <w:r>
        <w:rPr>
          <w:b/>
          <w:bCs/>
        </w:rPr>
        <w:t xml:space="preserve">[2] Bahdanau et al. 2015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Neural Machine Translation by Jointly Learning to Align and Translate</w:t>
      </w:r>
      <w:r>
        <w:t xml:space="preserve"> </w:t>
      </w:r>
      <w:r>
        <w:t xml:space="preserve">Bahdanau, D., Cho, K. and Bengio, Y.</w:t>
      </w:r>
      <w:r>
        <w:t xml:space="preserve"> </w:t>
      </w:r>
      <w:r>
        <w:t xml:space="preserve">ICLR 2015.</w:t>
      </w:r>
      <w:r>
        <w:t xml:space="preserve"> </w:t>
      </w:r>
      <w:r>
        <w:t xml:space="preserve">https://arxiv.org/abs/1409.0473</w:t>
      </w:r>
      <w:r>
        <w:t xml:space="preserve"> </w:t>
      </w:r>
      <w:r>
        <w:rPr>
          <w:b/>
          <w:bCs/>
        </w:rPr>
        <w:t xml:space="preserve">[Introduces attention mechanism for sequence-to-sequence models. The precursor to transformer attention.]</w:t>
      </w:r>
    </w:p>
    <w:p>
      <w:pPr>
        <w:pStyle w:val="BodyText"/>
      </w:pPr>
      <w:r>
        <w:rPr>
          <w:b/>
          <w:bCs/>
        </w:rPr>
        <w:t xml:space="preserve">[3] Devlin et al. 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BERT: Pre-training of Deep Bidirectional Transformers</w:t>
      </w:r>
      <w:r>
        <w:t xml:space="preserve"> </w:t>
      </w:r>
      <w:r>
        <w:t xml:space="preserve">Devlin, J., Chang, M.W., Lee, K. and Toutanova, K.</w:t>
      </w:r>
      <w:r>
        <w:t xml:space="preserve"> </w:t>
      </w:r>
      <w:r>
        <w:t xml:space="preserve">NAACL 2019.</w:t>
      </w:r>
      <w:r>
        <w:t xml:space="preserve"> </w:t>
      </w:r>
      <w:r>
        <w:t xml:space="preserve">https://arxiv.org/abs/1810.04805</w:t>
      </w:r>
      <w:r>
        <w:t xml:space="preserve"> </w:t>
      </w:r>
      <w:r>
        <w:rPr>
          <w:b/>
          <w:bCs/>
        </w:rPr>
        <w:t xml:space="preserve">[Bidirectional transformer pre-training. Established transfer learning paradigm for NLP.]</w:t>
      </w:r>
    </w:p>
    <w:p>
      <w:pPr>
        <w:pStyle w:val="BodyText"/>
      </w:pPr>
      <w:r>
        <w:rPr>
          <w:b/>
          <w:bCs/>
        </w:rPr>
        <w:t xml:space="preserve">[4] Radford et al. 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Language Models are Unsupervised Multitask Learners</w:t>
      </w:r>
      <w:r>
        <w:t xml:space="preserve"> </w:t>
      </w:r>
      <w:r>
        <w:t xml:space="preserve">(GPT-2)</w:t>
      </w:r>
      <w:r>
        <w:t xml:space="preserve"> </w:t>
      </w:r>
      <w:r>
        <w:t xml:space="preserve">Radford, A., Wu, J., Child, R., Luan, D., Amodei, D. and Sutskever, I.</w:t>
      </w:r>
      <w:r>
        <w:t xml:space="preserve"> </w:t>
      </w:r>
      <w:r>
        <w:t xml:space="preserve">OpenAI Technical Report.</w:t>
      </w:r>
      <w:r>
        <w:t xml:space="preserve"> </w:t>
      </w:r>
      <w:r>
        <w:t xml:space="preserve">https://cdn.openai.com/better-language-models/language_models_are_unsupervised_multitask_learners.pdf</w:t>
      </w:r>
      <w:r>
        <w:t xml:space="preserve"> </w:t>
      </w:r>
      <w:r>
        <w:rPr>
          <w:b/>
          <w:bCs/>
        </w:rPr>
        <w:t xml:space="preserve">[GPT-2 paper. Demonstrates emergent capabilities from scale. 1.5B parameters.]</w:t>
      </w:r>
    </w:p>
    <w:p>
      <w:pPr>
        <w:pStyle w:val="BodyText"/>
      </w:pPr>
      <w:r>
        <w:rPr>
          <w:b/>
          <w:bCs/>
        </w:rPr>
        <w:t xml:space="preserve">[5] Brown et al. 2020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Language Models are Few-Shot Learners</w:t>
      </w:r>
      <w:r>
        <w:t xml:space="preserve"> </w:t>
      </w:r>
      <w:r>
        <w:t xml:space="preserve">(GPT-3)</w:t>
      </w:r>
      <w:r>
        <w:t xml:space="preserve"> </w:t>
      </w:r>
      <w:r>
        <w:t xml:space="preserve">Brown, T., Mann, B., Ryder, N., et al.</w:t>
      </w:r>
      <w:r>
        <w:t xml:space="preserve"> </w:t>
      </w:r>
      <w:r>
        <w:t xml:space="preserve">NeurIPS 2020.</w:t>
      </w:r>
      <w:r>
        <w:t xml:space="preserve"> </w:t>
      </w:r>
      <w:r>
        <w:t xml:space="preserve">https://arxiv.org/abs/2005.14165</w:t>
      </w:r>
      <w:r>
        <w:t xml:space="preserve"> </w:t>
      </w:r>
      <w:r>
        <w:rPr>
          <w:b/>
          <w:bCs/>
        </w:rPr>
        <w:t xml:space="preserve">[GPT-3 paper. 175B parameters. Introduces few-shot prompting. 35,000+ citations.]</w:t>
      </w:r>
    </w:p>
    <w:p>
      <w:pPr>
        <w:pStyle w:val="BodyText"/>
      </w:pPr>
      <w:r>
        <w:rPr>
          <w:b/>
          <w:bCs/>
        </w:rPr>
        <w:t xml:space="preserve">[6] OpenAI 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GPT-4 Technical Report</w:t>
      </w:r>
      <w:r>
        <w:t xml:space="preserve"> </w:t>
      </w:r>
      <w:r>
        <w:t xml:space="preserve">OpenAI.</w:t>
      </w:r>
      <w:r>
        <w:t xml:space="preserve"> </w:t>
      </w:r>
      <w:r>
        <w:t xml:space="preserve">https://arxiv.org/abs/2303.08774</w:t>
      </w:r>
      <w:r>
        <w:t xml:space="preserve"> </w:t>
      </w:r>
      <w:r>
        <w:rPr>
          <w:b/>
          <w:bCs/>
        </w:rPr>
        <w:t xml:space="preserve">[GPT-4 capabilities and limitations. Establishes current frontier of LLM capability.]</w:t>
      </w:r>
    </w:p>
    <w:p>
      <w:pPr>
        <w:pStyle w:val="BodyText"/>
      </w:pPr>
      <w:r>
        <w:rPr>
          <w:b/>
          <w:bCs/>
        </w:rPr>
        <w:t xml:space="preserve">[7] Touvron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LLaMA: Open and Efficient Foundation Language Models</w:t>
      </w:r>
      <w:r>
        <w:t xml:space="preserve"> </w:t>
      </w:r>
      <w:r>
        <w:t xml:space="preserve">Touvron, H., Lavril, T., Izacard, G.,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https://arxiv.org/abs/2302.13971</w:t>
      </w:r>
      <w:r>
        <w:t xml:space="preserve"> </w:t>
      </w:r>
      <w:r>
        <w:rPr>
          <w:b/>
          <w:bCs/>
        </w:rPr>
        <w:t xml:space="preserve">[Open-source LLM. Enables research community access to large-scale models.]</w:t>
      </w:r>
    </w:p>
    <w:bookmarkEnd w:id="10"/>
    <w:bookmarkStart w:id="11" w:name="scaling-laws"/>
    <w:p>
      <w:pPr>
        <w:pStyle w:val="Heading3"/>
      </w:pPr>
      <w:r>
        <w:t xml:space="preserve">Scaling Laws</w:t>
      </w:r>
    </w:p>
    <w:p>
      <w:pPr>
        <w:pStyle w:val="FirstParagraph"/>
      </w:pPr>
      <w:r>
        <w:rPr>
          <w:b/>
          <w:bCs/>
        </w:rPr>
        <w:t xml:space="preserve">[8] Kaplan et al. 2020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Scaling Laws for Neural Language Models</w:t>
      </w:r>
      <w:r>
        <w:t xml:space="preserve"> </w:t>
      </w:r>
      <w:r>
        <w:t xml:space="preserve">Kaplan, J., McCandlish, S., Henighan, T.,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https://arxiv.org/abs/2001.08361</w:t>
      </w:r>
      <w:r>
        <w:t xml:space="preserve"> </w:t>
      </w:r>
      <w:r>
        <w:rPr>
          <w:b/>
          <w:bCs/>
        </w:rPr>
        <w:t xml:space="preserve">[Establishes power-law relationship between model size, data, compute, and loss.]</w:t>
      </w:r>
    </w:p>
    <w:p>
      <w:pPr>
        <w:pStyle w:val="BodyText"/>
      </w:pPr>
      <w:r>
        <w:rPr>
          <w:b/>
          <w:bCs/>
        </w:rPr>
        <w:t xml:space="preserve">[9] Hoffmann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Training Compute-Optimal Large Language Models</w:t>
      </w:r>
      <w:r>
        <w:t xml:space="preserve"> </w:t>
      </w:r>
      <w:r>
        <w:t xml:space="preserve">(Chinchilla)</w:t>
      </w:r>
      <w:r>
        <w:t xml:space="preserve"> </w:t>
      </w:r>
      <w:r>
        <w:t xml:space="preserve">Hoffmann, J., Borgeaud, S., Mensch, A., et al.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https://arxiv.org/abs/2203.15556</w:t>
      </w:r>
      <w:r>
        <w:t xml:space="preserve"> </w:t>
      </w:r>
      <w:r>
        <w:rPr>
          <w:b/>
          <w:bCs/>
        </w:rPr>
        <w:t xml:space="preserve">[Revises scaling laws. Shows optimal ratio of parameters to training tokens.]</w:t>
      </w:r>
    </w:p>
    <w:p>
      <w:pPr>
        <w:pStyle w:val="BodyText"/>
      </w:pPr>
      <w:r>
        <w:rPr>
          <w:b/>
          <w:bCs/>
        </w:rPr>
        <w:t xml:space="preserve">[10] Wei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Emergent Abilities of Large Language Models</w:t>
      </w:r>
      <w:r>
        <w:t xml:space="preserve"> </w:t>
      </w:r>
      <w:r>
        <w:t xml:space="preserve">Wei, J., Tay, Y., Bommasani, R., et al.</w:t>
      </w:r>
      <w:r>
        <w:t xml:space="preserve"> </w:t>
      </w:r>
      <w:r>
        <w:t xml:space="preserve">TMLR 2022.</w:t>
      </w:r>
      <w:r>
        <w:t xml:space="preserve"> </w:t>
      </w:r>
      <w:r>
        <w:t xml:space="preserve">https://arxiv.org/abs/2206.07682</w:t>
      </w:r>
      <w:r>
        <w:t xml:space="preserve"> </w:t>
      </w:r>
      <w:r>
        <w:rPr>
          <w:b/>
          <w:bCs/>
        </w:rPr>
        <w:t xml:space="preserve">[Documents capabilities that appear suddenly at scale. Controversial</w:t>
      </w:r>
      <w:r>
        <w:rPr>
          <w:b/>
          <w:bCs/>
        </w:rPr>
        <w:t xml:space="preserve"> </w:t>
      </w:r>
      <w:r>
        <w:rPr>
          <w:b/>
          <w:bCs/>
        </w:rPr>
        <w:t xml:space="preserve">“emergent”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framing.]</w:t>
      </w:r>
    </w:p>
    <w:bookmarkEnd w:id="11"/>
    <w:bookmarkStart w:id="12" w:name="in-context-learning"/>
    <w:p>
      <w:pPr>
        <w:pStyle w:val="Heading3"/>
      </w:pPr>
      <w:r>
        <w:t xml:space="preserve">In-Context Learning</w:t>
      </w:r>
    </w:p>
    <w:p>
      <w:pPr>
        <w:pStyle w:val="FirstParagraph"/>
      </w:pPr>
      <w:r>
        <w:rPr>
          <w:b/>
          <w:bCs/>
        </w:rPr>
        <w:t xml:space="preserve">[11] Xie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 Explanation of In-Context Learning as Implicit Bayesian Inference</w:t>
      </w:r>
      <w:r>
        <w:t xml:space="preserve"> </w:t>
      </w:r>
      <w:r>
        <w:t xml:space="preserve">Xie, S.M., Raghunathan, A., Liang, P. and Ma, T.</w:t>
      </w:r>
      <w:r>
        <w:t xml:space="preserve"> </w:t>
      </w:r>
      <w:r>
        <w:t xml:space="preserve">ICLR 2022.</w:t>
      </w:r>
      <w:r>
        <w:t xml:space="preserve"> </w:t>
      </w:r>
      <w:r>
        <w:t xml:space="preserve">https://arxiv.org/abs/2111.02080</w:t>
      </w:r>
      <w:r>
        <w:t xml:space="preserve"> </w:t>
      </w:r>
      <w:r>
        <w:rPr>
          <w:b/>
          <w:bCs/>
        </w:rPr>
        <w:t xml:space="preserve">[Theoretical framework for ICL as implicit Bayesian updating.]</w:t>
      </w:r>
    </w:p>
    <w:p>
      <w:pPr>
        <w:pStyle w:val="BodyText"/>
      </w:pPr>
      <w:r>
        <w:rPr>
          <w:b/>
          <w:bCs/>
        </w:rPr>
        <w:t xml:space="preserve">[12] Garg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 Can Transformers Learn In-Context? A Case Study of Simple Function Classes</w:t>
      </w:r>
      <w:r>
        <w:t xml:space="preserve"> </w:t>
      </w:r>
      <w:r>
        <w:t xml:space="preserve">Garg, S., Tsipras, D., Liang, P. and Valiant, G.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https://arxiv.org/abs/2208.01066</w:t>
      </w:r>
      <w:r>
        <w:t xml:space="preserve"> </w:t>
      </w:r>
      <w:r>
        <w:rPr>
          <w:b/>
          <w:bCs/>
        </w:rPr>
        <w:t xml:space="preserve">[Empirical analysis of transformer in-context learning capabilities.]</w:t>
      </w:r>
    </w:p>
    <w:p>
      <w:pPr>
        <w:pStyle w:val="BodyText"/>
      </w:pPr>
      <w:r>
        <w:rPr>
          <w:b/>
          <w:bCs/>
        </w:rPr>
        <w:t xml:space="preserve">[13] von Oswald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Transformers Learn In-Context by Gradient Descent</w:t>
      </w:r>
      <w:r>
        <w:t xml:space="preserve"> </w:t>
      </w:r>
      <w:r>
        <w:t xml:space="preserve">von Oswald, J., Niklasson, E., Randazzo, E., et al.</w:t>
      </w:r>
      <w:r>
        <w:t xml:space="preserve"> </w:t>
      </w:r>
      <w:r>
        <w:t xml:space="preserve">ICML 2023.</w:t>
      </w:r>
      <w:r>
        <w:t xml:space="preserve"> </w:t>
      </w:r>
      <w:r>
        <w:t xml:space="preserve">https://arxiv.org/abs/2212.07677</w:t>
      </w:r>
      <w:r>
        <w:t xml:space="preserve"> </w:t>
      </w:r>
      <w:r>
        <w:rPr>
          <w:b/>
          <w:bCs/>
        </w:rPr>
        <w:t xml:space="preserve">[Shows attention implements one step of gradient descent. Key connection to optimization.]</w:t>
      </w:r>
    </w:p>
    <w:bookmarkEnd w:id="12"/>
    <w:bookmarkStart w:id="13" w:name="mechanistic-interpretability"/>
    <w:p>
      <w:pPr>
        <w:pStyle w:val="Heading3"/>
      </w:pPr>
      <w:r>
        <w:t xml:space="preserve">Mechanistic Interpretability</w:t>
      </w:r>
    </w:p>
    <w:p>
      <w:pPr>
        <w:pStyle w:val="FirstParagraph"/>
      </w:pPr>
      <w:r>
        <w:rPr>
          <w:b/>
          <w:bCs/>
        </w:rPr>
        <w:t xml:space="preserve">[14] Elhage et al. 2021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Mathematical Framework for Transformer Circuits</w:t>
      </w:r>
      <w:r>
        <w:t xml:space="preserve"> </w:t>
      </w:r>
      <w:r>
        <w:t xml:space="preserve">Elhage, N., Nanda, N., Olsson, C., et al.</w:t>
      </w:r>
      <w:r>
        <w:t xml:space="preserve"> </w:t>
      </w:r>
      <w:r>
        <w:t xml:space="preserve">Anthropic.</w:t>
      </w:r>
      <w:r>
        <w:t xml:space="preserve"> </w:t>
      </w:r>
      <w:r>
        <w:t xml:space="preserve">https://transformer-circuits.pub/2021/framework/index.html</w:t>
      </w:r>
      <w:r>
        <w:t xml:space="preserve"> </w:t>
      </w:r>
      <w:r>
        <w:rPr>
          <w:b/>
          <w:bCs/>
        </w:rPr>
        <w:t xml:space="preserve">[Foundational work on understanding transformer internals via circuits.]</w:t>
      </w:r>
    </w:p>
    <w:p>
      <w:pPr>
        <w:pStyle w:val="BodyText"/>
      </w:pPr>
      <w:r>
        <w:rPr>
          <w:b/>
          <w:bCs/>
        </w:rPr>
        <w:t xml:space="preserve">[15] Olsson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In-context Learning and Induction Heads</w:t>
      </w:r>
      <w:r>
        <w:t xml:space="preserve"> </w:t>
      </w:r>
      <w:r>
        <w:t xml:space="preserve">Olsson, C., Elhage, N., Nanda, N., et al.</w:t>
      </w:r>
      <w:r>
        <w:t xml:space="preserve"> </w:t>
      </w:r>
      <w:r>
        <w:t xml:space="preserve">Anthropic.</w:t>
      </w:r>
      <w:r>
        <w:t xml:space="preserve"> </w:t>
      </w:r>
      <w:r>
        <w:t xml:space="preserve">https://transformer-circuits.pub/2022/in-context-learning-and-induction-heads/index.html</w:t>
      </w:r>
      <w:r>
        <w:t xml:space="preserve"> </w:t>
      </w:r>
      <w:r>
        <w:rPr>
          <w:b/>
          <w:bCs/>
        </w:rPr>
        <w:t xml:space="preserve">[Identifies</w:t>
      </w:r>
      <w:r>
        <w:rPr>
          <w:b/>
          <w:bCs/>
        </w:rPr>
        <w:t xml:space="preserve"> </w:t>
      </w:r>
      <w:r>
        <w:rPr>
          <w:b/>
          <w:bCs/>
        </w:rPr>
        <w:t xml:space="preserve">“induction heads”</w:t>
      </w:r>
      <w:r>
        <w:rPr>
          <w:b/>
          <w:bCs/>
        </w:rPr>
        <w:t xml:space="preserve"> </w:t>
      </w:r>
      <w:r>
        <w:rPr>
          <w:b/>
          <w:bCs/>
        </w:rPr>
        <w:t xml:space="preserve">as key mechanism for ICL.]</w:t>
      </w:r>
    </w:p>
    <w:p>
      <w:pPr>
        <w:pStyle w:val="BodyText"/>
      </w:pPr>
      <w:r>
        <w:rPr>
          <w:b/>
          <w:bCs/>
        </w:rPr>
        <w:t xml:space="preserve">[16] Nanda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Progress Measures for Grokking via Mechanistic Interpretability</w:t>
      </w:r>
      <w:r>
        <w:t xml:space="preserve"> </w:t>
      </w:r>
      <w:r>
        <w:t xml:space="preserve">Nanda, N., Chan, L., Lieberum, T., Smith, J. and Steinhardt, J.</w:t>
      </w:r>
      <w:r>
        <w:t xml:space="preserve"> </w:t>
      </w:r>
      <w:r>
        <w:t xml:space="preserve">ICLR 2023.</w:t>
      </w:r>
      <w:r>
        <w:t xml:space="preserve"> </w:t>
      </w:r>
      <w:r>
        <w:t xml:space="preserve">https://arxiv.org/abs/2301.05217</w:t>
      </w:r>
      <w:r>
        <w:t xml:space="preserve"> </w:t>
      </w:r>
      <w:r>
        <w:rPr>
          <w:b/>
          <w:bCs/>
        </w:rPr>
        <w:t xml:space="preserve">[Applies interpretability to understand grokking phenomenon.]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f.2-information-theory-26-45"/>
    <w:p>
      <w:pPr>
        <w:pStyle w:val="Heading2"/>
      </w:pPr>
      <w:r>
        <w:t xml:space="preserve">F.2 Information Theory (26-45)</w:t>
      </w:r>
    </w:p>
    <w:bookmarkStart w:id="15" w:name="compression-and-complexity"/>
    <w:p>
      <w:pPr>
        <w:pStyle w:val="Heading3"/>
      </w:pPr>
      <w:r>
        <w:t xml:space="preserve">Compression and Complexity</w:t>
      </w:r>
    </w:p>
    <w:p>
      <w:pPr>
        <w:pStyle w:val="FirstParagraph"/>
      </w:pPr>
      <w:r>
        <w:rPr>
          <w:b/>
          <w:bCs/>
        </w:rPr>
        <w:t xml:space="preserve">[17] Shannon 1948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Mathematical Theory of Communication</w:t>
      </w:r>
      <w:r>
        <w:t xml:space="preserve"> </w:t>
      </w:r>
      <w:r>
        <w:t xml:space="preserve">Shannon, C.E.</w:t>
      </w:r>
      <w:r>
        <w:t xml:space="preserve"> </w:t>
      </w:r>
      <w:r>
        <w:t xml:space="preserve">Bell System Technical Journal, 27(3), 379-423.</w:t>
      </w:r>
      <w:r>
        <w:t xml:space="preserve"> </w:t>
      </w:r>
      <w:r>
        <w:t xml:space="preserve">https://doi.org/10.1002/j.1538-7305.1948.tb01338.x</w:t>
      </w:r>
      <w:r>
        <w:t xml:space="preserve"> </w:t>
      </w:r>
      <w:r>
        <w:rPr>
          <w:b/>
          <w:bCs/>
        </w:rPr>
        <w:t xml:space="preserve">[THE foundational information theory paper. Defines entropy, channel capacity, redundancy.]</w:t>
      </w:r>
    </w:p>
    <w:p>
      <w:pPr>
        <w:pStyle w:val="BodyText"/>
      </w:pPr>
      <w:r>
        <w:rPr>
          <w:b/>
          <w:bCs/>
        </w:rPr>
        <w:t xml:space="preserve">[18] Kolmogorov 1965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Three Approaches to the Quantitative Definition of Information</w:t>
      </w:r>
      <w:r>
        <w:t xml:space="preserve"> </w:t>
      </w:r>
      <w:r>
        <w:t xml:space="preserve">Kolmogorov, A.N.</w:t>
      </w:r>
      <w:r>
        <w:t xml:space="preserve"> </w:t>
      </w:r>
      <w:r>
        <w:t xml:space="preserve">Problems of Information Transmission, 1(1), 1-7.</w:t>
      </w:r>
      <w:r>
        <w:t xml:space="preserve"> </w:t>
      </w:r>
      <w:r>
        <w:rPr>
          <w:b/>
          <w:bCs/>
        </w:rPr>
        <w:t xml:space="preserve">[Defines algorithmic complexity (Kolmogorov complexity). Foundational for compression-based methods.]</w:t>
      </w:r>
    </w:p>
    <w:p>
      <w:pPr>
        <w:pStyle w:val="BodyText"/>
      </w:pPr>
      <w:r>
        <w:rPr>
          <w:b/>
          <w:bCs/>
        </w:rPr>
        <w:t xml:space="preserve">[19] Chaitin 1966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 the Length of Programs for Computing Finite Binary Sequences</w:t>
      </w:r>
      <w:r>
        <w:t xml:space="preserve"> </w:t>
      </w:r>
      <w:r>
        <w:t xml:space="preserve">Chaitin, G.J.</w:t>
      </w:r>
      <w:r>
        <w:t xml:space="preserve"> </w:t>
      </w:r>
      <w:r>
        <w:t xml:space="preserve">Journal of the ACM, 13(4), 547-569.</w:t>
      </w:r>
      <w:r>
        <w:t xml:space="preserve"> </w:t>
      </w:r>
      <w:r>
        <w:rPr>
          <w:b/>
          <w:bCs/>
        </w:rPr>
        <w:t xml:space="preserve">[Independent development of algorithmic information theory.]</w:t>
      </w:r>
    </w:p>
    <w:p>
      <w:pPr>
        <w:pStyle w:val="BodyText"/>
      </w:pPr>
      <w:r>
        <w:rPr>
          <w:b/>
          <w:bCs/>
        </w:rPr>
        <w:t xml:space="preserve">[20] Solomonoff 1964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Formal Theory of Inductive Inference</w:t>
      </w:r>
      <w:r>
        <w:t xml:space="preserve"> </w:t>
      </w:r>
      <w:r>
        <w:t xml:space="preserve">Solomonoff, R.J.</w:t>
      </w:r>
      <w:r>
        <w:t xml:space="preserve"> </w:t>
      </w:r>
      <w:r>
        <w:t xml:space="preserve">Information and Control, 7(1-2), 1-22, 224-254.</w:t>
      </w:r>
      <w:r>
        <w:t xml:space="preserve"> </w:t>
      </w:r>
      <w:r>
        <w:rPr>
          <w:b/>
          <w:bCs/>
        </w:rPr>
        <w:t xml:space="preserve">[Algorithmic probability and universal prior. Theoretical foundation for compression-based prediction.]</w:t>
      </w:r>
    </w:p>
    <w:p>
      <w:pPr>
        <w:pStyle w:val="BodyText"/>
      </w:pPr>
      <w:r>
        <w:rPr>
          <w:b/>
          <w:bCs/>
        </w:rPr>
        <w:t xml:space="preserve">[21] Rissanen 1978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Modeling by Shortest Data Description</w:t>
      </w:r>
      <w:r>
        <w:t xml:space="preserve"> </w:t>
      </w:r>
      <w:r>
        <w:t xml:space="preserve">Rissanen, J.</w:t>
      </w:r>
      <w:r>
        <w:t xml:space="preserve"> </w:t>
      </w:r>
      <w:r>
        <w:t xml:space="preserve">Automatica, 14(5), 465-471.</w:t>
      </w:r>
      <w:r>
        <w:t xml:space="preserve"> </w:t>
      </w:r>
      <w:r>
        <w:rPr>
          <w:b/>
          <w:bCs/>
        </w:rPr>
        <w:t xml:space="preserve">[Introduces Minimum Description Length (MDL) principle.]</w:t>
      </w:r>
    </w:p>
    <w:p>
      <w:pPr>
        <w:pStyle w:val="BodyText"/>
      </w:pPr>
      <w:r>
        <w:rPr>
          <w:b/>
          <w:bCs/>
        </w:rPr>
        <w:t xml:space="preserve">[22] Grünwald 2007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Minimum Description Length Principle</w:t>
      </w:r>
      <w:r>
        <w:t xml:space="preserve"> </w:t>
      </w:r>
      <w:r>
        <w:t xml:space="preserve">Grünwald, P.D.</w:t>
      </w:r>
      <w:r>
        <w:t xml:space="preserve"> </w:t>
      </w:r>
      <w:r>
        <w:t xml:space="preserve">MIT Press.</w:t>
      </w:r>
      <w:r>
        <w:t xml:space="preserve"> </w:t>
      </w:r>
      <w:r>
        <w:t xml:space="preserve">ISBN: 978-0262072816</w:t>
      </w:r>
      <w:r>
        <w:t xml:space="preserve"> </w:t>
      </w:r>
      <w:r>
        <w:rPr>
          <w:b/>
          <w:bCs/>
        </w:rPr>
        <w:t xml:space="preserve">[Comprehensive book on MDL. Standard reference for compression-based inference.]</w:t>
      </w:r>
    </w:p>
    <w:p>
      <w:pPr>
        <w:pStyle w:val="BodyText"/>
      </w:pPr>
      <w:r>
        <w:rPr>
          <w:b/>
          <w:bCs/>
        </w:rPr>
        <w:t xml:space="preserve">[23] Li &amp; Vitányi 2008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 </w:t>
      </w:r>
      <w:r>
        <w:t xml:space="preserve">Li, M. and Vitányi, P.</w:t>
      </w:r>
      <w:r>
        <w:t xml:space="preserve"> </w:t>
      </w:r>
      <w:r>
        <w:t xml:space="preserve">Springer, 3rd edition.</w:t>
      </w:r>
      <w:r>
        <w:t xml:space="preserve"> </w:t>
      </w:r>
      <w:r>
        <w:t xml:space="preserve">ISBN: 978-0387339986</w:t>
      </w:r>
      <w:r>
        <w:t xml:space="preserve"> </w:t>
      </w:r>
      <w:r>
        <w:rPr>
          <w:b/>
          <w:bCs/>
        </w:rPr>
        <w:t xml:space="preserve">[THE reference on Kolmogorov complexity. Includes NCD derivation.]</w:t>
      </w:r>
    </w:p>
    <w:p>
      <w:pPr>
        <w:pStyle w:val="BodyText"/>
      </w:pPr>
      <w:r>
        <w:rPr>
          <w:b/>
          <w:bCs/>
        </w:rPr>
        <w:t xml:space="preserve">[24] Cilibrasi &amp; Vitányi 2005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Clustering by Compression</w:t>
      </w:r>
      <w:r>
        <w:t xml:space="preserve"> </w:t>
      </w:r>
      <w:r>
        <w:t xml:space="preserve">Cilibrasi, R. and Vitányi, P.M.</w:t>
      </w:r>
      <w:r>
        <w:t xml:space="preserve"> </w:t>
      </w:r>
      <w:r>
        <w:t xml:space="preserve">IEEE Transactions on Information Theory, 51(4), 1523-1545.</w:t>
      </w:r>
      <w:r>
        <w:t xml:space="preserve"> </w:t>
      </w:r>
      <w:r>
        <w:t xml:space="preserve">https://doi.org/10.1109/TIT.2005.844059</w:t>
      </w:r>
      <w:r>
        <w:t xml:space="preserve"> </w:t>
      </w:r>
      <w:r>
        <w:rPr>
          <w:b/>
          <w:bCs/>
        </w:rPr>
        <w:t xml:space="preserve">[Introduces Normalized Compression Distance (NCD). Foundation for Φ computation.]</w:t>
      </w:r>
    </w:p>
    <w:p>
      <w:pPr>
        <w:pStyle w:val="BodyText"/>
      </w:pPr>
      <w:r>
        <w:rPr>
          <w:b/>
          <w:bCs/>
        </w:rPr>
        <w:t xml:space="preserve">[25] Bennett et al. 1998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Information Distance</w:t>
      </w:r>
      <w:r>
        <w:t xml:space="preserve"> </w:t>
      </w:r>
      <w:r>
        <w:t xml:space="preserve">Bennett, C.H., Gács, P., Li, M., Vitányi, P.M. and Zurek, W.H.</w:t>
      </w:r>
      <w:r>
        <w:t xml:space="preserve"> </w:t>
      </w:r>
      <w:r>
        <w:t xml:space="preserve">IEEE Transactions on Information Theory, 44(4), 1407-1423.</w:t>
      </w:r>
      <w:r>
        <w:t xml:space="preserve"> </w:t>
      </w:r>
      <w:r>
        <w:rPr>
          <w:b/>
          <w:bCs/>
        </w:rPr>
        <w:t xml:space="preserve">[Theoretical foundation for NID (what NCD approximates).]</w:t>
      </w:r>
    </w:p>
    <w:bookmarkEnd w:id="15"/>
    <w:bookmarkStart w:id="16" w:name="information-bottleneck"/>
    <w:p>
      <w:pPr>
        <w:pStyle w:val="Heading3"/>
      </w:pPr>
      <w:r>
        <w:t xml:space="preserve">Information Bottleneck</w:t>
      </w:r>
    </w:p>
    <w:p>
      <w:pPr>
        <w:pStyle w:val="FirstParagraph"/>
      </w:pPr>
      <w:r>
        <w:rPr>
          <w:b/>
          <w:bCs/>
        </w:rPr>
        <w:t xml:space="preserve">[26] Tishby et al. 1999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Information Bottleneck Method</w:t>
      </w:r>
      <w:r>
        <w:t xml:space="preserve"> </w:t>
      </w:r>
      <w:r>
        <w:t xml:space="preserve">Tishby, N., Pereira, F.C. and Bialek, W.</w:t>
      </w:r>
      <w:r>
        <w:t xml:space="preserve"> </w:t>
      </w:r>
      <w:r>
        <w:t xml:space="preserve">Proceedings of the 37th Allerton Conference.</w:t>
      </w:r>
      <w:r>
        <w:t xml:space="preserve"> </w:t>
      </w:r>
      <w:r>
        <w:t xml:space="preserve">https://arxiv.org/abs/physics/0004057</w:t>
      </w:r>
      <w:r>
        <w:t xml:space="preserve"> </w:t>
      </w:r>
      <w:r>
        <w:rPr>
          <w:b/>
          <w:bCs/>
        </w:rPr>
        <w:t xml:space="preserve">[Information bottleneck principle. Compression-prediction tradeoff.]</w:t>
      </w:r>
    </w:p>
    <w:p>
      <w:pPr>
        <w:pStyle w:val="BodyText"/>
      </w:pPr>
      <w:r>
        <w:rPr>
          <w:b/>
          <w:bCs/>
        </w:rPr>
        <w:t xml:space="preserve">[27] Tishby &amp; Zaslavsky 2015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Deep Learning and the Information Bottleneck Principle</w:t>
      </w:r>
      <w:r>
        <w:t xml:space="preserve"> </w:t>
      </w:r>
      <w:r>
        <w:t xml:space="preserve">Tishby, N. and Zaslavsky, N.</w:t>
      </w:r>
      <w:r>
        <w:t xml:space="preserve"> </w:t>
      </w:r>
      <w:r>
        <w:t xml:space="preserve">ITW 2015.</w:t>
      </w:r>
      <w:r>
        <w:t xml:space="preserve"> </w:t>
      </w:r>
      <w:r>
        <w:t xml:space="preserve">https://arxiv.org/abs/1503.02406</w:t>
      </w:r>
      <w:r>
        <w:t xml:space="preserve"> </w:t>
      </w:r>
      <w:r>
        <w:rPr>
          <w:b/>
          <w:bCs/>
        </w:rPr>
        <w:t xml:space="preserve">[Applies information bottleneck to deep learning. Controversial but influential.]</w:t>
      </w:r>
    </w:p>
    <w:p>
      <w:pPr>
        <w:pStyle w:val="BodyText"/>
      </w:pPr>
      <w:r>
        <w:rPr>
          <w:b/>
          <w:bCs/>
        </w:rPr>
        <w:t xml:space="preserve">[28] Saxe et al. 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 the Information Bottleneck Theory of Deep Learning</w:t>
      </w:r>
      <w:r>
        <w:t xml:space="preserve"> </w:t>
      </w:r>
      <w:r>
        <w:t xml:space="preserve">Saxe, A.M., Bansal, Y., Dapello, J., et al.</w:t>
      </w:r>
      <w:r>
        <w:t xml:space="preserve"> </w:t>
      </w:r>
      <w:r>
        <w:t xml:space="preserve">JMLR 2019.</w:t>
      </w:r>
      <w:r>
        <w:t xml:space="preserve"> </w:t>
      </w:r>
      <w:r>
        <w:t xml:space="preserve">https://www.jmlr.org/papers/v20/18-058.html</w:t>
      </w:r>
      <w:r>
        <w:t xml:space="preserve"> </w:t>
      </w:r>
      <w:r>
        <w:rPr>
          <w:b/>
          <w:bCs/>
        </w:rPr>
        <w:t xml:space="preserve">[Critique and refinement of IB theory for deep learning.]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612242da7b2633e08b0702fb1ab304ba0aa181"/>
    <w:p>
      <w:pPr>
        <w:pStyle w:val="Heading2"/>
      </w:pPr>
      <w:r>
        <w:t xml:space="preserve">F.3 Statistical Physics &amp; Neural Networks (46-65)</w:t>
      </w:r>
    </w:p>
    <w:bookmarkStart w:id="18" w:name="physics-of-learning"/>
    <w:p>
      <w:pPr>
        <w:pStyle w:val="Heading3"/>
      </w:pPr>
      <w:r>
        <w:t xml:space="preserve">Physics of Learning</w:t>
      </w:r>
    </w:p>
    <w:p>
      <w:pPr>
        <w:pStyle w:val="FirstParagraph"/>
      </w:pPr>
      <w:r>
        <w:rPr>
          <w:b/>
          <w:bCs/>
        </w:rPr>
        <w:t xml:space="preserve">[29] Hopfield 1982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Neural Networks and Physical Systems with Emergent Collective Computational Abilities</w:t>
      </w:r>
      <w:r>
        <w:t xml:space="preserve"> </w:t>
      </w:r>
      <w:r>
        <w:t xml:space="preserve">Hopfield, J.J.</w:t>
      </w:r>
      <w:r>
        <w:t xml:space="preserve"> </w:t>
      </w:r>
      <w:r>
        <w:t xml:space="preserve">Proceedings of the National Academy of Sciences, 79(8), 2554-2558.</w:t>
      </w:r>
      <w:r>
        <w:t xml:space="preserve"> </w:t>
      </w:r>
      <w:r>
        <w:rPr>
          <w:b/>
          <w:bCs/>
        </w:rPr>
        <w:t xml:space="preserve">[Connects neural networks to spin glasses. Energy-based models.]</w:t>
      </w:r>
    </w:p>
    <w:p>
      <w:pPr>
        <w:pStyle w:val="BodyText"/>
      </w:pPr>
      <w:r>
        <w:rPr>
          <w:b/>
          <w:bCs/>
        </w:rPr>
        <w:t xml:space="preserve">[30] Hinton &amp; Sejnowski 1986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Learning and Relearning in Boltzmann Machines</w:t>
      </w:r>
      <w:r>
        <w:t xml:space="preserve"> </w:t>
      </w:r>
      <w:r>
        <w:t xml:space="preserve">Hinton, G.E. and Sejnowski, T.J.</w:t>
      </w:r>
      <w:r>
        <w:t xml:space="preserve"> </w:t>
      </w:r>
      <w:r>
        <w:t xml:space="preserve">Parallel Distributed Processing, Vol. 1, Ch. 7.</w:t>
      </w:r>
      <w:r>
        <w:t xml:space="preserve"> </w:t>
      </w:r>
      <w:r>
        <w:rPr>
          <w:b/>
          <w:bCs/>
        </w:rPr>
        <w:t xml:space="preserve">[Boltzmann machines. Statistical mechanics approach to learning.]</w:t>
      </w:r>
    </w:p>
    <w:p>
      <w:pPr>
        <w:pStyle w:val="BodyText"/>
      </w:pPr>
      <w:r>
        <w:rPr>
          <w:b/>
          <w:bCs/>
        </w:rPr>
        <w:t xml:space="preserve">[31] LeCun et al. 2006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Tutorial on Energy-Based Learning</w:t>
      </w:r>
      <w:r>
        <w:t xml:space="preserve"> </w:t>
      </w:r>
      <w:r>
        <w:t xml:space="preserve">LeCun, Y., Chopra, S., Hadsell, R., Ranzato, M. and Huang, F.</w:t>
      </w:r>
      <w:r>
        <w:t xml:space="preserve"> </w:t>
      </w:r>
      <w:r>
        <w:t xml:space="preserve">Predicting Structured Data, MIT Press.</w:t>
      </w:r>
      <w:r>
        <w:t xml:space="preserve"> </w:t>
      </w:r>
      <w:r>
        <w:t xml:space="preserve">http://yann.lecun.com/exdb/publis/pdf/lecun-06.pdf</w:t>
      </w:r>
      <w:r>
        <w:t xml:space="preserve"> </w:t>
      </w:r>
      <w:r>
        <w:rPr>
          <w:b/>
          <w:bCs/>
        </w:rPr>
        <w:t xml:space="preserve">[Comprehensive tutorial on energy-based models. Connects to physics.]</w:t>
      </w:r>
    </w:p>
    <w:p>
      <w:pPr>
        <w:pStyle w:val="BodyText"/>
      </w:pPr>
      <w:r>
        <w:rPr>
          <w:b/>
          <w:bCs/>
        </w:rPr>
        <w:t xml:space="preserve">[32] Bahri et al. 2020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Statistical Mechanics of Deep Learning</w:t>
      </w:r>
      <w:r>
        <w:t xml:space="preserve"> </w:t>
      </w:r>
      <w:r>
        <w:t xml:space="preserve">Bahri, Y., Kadmon, J., Pennington, J., Schoenholz, S.S., Sohl-Dickstein, J. and Ganguli, S.</w:t>
      </w:r>
      <w:r>
        <w:t xml:space="preserve"> </w:t>
      </w:r>
      <w:r>
        <w:t xml:space="preserve">Annual Review of Condensed Matter Physics, 11, 501-528.</w:t>
      </w:r>
      <w:r>
        <w:t xml:space="preserve"> </w:t>
      </w:r>
      <w:r>
        <w:t xml:space="preserve">https://arxiv.org/abs/1903.04991</w:t>
      </w:r>
      <w:r>
        <w:t xml:space="preserve"> </w:t>
      </w:r>
      <w:r>
        <w:rPr>
          <w:b/>
          <w:bCs/>
        </w:rPr>
        <w:t xml:space="preserve">[Comprehensive review of statistical physics approaches to deep learning.]</w:t>
      </w:r>
    </w:p>
    <w:p>
      <w:pPr>
        <w:pStyle w:val="BodyText"/>
      </w:pPr>
      <w:r>
        <w:rPr>
          <w:b/>
          <w:bCs/>
        </w:rPr>
        <w:t xml:space="preserve">[33] Roberts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Principles of Deep Learning Theory</w:t>
      </w:r>
      <w:r>
        <w:t xml:space="preserve"> </w:t>
      </w:r>
      <w:r>
        <w:t xml:space="preserve">Roberts, D.A., Yaida, S. and Hanin, B.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https://arxiv.org/abs/2106.10165</w:t>
      </w:r>
      <w:r>
        <w:t xml:space="preserve"> </w:t>
      </w:r>
      <w:r>
        <w:rPr>
          <w:b/>
          <w:bCs/>
        </w:rPr>
        <w:t xml:space="preserve">[Book on theoretical foundations. Infinite-width limits, NTK, etc.]</w:t>
      </w:r>
    </w:p>
    <w:bookmarkEnd w:id="18"/>
    <w:bookmarkStart w:id="19" w:name="phase-transitions"/>
    <w:p>
      <w:pPr>
        <w:pStyle w:val="Heading3"/>
      </w:pPr>
      <w:r>
        <w:t xml:space="preserve">Phase Transitions</w:t>
      </w:r>
    </w:p>
    <w:p>
      <w:pPr>
        <w:pStyle w:val="FirstParagraph"/>
      </w:pPr>
      <w:r>
        <w:rPr>
          <w:b/>
          <w:bCs/>
        </w:rPr>
        <w:t xml:space="preserve">[34] Carleo et al. 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Machine Learning and the Physical Sciences</w:t>
      </w:r>
      <w:r>
        <w:t xml:space="preserve"> </w:t>
      </w:r>
      <w:r>
        <w:t xml:space="preserve">Carleo, G., Cirac, I., Cranmer, K., et al.</w:t>
      </w:r>
      <w:r>
        <w:t xml:space="preserve"> </w:t>
      </w:r>
      <w:r>
        <w:t xml:space="preserve">Reviews of Modern Physics, 91(4), 045002.</w:t>
      </w:r>
      <w:r>
        <w:t xml:space="preserve"> </w:t>
      </w:r>
      <w:r>
        <w:t xml:space="preserve">https://arxiv.org/abs/1903.10563</w:t>
      </w:r>
      <w:r>
        <w:t xml:space="preserve"> </w:t>
      </w:r>
      <w:r>
        <w:rPr>
          <w:b/>
          <w:bCs/>
        </w:rPr>
        <w:t xml:space="preserve">[Review of ML-physics connections. Phase transitions in learning.]</w:t>
      </w:r>
    </w:p>
    <w:p>
      <w:pPr>
        <w:pStyle w:val="BodyText"/>
      </w:pPr>
      <w:r>
        <w:rPr>
          <w:b/>
          <w:bCs/>
        </w:rPr>
        <w:t xml:space="preserve">[35] Ganguli &amp; Sompolinsky 2010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Statistical Mechanics of Compressed Sensing</w:t>
      </w:r>
      <w:r>
        <w:t xml:space="preserve"> </w:t>
      </w:r>
      <w:r>
        <w:t xml:space="preserve">Ganguli, S. and Sompolinsky, H.</w:t>
      </w:r>
      <w:r>
        <w:t xml:space="preserve"> </w:t>
      </w:r>
      <w:r>
        <w:t xml:space="preserve">Physical Review Letters, 104(18), 188701.</w:t>
      </w:r>
      <w:r>
        <w:t xml:space="preserve"> </w:t>
      </w:r>
      <w:r>
        <w:rPr>
          <w:b/>
          <w:bCs/>
        </w:rPr>
        <w:t xml:space="preserve">[Phase transitions in high-dimensional inference.]</w:t>
      </w:r>
    </w:p>
    <w:p>
      <w:pPr>
        <w:pStyle w:val="BodyText"/>
      </w:pPr>
      <w:r>
        <w:rPr>
          <w:b/>
          <w:bCs/>
        </w:rPr>
        <w:t xml:space="preserve">[36] Spigler et al. 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Jamming Transition from Under- to Over-Parametrization</w:t>
      </w:r>
      <w:r>
        <w:t xml:space="preserve"> </w:t>
      </w:r>
      <w:r>
        <w:t xml:space="preserve">Spigler, S., Geiger, M., d’Ascoli, S., et al.</w:t>
      </w:r>
      <w:r>
        <w:t xml:space="preserve"> </w:t>
      </w:r>
      <w:r>
        <w:t xml:space="preserve">Journal of Physics A, 52(47), 474001.</w:t>
      </w:r>
      <w:r>
        <w:t xml:space="preserve"> </w:t>
      </w:r>
      <w:r>
        <w:t xml:space="preserve">https://arxiv.org/abs/1901.09085</w:t>
      </w:r>
      <w:r>
        <w:t xml:space="preserve"> </w:t>
      </w:r>
      <w:r>
        <w:rPr>
          <w:b/>
          <w:bCs/>
        </w:rPr>
        <w:t xml:space="preserve">[Double descent phenomenon through physics lens.]</w:t>
      </w:r>
    </w:p>
    <w:p>
      <w:pPr>
        <w:pStyle w:val="BodyText"/>
      </w:pPr>
      <w:r>
        <w:rPr>
          <w:b/>
          <w:bCs/>
        </w:rPr>
        <w:t xml:space="preserve">[37] Nakkiran et al. 2021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Deep Double Descent: Where Bigger Models and More Data Can Hurt</w:t>
      </w:r>
      <w:r>
        <w:t xml:space="preserve"> </w:t>
      </w:r>
      <w:r>
        <w:t xml:space="preserve">Nakkiran, P., Kaplun, G., Bansal, Y., et al.</w:t>
      </w:r>
      <w:r>
        <w:t xml:space="preserve"> </w:t>
      </w:r>
      <w:r>
        <w:t xml:space="preserve">JMLR 2021.</w:t>
      </w:r>
      <w:r>
        <w:t xml:space="preserve"> </w:t>
      </w:r>
      <w:r>
        <w:t xml:space="preserve">https://arxiv.org/abs/1912.02292</w:t>
      </w:r>
      <w:r>
        <w:t xml:space="preserve"> </w:t>
      </w:r>
      <w:r>
        <w:rPr>
          <w:b/>
          <w:bCs/>
        </w:rPr>
        <w:t xml:space="preserve">[Empirical documentation of double descent in deep learning.]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.4-free-energy-neuroscience-66-85"/>
    <w:p>
      <w:pPr>
        <w:pStyle w:val="Heading2"/>
      </w:pPr>
      <w:r>
        <w:t xml:space="preserve">F.4 Free Energy &amp; Neuroscience (66-85)</w:t>
      </w:r>
    </w:p>
    <w:bookmarkStart w:id="21" w:name="free-energy-principle"/>
    <w:p>
      <w:pPr>
        <w:pStyle w:val="Heading3"/>
      </w:pPr>
      <w:r>
        <w:t xml:space="preserve">Free Energy Principle</w:t>
      </w:r>
    </w:p>
    <w:p>
      <w:pPr>
        <w:pStyle w:val="FirstParagraph"/>
      </w:pPr>
      <w:r>
        <w:rPr>
          <w:b/>
          <w:bCs/>
        </w:rPr>
        <w:t xml:space="preserve">[38] Friston 2010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Free-Energy Principle: A Unified Brain Theory?</w:t>
      </w:r>
      <w:r>
        <w:t xml:space="preserve"> </w:t>
      </w:r>
      <w:r>
        <w:t xml:space="preserve">Friston, K.</w:t>
      </w:r>
      <w:r>
        <w:t xml:space="preserve"> </w:t>
      </w:r>
      <w:r>
        <w:t xml:space="preserve">Nature Reviews Neuroscience, 11(2), 127-138.</w:t>
      </w:r>
      <w:r>
        <w:t xml:space="preserve"> </w:t>
      </w:r>
      <w:r>
        <w:t xml:space="preserve">https://doi.org/10.1038/nrn2787</w:t>
      </w:r>
      <w:r>
        <w:t xml:space="preserve"> </w:t>
      </w:r>
      <w:r>
        <w:rPr>
          <w:b/>
          <w:bCs/>
        </w:rPr>
        <w:t xml:space="preserve">[Main exposition of free energy principle for biological systems.]</w:t>
      </w:r>
    </w:p>
    <w:p>
      <w:pPr>
        <w:pStyle w:val="BodyText"/>
      </w:pPr>
      <w:r>
        <w:rPr>
          <w:b/>
          <w:bCs/>
        </w:rPr>
        <w:t xml:space="preserve">[39] Friston et al. 2017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Active Inference: A Process Theory</w:t>
      </w:r>
      <w:r>
        <w:t xml:space="preserve"> </w:t>
      </w:r>
      <w:r>
        <w:t xml:space="preserve">Friston, K., FitzGerald, T., Rigoli, F., Schwartenbeck, P. and Pezzulo, G.</w:t>
      </w:r>
      <w:r>
        <w:t xml:space="preserve"> </w:t>
      </w:r>
      <w:r>
        <w:t xml:space="preserve">Neural Computation, 29(1), 1-49.</w:t>
      </w:r>
      <w:r>
        <w:t xml:space="preserve"> </w:t>
      </w:r>
      <w:r>
        <w:rPr>
          <w:b/>
          <w:bCs/>
        </w:rPr>
        <w:t xml:space="preserve">[Extends FEP to active inference. Decision-making under uncertainty.]</w:t>
      </w:r>
    </w:p>
    <w:p>
      <w:pPr>
        <w:pStyle w:val="BodyText"/>
      </w:pPr>
      <w:r>
        <w:rPr>
          <w:b/>
          <w:bCs/>
        </w:rPr>
        <w:t xml:space="preserve">[40] Parr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Active Inference: The Free Energy Principle in Mind, Brain, and Behavior</w:t>
      </w:r>
      <w:r>
        <w:t xml:space="preserve"> </w:t>
      </w:r>
      <w:r>
        <w:t xml:space="preserve">Parr, T., Pezzulo, G. and Friston, K.J.</w:t>
      </w:r>
      <w:r>
        <w:t xml:space="preserve"> </w:t>
      </w:r>
      <w:r>
        <w:t xml:space="preserve">MIT Press.</w:t>
      </w:r>
      <w:r>
        <w:t xml:space="preserve"> </w:t>
      </w:r>
      <w:r>
        <w:t xml:space="preserve">ISBN: 978-0262045353</w:t>
      </w:r>
      <w:r>
        <w:t xml:space="preserve"> </w:t>
      </w:r>
      <w:r>
        <w:rPr>
          <w:b/>
          <w:bCs/>
        </w:rPr>
        <w:t xml:space="preserve">[Comprehensive book on active inference and FEP.]</w:t>
      </w:r>
    </w:p>
    <w:p>
      <w:pPr>
        <w:pStyle w:val="BodyText"/>
      </w:pPr>
      <w:r>
        <w:rPr>
          <w:b/>
          <w:bCs/>
        </w:rPr>
        <w:t xml:space="preserve">[41] Bogacz 2017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Tutorial on the Free-Energy Framework for Modelling Perception and Learning</w:t>
      </w:r>
      <w:r>
        <w:t xml:space="preserve"> </w:t>
      </w:r>
      <w:r>
        <w:t xml:space="preserve">Bogacz, R.</w:t>
      </w:r>
      <w:r>
        <w:t xml:space="preserve"> </w:t>
      </w:r>
      <w:r>
        <w:t xml:space="preserve">Journal of Mathematical Psychology, 76, 198-211.</w:t>
      </w:r>
      <w:r>
        <w:t xml:space="preserve"> </w:t>
      </w:r>
      <w:r>
        <w:t xml:space="preserve">https://doi.org/10.1016/j.jmp.2015.11.003</w:t>
      </w:r>
      <w:r>
        <w:t xml:space="preserve"> </w:t>
      </w:r>
      <w:r>
        <w:rPr>
          <w:b/>
          <w:bCs/>
        </w:rPr>
        <w:t xml:space="preserve">[Accessible tutorial on FEP. Good entry point.]</w:t>
      </w:r>
    </w:p>
    <w:bookmarkEnd w:id="21"/>
    <w:bookmarkStart w:id="22" w:name="predictive-coding"/>
    <w:p>
      <w:pPr>
        <w:pStyle w:val="Heading3"/>
      </w:pPr>
      <w:r>
        <w:t xml:space="preserve">Predictive Coding</w:t>
      </w:r>
    </w:p>
    <w:p>
      <w:pPr>
        <w:pStyle w:val="FirstParagraph"/>
      </w:pPr>
      <w:r>
        <w:rPr>
          <w:b/>
          <w:bCs/>
        </w:rPr>
        <w:t xml:space="preserve">[42] Rao &amp; Ballard 1999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Predictive Coding in the Visual Cortex</w:t>
      </w:r>
      <w:r>
        <w:t xml:space="preserve"> </w:t>
      </w:r>
      <w:r>
        <w:t xml:space="preserve">Rao, R.P. and Ballard, D.H.</w:t>
      </w:r>
      <w:r>
        <w:t xml:space="preserve"> </w:t>
      </w:r>
      <w:r>
        <w:t xml:space="preserve">Nature Neuroscience, 2(1), 79-87.</w:t>
      </w:r>
      <w:r>
        <w:t xml:space="preserve"> </w:t>
      </w:r>
      <w:r>
        <w:rPr>
          <w:b/>
          <w:bCs/>
        </w:rPr>
        <w:t xml:space="preserve">[Predictive coding in vision. Foundation for FEP approaches.]</w:t>
      </w:r>
    </w:p>
    <w:p>
      <w:pPr>
        <w:pStyle w:val="BodyText"/>
      </w:pPr>
      <w:r>
        <w:rPr>
          <w:b/>
          <w:bCs/>
        </w:rPr>
        <w:t xml:space="preserve">[43] Clark 2013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Whatever Next? Predictive Brains, Situated Agents, and the Future of Cognitive Science</w:t>
      </w:r>
      <w:r>
        <w:t xml:space="preserve"> </w:t>
      </w:r>
      <w:r>
        <w:t xml:space="preserve">Clark, A.</w:t>
      </w:r>
      <w:r>
        <w:t xml:space="preserve"> </w:t>
      </w:r>
      <w:r>
        <w:t xml:space="preserve">Behavioral and Brain Sciences, 36(3), 181-204.</w:t>
      </w:r>
      <w:r>
        <w:t xml:space="preserve"> </w:t>
      </w:r>
      <w:r>
        <w:rPr>
          <w:b/>
          <w:bCs/>
        </w:rPr>
        <w:t xml:space="preserve">[Philosophical perspective on predictive processing. Highly cited.]</w:t>
      </w:r>
    </w:p>
    <w:p>
      <w:pPr>
        <w:pStyle w:val="BodyText"/>
      </w:pPr>
      <w:r>
        <w:rPr>
          <w:b/>
          <w:bCs/>
        </w:rPr>
        <w:t xml:space="preserve">[44] Millidge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Predictive Coding: A Theoretical and Experimental Review</w:t>
      </w:r>
      <w:r>
        <w:t xml:space="preserve"> </w:t>
      </w:r>
      <w:r>
        <w:t xml:space="preserve">Millidge, B., Seth, A. and Buckley, C.L.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https://arxiv.org/abs/2107.12979</w:t>
      </w:r>
      <w:r>
        <w:t xml:space="preserve"> </w:t>
      </w:r>
      <w:r>
        <w:rPr>
          <w:b/>
          <w:bCs/>
        </w:rPr>
        <w:t xml:space="preserve">[Comprehensive recent review of predictive coding.]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0a73d7f9b1331e5b50f36fb5027e0f983c2add8"/>
    <w:p>
      <w:pPr>
        <w:pStyle w:val="Heading2"/>
      </w:pPr>
      <w:r>
        <w:t xml:space="preserve">F.5 Prompt Engineering &amp; LLM Applications (86-100)</w:t>
      </w:r>
    </w:p>
    <w:bookmarkStart w:id="24" w:name="chain-of-thought"/>
    <w:p>
      <w:pPr>
        <w:pStyle w:val="Heading3"/>
      </w:pPr>
      <w:r>
        <w:t xml:space="preserve">Chain of Thought</w:t>
      </w:r>
    </w:p>
    <w:p>
      <w:pPr>
        <w:pStyle w:val="FirstParagraph"/>
      </w:pPr>
      <w:r>
        <w:rPr>
          <w:b/>
          <w:bCs/>
        </w:rPr>
        <w:t xml:space="preserve">[45] Wei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Chain-of-Thought Prompting Elicits Reasoning in Large Language Models</w:t>
      </w:r>
      <w:r>
        <w:t xml:space="preserve"> </w:t>
      </w:r>
      <w:r>
        <w:t xml:space="preserve">Wei, J., Wang, X., Schuurmans, D., et al.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https://arxiv.org/abs/2201.11903</w:t>
      </w:r>
      <w:r>
        <w:t xml:space="preserve"> </w:t>
      </w:r>
      <w:r>
        <w:rPr>
          <w:b/>
          <w:bCs/>
        </w:rPr>
        <w:t xml:space="preserve">[Introduces chain-of-thought prompting. Major technique for reasoning.]</w:t>
      </w:r>
    </w:p>
    <w:p>
      <w:pPr>
        <w:pStyle w:val="BodyText"/>
      </w:pPr>
      <w:r>
        <w:rPr>
          <w:b/>
          <w:bCs/>
        </w:rPr>
        <w:t xml:space="preserve">[46] Kojima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Large Language Models are Zero-Shot Reasoners</w:t>
      </w:r>
      <w:r>
        <w:t xml:space="preserve"> </w:t>
      </w:r>
      <w:r>
        <w:t xml:space="preserve">Kojima, T., Gu, S.S., Reid, M., Matsuo, Y. and Iwasawa, Y.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https://arxiv.org/abs/2205.11916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“Let’s think step by step”</w:t>
      </w:r>
      <w:r>
        <w:rPr>
          <w:b/>
          <w:bCs/>
        </w:rPr>
        <w:t xml:space="preserve"> </w:t>
      </w:r>
      <w:r>
        <w:rPr>
          <w:b/>
          <w:bCs/>
        </w:rPr>
        <w:t xml:space="preserve">- zero-shot CoT.]</w:t>
      </w:r>
    </w:p>
    <w:p>
      <w:pPr>
        <w:pStyle w:val="BodyText"/>
      </w:pPr>
      <w:r>
        <w:rPr>
          <w:b/>
          <w:bCs/>
        </w:rPr>
        <w:t xml:space="preserve">[47] Wang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Self-Consistency Improves Chain of Thought Reasoning in Language Models</w:t>
      </w:r>
      <w:r>
        <w:t xml:space="preserve"> </w:t>
      </w:r>
      <w:r>
        <w:t xml:space="preserve">Wang, X., Wei, J., Schuurmans, D., et al.</w:t>
      </w:r>
      <w:r>
        <w:t xml:space="preserve"> </w:t>
      </w:r>
      <w:r>
        <w:t xml:space="preserve">ICLR 2023.</w:t>
      </w:r>
      <w:r>
        <w:t xml:space="preserve"> </w:t>
      </w:r>
      <w:r>
        <w:t xml:space="preserve">https://arxiv.org/abs/2203.11171</w:t>
      </w:r>
      <w:r>
        <w:t xml:space="preserve"> </w:t>
      </w:r>
      <w:r>
        <w:rPr>
          <w:b/>
          <w:bCs/>
        </w:rPr>
        <w:t xml:space="preserve">[Self-consistency via multiple sampling. Ensemble approach.]</w:t>
      </w:r>
    </w:p>
    <w:bookmarkEnd w:id="24"/>
    <w:bookmarkStart w:id="25" w:name="retrieval-augmented-generation"/>
    <w:p>
      <w:pPr>
        <w:pStyle w:val="Heading3"/>
      </w:pPr>
      <w:r>
        <w:t xml:space="preserve">Retrieval Augmented Generation</w:t>
      </w:r>
    </w:p>
    <w:p>
      <w:pPr>
        <w:pStyle w:val="FirstParagraph"/>
      </w:pPr>
      <w:r>
        <w:rPr>
          <w:b/>
          <w:bCs/>
        </w:rPr>
        <w:t xml:space="preserve">[48] Lewis et al. 2020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Retrieval-Augmented Generation for Knowledge-Intensive NLP Tasks</w:t>
      </w:r>
      <w:r>
        <w:t xml:space="preserve"> </w:t>
      </w:r>
      <w:r>
        <w:t xml:space="preserve">Lewis, P., Perez, E., Piktus, A., et al.</w:t>
      </w:r>
      <w:r>
        <w:t xml:space="preserve"> </w:t>
      </w:r>
      <w:r>
        <w:t xml:space="preserve">NeurIPS 2020.</w:t>
      </w:r>
      <w:r>
        <w:t xml:space="preserve"> </w:t>
      </w:r>
      <w:r>
        <w:t xml:space="preserve">https://arxiv.org/abs/2005.11401</w:t>
      </w:r>
      <w:r>
        <w:t xml:space="preserve"> </w:t>
      </w:r>
      <w:r>
        <w:rPr>
          <w:b/>
          <w:bCs/>
        </w:rPr>
        <w:t xml:space="preserve">[Introduces RAG. Combines retrieval with generation.]</w:t>
      </w:r>
    </w:p>
    <w:p>
      <w:pPr>
        <w:pStyle w:val="BodyText"/>
      </w:pPr>
      <w:r>
        <w:rPr>
          <w:b/>
          <w:bCs/>
        </w:rPr>
        <w:t xml:space="preserve">[49] Borgeaud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Improving Language Models by Retrieving from Trillions of Tokens</w:t>
      </w:r>
      <w:r>
        <w:t xml:space="preserve"> </w:t>
      </w:r>
      <w:r>
        <w:t xml:space="preserve">Borgeaud, S., Mensch, A., Hoffmann, J., et al.</w:t>
      </w:r>
      <w:r>
        <w:t xml:space="preserve"> </w:t>
      </w:r>
      <w:r>
        <w:t xml:space="preserve">ICML 2022.</w:t>
      </w:r>
      <w:r>
        <w:t xml:space="preserve"> </w:t>
      </w:r>
      <w:r>
        <w:t xml:space="preserve">https://arxiv.org/abs/2112.04426</w:t>
      </w:r>
      <w:r>
        <w:t xml:space="preserve"> </w:t>
      </w:r>
      <w:r>
        <w:rPr>
          <w:b/>
          <w:bCs/>
        </w:rPr>
        <w:t xml:space="preserve">[RETRO model. Massive-scale retrieval augmentation.]</w:t>
      </w:r>
    </w:p>
    <w:p>
      <w:pPr>
        <w:pStyle w:val="BodyText"/>
      </w:pPr>
      <w:r>
        <w:rPr>
          <w:b/>
          <w:bCs/>
        </w:rPr>
        <w:t xml:space="preserve">[50] Gao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Retrieval-Augmented Generation for Large Language Models: A Survey</w:t>
      </w:r>
      <w:r>
        <w:t xml:space="preserve"> </w:t>
      </w:r>
      <w:r>
        <w:t xml:space="preserve">Gao, Y., Xiong, Y., Gao, X.,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https://arxiv.org/abs/2312.10997</w:t>
      </w:r>
      <w:r>
        <w:t xml:space="preserve"> </w:t>
      </w:r>
      <w:r>
        <w:rPr>
          <w:b/>
          <w:bCs/>
        </w:rPr>
        <w:t xml:space="preserve">[Comprehensive RAG survey. Good reference for current state.]</w:t>
      </w:r>
    </w:p>
    <w:bookmarkEnd w:id="25"/>
    <w:bookmarkStart w:id="26" w:name="hallucination"/>
    <w:p>
      <w:pPr>
        <w:pStyle w:val="Heading3"/>
      </w:pPr>
      <w:r>
        <w:t xml:space="preserve">Hallucination</w:t>
      </w:r>
    </w:p>
    <w:p>
      <w:pPr>
        <w:pStyle w:val="FirstParagraph"/>
      </w:pPr>
      <w:r>
        <w:rPr>
          <w:b/>
          <w:bCs/>
        </w:rPr>
        <w:t xml:space="preserve">[51] Ji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Survey of Hallucination in Natural Language Generation</w:t>
      </w:r>
      <w:r>
        <w:t xml:space="preserve"> </w:t>
      </w:r>
      <w:r>
        <w:t xml:space="preserve">Ji, Z., Lee, N., Frieske, R., et al.</w:t>
      </w:r>
      <w:r>
        <w:t xml:space="preserve"> </w:t>
      </w:r>
      <w:r>
        <w:t xml:space="preserve">ACM Computing Surveys, 55(12), 1-38.</w:t>
      </w:r>
      <w:r>
        <w:t xml:space="preserve"> </w:t>
      </w:r>
      <w:r>
        <w:t xml:space="preserve">https://arxiv.org/abs/2202.03629</w:t>
      </w:r>
      <w:r>
        <w:t xml:space="preserve"> </w:t>
      </w:r>
      <w:r>
        <w:rPr>
          <w:b/>
          <w:bCs/>
        </w:rPr>
        <w:t xml:space="preserve">[Comprehensive hallucination survey. Taxonomy of failure modes.]</w:t>
      </w:r>
    </w:p>
    <w:p>
      <w:pPr>
        <w:pStyle w:val="BodyText"/>
      </w:pPr>
      <w:r>
        <w:rPr>
          <w:b/>
          <w:bCs/>
        </w:rPr>
        <w:t xml:space="preserve">[52] Huang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Survey on Hallucination in Large Language Models</w:t>
      </w:r>
      <w:r>
        <w:t xml:space="preserve"> </w:t>
      </w:r>
      <w:r>
        <w:t xml:space="preserve">Huang, L., Yu, W., Ma, W.,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https://arxiv.org/abs/2311.05232</w:t>
      </w:r>
      <w:r>
        <w:t xml:space="preserve"> </w:t>
      </w:r>
      <w:r>
        <w:rPr>
          <w:b/>
          <w:bCs/>
        </w:rPr>
        <w:t xml:space="preserve">[Recent LLM-specific hallucination survey.]</w:t>
      </w:r>
    </w:p>
    <w:p>
      <w:pPr>
        <w:pStyle w:val="BodyText"/>
      </w:pPr>
      <w:r>
        <w:rPr>
          <w:b/>
          <w:bCs/>
        </w:rPr>
        <w:t xml:space="preserve">[53] Manakul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SelfCheckGPT: Zero-Resource Black-Box Hallucination Detection</w:t>
      </w:r>
      <w:r>
        <w:t xml:space="preserve"> </w:t>
      </w:r>
      <w:r>
        <w:t xml:space="preserve">Manakul, P., Liusie, A. and Gales, M.J.</w:t>
      </w:r>
      <w:r>
        <w:t xml:space="preserve"> </w:t>
      </w:r>
      <w:r>
        <w:t xml:space="preserve">EMNLP 2023.</w:t>
      </w:r>
      <w:r>
        <w:t xml:space="preserve"> </w:t>
      </w:r>
      <w:r>
        <w:t xml:space="preserve">https://arxiv.org/abs/2303.08896</w:t>
      </w:r>
      <w:r>
        <w:t xml:space="preserve"> </w:t>
      </w:r>
      <w:r>
        <w:rPr>
          <w:b/>
          <w:bCs/>
        </w:rPr>
        <w:t xml:space="preserve">[Self-consistency based hallucination detection. Related to CIC approach.]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.6-fine-tuning-adaptation-101-115"/>
    <w:p>
      <w:pPr>
        <w:pStyle w:val="Heading2"/>
      </w:pPr>
      <w:r>
        <w:t xml:space="preserve">F.6 Fine-Tuning &amp; Adaptation (101-115)</w:t>
      </w:r>
    </w:p>
    <w:bookmarkStart w:id="28" w:name="rlhf"/>
    <w:p>
      <w:pPr>
        <w:pStyle w:val="Heading3"/>
      </w:pPr>
      <w:r>
        <w:t xml:space="preserve">RLHF</w:t>
      </w:r>
    </w:p>
    <w:p>
      <w:pPr>
        <w:pStyle w:val="FirstParagraph"/>
      </w:pPr>
      <w:r>
        <w:rPr>
          <w:b/>
          <w:bCs/>
        </w:rPr>
        <w:t xml:space="preserve">[54] Christiano et al. 2017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Deep Reinforcement Learning from Human Feedback</w:t>
      </w:r>
      <w:r>
        <w:t xml:space="preserve"> </w:t>
      </w:r>
      <w:r>
        <w:t xml:space="preserve">Christiano, P.F., Leike, J., Brown, T., et al.</w:t>
      </w:r>
      <w:r>
        <w:t xml:space="preserve"> </w:t>
      </w:r>
      <w:r>
        <w:t xml:space="preserve">NeurIPS 2017.</w:t>
      </w:r>
      <w:r>
        <w:t xml:space="preserve"> </w:t>
      </w:r>
      <w:r>
        <w:t xml:space="preserve">https://arxiv.org/abs/1706.03741</w:t>
      </w:r>
      <w:r>
        <w:t xml:space="preserve"> </w:t>
      </w:r>
      <w:r>
        <w:rPr>
          <w:b/>
          <w:bCs/>
        </w:rPr>
        <w:t xml:space="preserve">[Introduces RLHF. Foundation for ChatGPT-style training.]</w:t>
      </w:r>
    </w:p>
    <w:p>
      <w:pPr>
        <w:pStyle w:val="BodyText"/>
      </w:pPr>
      <w:r>
        <w:rPr>
          <w:b/>
          <w:bCs/>
        </w:rPr>
        <w:t xml:space="preserve">[55] Ouyang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Training Language Models to Follow Instructions with Human Feedback</w:t>
      </w:r>
      <w:r>
        <w:t xml:space="preserve"> </w:t>
      </w:r>
      <w:r>
        <w:t xml:space="preserve">Ouyang, L., Wu, J., Jiang, X., et al.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https://arxiv.org/abs/2203.02155</w:t>
      </w:r>
      <w:r>
        <w:t xml:space="preserve"> </w:t>
      </w:r>
      <w:r>
        <w:rPr>
          <w:b/>
          <w:bCs/>
        </w:rPr>
        <w:t xml:space="preserve">[InstructGPT paper. RLHF at scale for instruction following.]</w:t>
      </w:r>
    </w:p>
    <w:p>
      <w:pPr>
        <w:pStyle w:val="BodyText"/>
      </w:pPr>
      <w:r>
        <w:rPr>
          <w:b/>
          <w:bCs/>
        </w:rPr>
        <w:t xml:space="preserve">[56] Bai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Training a Helpful and Harmless Assistant with RLHF</w:t>
      </w:r>
      <w:r>
        <w:t xml:space="preserve"> </w:t>
      </w:r>
      <w:r>
        <w:t xml:space="preserve">Bai, Y., Jones, A., Ndousse, K.,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https://arxiv.org/abs/2204.05862</w:t>
      </w:r>
      <w:r>
        <w:t xml:space="preserve"> </w:t>
      </w:r>
      <w:r>
        <w:rPr>
          <w:b/>
          <w:bCs/>
        </w:rPr>
        <w:t xml:space="preserve">[Constitutional AI / Anthropic approach to RLHF.]</w:t>
      </w:r>
    </w:p>
    <w:bookmarkEnd w:id="28"/>
    <w:bookmarkStart w:id="29" w:name="lora-and-efficient-fine-tuning"/>
    <w:p>
      <w:pPr>
        <w:pStyle w:val="Heading3"/>
      </w:pPr>
      <w:r>
        <w:t xml:space="preserve">LoRA and Efficient Fine-Tuning</w:t>
      </w:r>
    </w:p>
    <w:p>
      <w:pPr>
        <w:pStyle w:val="FirstParagraph"/>
      </w:pPr>
      <w:r>
        <w:rPr>
          <w:b/>
          <w:bCs/>
        </w:rPr>
        <w:t xml:space="preserve">[57] Hu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 </w:t>
      </w:r>
      <w:r>
        <w:t xml:space="preserve">Hu, E.J., Shen, Y., Wallis, P., et al.</w:t>
      </w:r>
      <w:r>
        <w:t xml:space="preserve"> </w:t>
      </w:r>
      <w:r>
        <w:t xml:space="preserve">ICLR 2022.</w:t>
      </w:r>
      <w:r>
        <w:t xml:space="preserve"> </w:t>
      </w:r>
      <w:r>
        <w:t xml:space="preserve">https://arxiv.org/abs/2106.09685</w:t>
      </w:r>
      <w:r>
        <w:t xml:space="preserve"> </w:t>
      </w:r>
      <w:r>
        <w:rPr>
          <w:b/>
          <w:bCs/>
        </w:rPr>
        <w:t xml:space="preserve">[LoRA technique for efficient fine-tuning. Massively influential.]</w:t>
      </w:r>
    </w:p>
    <w:p>
      <w:pPr>
        <w:pStyle w:val="BodyText"/>
      </w:pPr>
      <w:r>
        <w:rPr>
          <w:b/>
          <w:bCs/>
        </w:rPr>
        <w:t xml:space="preserve">[58] Dettmers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 </w:t>
      </w:r>
      <w:r>
        <w:t xml:space="preserve">Dettmers, T., Pagnoni, A., Holtzman, A. and Zettlemoyer, L.</w:t>
      </w:r>
      <w:r>
        <w:t xml:space="preserve"> </w:t>
      </w:r>
      <w:r>
        <w:t xml:space="preserve">NeurIPS 2023.</w:t>
      </w:r>
      <w:r>
        <w:t xml:space="preserve"> </w:t>
      </w:r>
      <w:r>
        <w:t xml:space="preserve">https://arxiv.org/abs/2305.14314</w:t>
      </w:r>
      <w:r>
        <w:t xml:space="preserve"> </w:t>
      </w:r>
      <w:r>
        <w:rPr>
          <w:b/>
          <w:bCs/>
        </w:rPr>
        <w:t xml:space="preserve">[QLoRA enables fine-tuning on consumer GPUs.]</w:t>
      </w:r>
    </w:p>
    <w:p>
      <w:pPr>
        <w:pStyle w:val="BodyText"/>
      </w:pPr>
      <w:r>
        <w:rPr>
          <w:b/>
          <w:bCs/>
        </w:rPr>
        <w:t xml:space="preserve">[59] Liu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Few-Shot Parameter-Efficient Fine-Tuning is Better and Cheaper than In-Context Learning</w:t>
      </w:r>
      <w:r>
        <w:t xml:space="preserve"> </w:t>
      </w:r>
      <w:r>
        <w:t xml:space="preserve">Liu, H., Tam, D., Muqeeth, M., et al.</w:t>
      </w:r>
      <w:r>
        <w:t xml:space="preserve"> </w:t>
      </w:r>
      <w:r>
        <w:t xml:space="preserve">NeurIPS 2022.</w:t>
      </w:r>
      <w:r>
        <w:t xml:space="preserve"> </w:t>
      </w:r>
      <w:r>
        <w:t xml:space="preserve">https://arxiv.org/abs/2205.05638</w:t>
      </w:r>
      <w:r>
        <w:t xml:space="preserve"> </w:t>
      </w:r>
      <w:r>
        <w:rPr>
          <w:b/>
          <w:bCs/>
        </w:rPr>
        <w:t xml:space="preserve">[Compares PEFT approaches to ICL.]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.7-safety-alignment-116-130"/>
    <w:p>
      <w:pPr>
        <w:pStyle w:val="Heading2"/>
      </w:pPr>
      <w:r>
        <w:t xml:space="preserve">F.7 Safety &amp; Alignment (116-130)</w:t>
      </w:r>
    </w:p>
    <w:bookmarkStart w:id="31" w:name="ai-safety-fundamentals"/>
    <w:p>
      <w:pPr>
        <w:pStyle w:val="Heading3"/>
      </w:pPr>
      <w:r>
        <w:t xml:space="preserve">AI Safety Fundamentals</w:t>
      </w:r>
    </w:p>
    <w:p>
      <w:pPr>
        <w:pStyle w:val="FirstParagraph"/>
      </w:pPr>
      <w:r>
        <w:rPr>
          <w:b/>
          <w:bCs/>
        </w:rPr>
        <w:t xml:space="preserve">[60] Bostrom 2014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Superintelligence: Paths, Dangers, Strategies</w:t>
      </w:r>
      <w:r>
        <w:t xml:space="preserve"> </w:t>
      </w:r>
      <w:r>
        <w:t xml:space="preserve">Bostrom, N.</w:t>
      </w:r>
      <w:r>
        <w:t xml:space="preserve"> </w:t>
      </w:r>
      <w:r>
        <w:t xml:space="preserve">Oxford University Press.</w:t>
      </w:r>
      <w:r>
        <w:t xml:space="preserve"> </w:t>
      </w:r>
      <w:r>
        <w:t xml:space="preserve">ISBN: 978-0199678112</w:t>
      </w:r>
      <w:r>
        <w:t xml:space="preserve"> </w:t>
      </w:r>
      <w:r>
        <w:rPr>
          <w:b/>
          <w:bCs/>
        </w:rPr>
        <w:t xml:space="preserve">[Foundational book on AI safety concerns.]</w:t>
      </w:r>
    </w:p>
    <w:p>
      <w:pPr>
        <w:pStyle w:val="BodyText"/>
      </w:pPr>
      <w:r>
        <w:rPr>
          <w:b/>
          <w:bCs/>
        </w:rPr>
        <w:t xml:space="preserve">[61] Russell 2019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Human Compatible: Artificial Intelligence and the Problem of Control</w:t>
      </w:r>
      <w:r>
        <w:t xml:space="preserve"> </w:t>
      </w:r>
      <w:r>
        <w:t xml:space="preserve">Russell, S.</w:t>
      </w:r>
      <w:r>
        <w:t xml:space="preserve"> </w:t>
      </w:r>
      <w:r>
        <w:t xml:space="preserve">Viking.</w:t>
      </w:r>
      <w:r>
        <w:t xml:space="preserve"> </w:t>
      </w:r>
      <w:r>
        <w:t xml:space="preserve">ISBN: 978-0525558613</w:t>
      </w:r>
      <w:r>
        <w:t xml:space="preserve"> </w:t>
      </w:r>
      <w:r>
        <w:rPr>
          <w:b/>
          <w:bCs/>
        </w:rPr>
        <w:t xml:space="preserve">[AI safety from a technical perspective.]</w:t>
      </w:r>
    </w:p>
    <w:p>
      <w:pPr>
        <w:pStyle w:val="BodyText"/>
      </w:pPr>
      <w:r>
        <w:rPr>
          <w:b/>
          <w:bCs/>
        </w:rPr>
        <w:t xml:space="preserve">[62] Amodei et al. 2016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Concrete Problems in AI Safety</w:t>
      </w:r>
      <w:r>
        <w:t xml:space="preserve"> </w:t>
      </w:r>
      <w:r>
        <w:t xml:space="preserve">Amodei, D., Olah, C., Steinhardt, J., et al.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https://arxiv.org/abs/1606.06565</w:t>
      </w:r>
      <w:r>
        <w:t xml:space="preserve"> </w:t>
      </w:r>
      <w:r>
        <w:rPr>
          <w:b/>
          <w:bCs/>
        </w:rPr>
        <w:t xml:space="preserve">[Taxonomy of practical safety problems. Highly influential.]</w:t>
      </w:r>
    </w:p>
    <w:p>
      <w:pPr>
        <w:pStyle w:val="BodyText"/>
      </w:pPr>
      <w:r>
        <w:rPr>
          <w:b/>
          <w:bCs/>
        </w:rPr>
        <w:t xml:space="preserve">[63] Hendrycks et al. 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X-Risk Analysis for AI Research</w:t>
      </w:r>
      <w:r>
        <w:t xml:space="preserve"> </w:t>
      </w:r>
      <w:r>
        <w:t xml:space="preserve">Hendrycks, D., Mazeika, M. and Woodside, T.</w:t>
      </w:r>
      <w:r>
        <w:t xml:space="preserve"> </w:t>
      </w:r>
      <w:r>
        <w:t xml:space="preserve">arXiv preprint.</w:t>
      </w:r>
      <w:r>
        <w:t xml:space="preserve"> </w:t>
      </w:r>
      <w:r>
        <w:t xml:space="preserve">https://arxiv.org/abs/2206.05862</w:t>
      </w:r>
      <w:r>
        <w:t xml:space="preserve"> </w:t>
      </w:r>
      <w:r>
        <w:rPr>
          <w:b/>
          <w:bCs/>
        </w:rPr>
        <w:t xml:space="preserve">[Existential risk framework for AI research.]</w:t>
      </w:r>
    </w:p>
    <w:bookmarkEnd w:id="31"/>
    <w:bookmarkStart w:id="32" w:name="evaluation-benchmarks"/>
    <w:p>
      <w:pPr>
        <w:pStyle w:val="Heading3"/>
      </w:pPr>
      <w:r>
        <w:t xml:space="preserve">Evaluation &amp; Benchmarks</w:t>
      </w:r>
    </w:p>
    <w:p>
      <w:pPr>
        <w:pStyle w:val="FirstParagraph"/>
      </w:pPr>
      <w:r>
        <w:rPr>
          <w:b/>
          <w:bCs/>
        </w:rPr>
        <w:t xml:space="preserve">[64] Hendrycks et al. 2021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Measuring Massive Multitask Language Understanding</w:t>
      </w:r>
      <w:r>
        <w:t xml:space="preserve"> </w:t>
      </w:r>
      <w:r>
        <w:t xml:space="preserve">Hendrycks, D., Burns, C., Basart, S., et al.</w:t>
      </w:r>
      <w:r>
        <w:t xml:space="preserve"> </w:t>
      </w:r>
      <w:r>
        <w:t xml:space="preserve">ICLR 2021.</w:t>
      </w:r>
      <w:r>
        <w:t xml:space="preserve"> </w:t>
      </w:r>
      <w:r>
        <w:t xml:space="preserve">https://arxiv.org/abs/2009.03300</w:t>
      </w:r>
      <w:r>
        <w:t xml:space="preserve"> </w:t>
      </w:r>
      <w:r>
        <w:rPr>
          <w:b/>
          <w:bCs/>
        </w:rPr>
        <w:t xml:space="preserve">[MMLU benchmark. Standard for evaluating LLM knowledge.]</w:t>
      </w:r>
    </w:p>
    <w:p>
      <w:pPr>
        <w:pStyle w:val="BodyText"/>
      </w:pPr>
      <w:r>
        <w:rPr>
          <w:b/>
          <w:bCs/>
        </w:rPr>
        <w:t xml:space="preserve">[65] Zheng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Judging LLM-as-a-Judge with MT-Bench and Chatbot Arena</w:t>
      </w:r>
      <w:r>
        <w:t xml:space="preserve"> </w:t>
      </w:r>
      <w:r>
        <w:t xml:space="preserve">Zheng, L., Chiang, W.L., Sheng, Y., et al.</w:t>
      </w:r>
      <w:r>
        <w:t xml:space="preserve"> </w:t>
      </w:r>
      <w:r>
        <w:t xml:space="preserve">NeurIPS 2023.</w:t>
      </w:r>
      <w:r>
        <w:t xml:space="preserve"> </w:t>
      </w:r>
      <w:r>
        <w:t xml:space="preserve">https://arxiv.org/abs/2306.05685</w:t>
      </w:r>
      <w:r>
        <w:t xml:space="preserve"> </w:t>
      </w:r>
      <w:r>
        <w:rPr>
          <w:b/>
          <w:bCs/>
        </w:rPr>
        <w:t xml:space="preserve">[LLM evaluation via other LLMs. MT-Bench.]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.8-mathematical-foundations-131-145"/>
    <w:p>
      <w:pPr>
        <w:pStyle w:val="Heading2"/>
      </w:pPr>
      <w:r>
        <w:t xml:space="preserve">F.8 Mathematical Foundations (131-145)</w:t>
      </w:r>
    </w:p>
    <w:bookmarkStart w:id="34" w:name="linear-algebra-optimization"/>
    <w:p>
      <w:pPr>
        <w:pStyle w:val="Heading3"/>
      </w:pPr>
      <w:r>
        <w:t xml:space="preserve">Linear Algebra &amp; Optimization</w:t>
      </w:r>
    </w:p>
    <w:p>
      <w:pPr>
        <w:pStyle w:val="FirstParagraph"/>
      </w:pPr>
      <w:r>
        <w:rPr>
          <w:b/>
          <w:bCs/>
        </w:rPr>
        <w:t xml:space="preserve">[66] Strang 2016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Introduction to Linear Algebra</w:t>
      </w:r>
      <w:r>
        <w:t xml:space="preserve"> </w:t>
      </w:r>
      <w:r>
        <w:t xml:space="preserve">Strang, G.</w:t>
      </w:r>
      <w:r>
        <w:t xml:space="preserve"> </w:t>
      </w:r>
      <w:r>
        <w:t xml:space="preserve">Wellesley-Cambridge Press, 5th edition.</w:t>
      </w:r>
      <w:r>
        <w:t xml:space="preserve"> </w:t>
      </w:r>
      <w:r>
        <w:t xml:space="preserve">ISBN: 978-0980232776</w:t>
      </w:r>
      <w:r>
        <w:t xml:space="preserve"> </w:t>
      </w:r>
      <w:r>
        <w:rPr>
          <w:b/>
          <w:bCs/>
        </w:rPr>
        <w:t xml:space="preserve">[Standard linear algebra reference.]</w:t>
      </w:r>
    </w:p>
    <w:p>
      <w:pPr>
        <w:pStyle w:val="BodyText"/>
      </w:pPr>
      <w:r>
        <w:rPr>
          <w:b/>
          <w:bCs/>
        </w:rPr>
        <w:t xml:space="preserve">[67] Boyd &amp; Vandenberghe 2004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 </w:t>
      </w:r>
      <w:r>
        <w:t xml:space="preserve">Boyd, S. and Vandenberghe, L.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https://web.stanford.edu/~boyd/cvxbook/</w:t>
      </w:r>
      <w:r>
        <w:t xml:space="preserve"> </w:t>
      </w:r>
      <w:r>
        <w:rPr>
          <w:b/>
          <w:bCs/>
        </w:rPr>
        <w:t xml:space="preserve">[Comprehensive optimization reference. Free online.]</w:t>
      </w:r>
    </w:p>
    <w:p>
      <w:pPr>
        <w:pStyle w:val="BodyText"/>
      </w:pPr>
      <w:r>
        <w:rPr>
          <w:b/>
          <w:bCs/>
        </w:rPr>
        <w:t xml:space="preserve">[68] Nocedal &amp; Wright 2006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 </w:t>
      </w:r>
      <w:r>
        <w:t xml:space="preserve">Nocedal, J. and Wright, S.</w:t>
      </w:r>
      <w:r>
        <w:t xml:space="preserve"> </w:t>
      </w:r>
      <w:r>
        <w:t xml:space="preserve">Springer, 2nd edition.</w:t>
      </w:r>
      <w:r>
        <w:t xml:space="preserve"> </w:t>
      </w:r>
      <w:r>
        <w:t xml:space="preserve">ISBN: 978-0387303031</w:t>
      </w:r>
      <w:r>
        <w:t xml:space="preserve"> </w:t>
      </w:r>
      <w:r>
        <w:rPr>
          <w:b/>
          <w:bCs/>
        </w:rPr>
        <w:t xml:space="preserve">[Standard numerical optimization text.]</w:t>
      </w:r>
    </w:p>
    <w:bookmarkEnd w:id="34"/>
    <w:bookmarkStart w:id="35" w:name="probability-statistics"/>
    <w:p>
      <w:pPr>
        <w:pStyle w:val="Heading3"/>
      </w:pPr>
      <w:r>
        <w:t xml:space="preserve">Probability &amp; Statistics</w:t>
      </w:r>
    </w:p>
    <w:p>
      <w:pPr>
        <w:pStyle w:val="FirstParagraph"/>
      </w:pPr>
      <w:r>
        <w:rPr>
          <w:b/>
          <w:bCs/>
        </w:rPr>
        <w:t xml:space="preserve">[69] Bishop 2006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 </w:t>
      </w:r>
      <w:r>
        <w:t xml:space="preserve">Bishop, C.M.</w:t>
      </w:r>
      <w:r>
        <w:t xml:space="preserve"> </w:t>
      </w:r>
      <w:r>
        <w:t xml:space="preserve">Springer.</w:t>
      </w:r>
      <w:r>
        <w:t xml:space="preserve"> </w:t>
      </w:r>
      <w:r>
        <w:t xml:space="preserve">ISBN: 978-0387310732</w:t>
      </w:r>
      <w:r>
        <w:t xml:space="preserve"> </w:t>
      </w:r>
      <w:r>
        <w:rPr>
          <w:b/>
          <w:bCs/>
        </w:rPr>
        <w:t xml:space="preserve">[THE ML textbook. Bayesian perspective.]</w:t>
      </w:r>
    </w:p>
    <w:p>
      <w:pPr>
        <w:pStyle w:val="BodyText"/>
      </w:pPr>
      <w:r>
        <w:rPr>
          <w:b/>
          <w:bCs/>
        </w:rPr>
        <w:t xml:space="preserve">[70] Murphy 2012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 </w:t>
      </w:r>
      <w:r>
        <w:t xml:space="preserve">Murphy, K.P.</w:t>
      </w:r>
      <w:r>
        <w:t xml:space="preserve"> </w:t>
      </w:r>
      <w:r>
        <w:t xml:space="preserve">MIT Press.</w:t>
      </w:r>
      <w:r>
        <w:t xml:space="preserve"> </w:t>
      </w:r>
      <w:r>
        <w:t xml:space="preserve">ISBN: 978-0262018029</w:t>
      </w:r>
      <w:r>
        <w:t xml:space="preserve"> </w:t>
      </w:r>
      <w:r>
        <w:rPr>
          <w:b/>
          <w:bCs/>
        </w:rPr>
        <w:t xml:space="preserve">[Comprehensive ML from probabilistic view.]</w:t>
      </w:r>
    </w:p>
    <w:p>
      <w:pPr>
        <w:pStyle w:val="BodyText"/>
      </w:pPr>
      <w:r>
        <w:rPr>
          <w:b/>
          <w:bCs/>
        </w:rPr>
        <w:t xml:space="preserve">[71] Murphy 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Probabilistic Machine Learning: An Introduction</w:t>
      </w:r>
      <w:r>
        <w:t xml:space="preserve"> </w:t>
      </w:r>
      <w:r>
        <w:t xml:space="preserve">Murphy, K.P.</w:t>
      </w:r>
      <w:r>
        <w:t xml:space="preserve"> </w:t>
      </w:r>
      <w:r>
        <w:t xml:space="preserve">MIT Press.</w:t>
      </w:r>
      <w:r>
        <w:t xml:space="preserve"> </w:t>
      </w:r>
      <w:r>
        <w:t xml:space="preserve">https://probml.github.io/pml-book/book1.html</w:t>
      </w:r>
      <w:r>
        <w:t xml:space="preserve"> </w:t>
      </w:r>
      <w:r>
        <w:rPr>
          <w:b/>
          <w:bCs/>
        </w:rPr>
        <w:t xml:space="preserve">[Updated ML textbook. Free online.]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.9-deep-learning-fundamentals-146-160"/>
    <w:p>
      <w:pPr>
        <w:pStyle w:val="Heading2"/>
      </w:pPr>
      <w:r>
        <w:t xml:space="preserve">F.9 Deep Learning Fundamentals (146-160)</w:t>
      </w:r>
    </w:p>
    <w:bookmarkStart w:id="37" w:name="core-texts"/>
    <w:p>
      <w:pPr>
        <w:pStyle w:val="Heading3"/>
      </w:pPr>
      <w:r>
        <w:t xml:space="preserve">Core Texts</w:t>
      </w:r>
    </w:p>
    <w:p>
      <w:pPr>
        <w:pStyle w:val="FirstParagraph"/>
      </w:pPr>
      <w:r>
        <w:rPr>
          <w:b/>
          <w:bCs/>
        </w:rPr>
        <w:t xml:space="preserve">[72] Goodfellow et al. 2016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Goodfellow, I., Bengio, Y. and Courville, A.</w:t>
      </w:r>
      <w:r>
        <w:t xml:space="preserve"> </w:t>
      </w:r>
      <w:r>
        <w:t xml:space="preserve">MIT Press.</w:t>
      </w:r>
      <w:r>
        <w:t xml:space="preserve"> </w:t>
      </w:r>
      <w:r>
        <w:t xml:space="preserve">https://www.deeplearningbook.org/</w:t>
      </w:r>
      <w:r>
        <w:t xml:space="preserve"> </w:t>
      </w:r>
      <w:r>
        <w:rPr>
          <w:b/>
          <w:bCs/>
        </w:rPr>
        <w:t xml:space="preserve">[THE deep learning textbook. Free online.]</w:t>
      </w:r>
    </w:p>
    <w:p>
      <w:pPr>
        <w:pStyle w:val="BodyText"/>
      </w:pPr>
      <w:r>
        <w:rPr>
          <w:b/>
          <w:bCs/>
        </w:rPr>
        <w:t xml:space="preserve">[73] Zhang et al. 2023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Dive into Deep Learning</w:t>
      </w:r>
      <w:r>
        <w:t xml:space="preserve"> </w:t>
      </w:r>
      <w:r>
        <w:t xml:space="preserve">Zhang, A., Lipton, Z.C., Li, M. and Smola, A.J.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https://d2l.ai/</w:t>
      </w:r>
      <w:r>
        <w:t xml:space="preserve"> </w:t>
      </w:r>
      <w:r>
        <w:rPr>
          <w:b/>
          <w:bCs/>
        </w:rPr>
        <w:t xml:space="preserve">[Interactive deep learning book with code. Free.]</w:t>
      </w:r>
    </w:p>
    <w:bookmarkEnd w:id="37"/>
    <w:bookmarkStart w:id="38" w:name="optimization-in-deep-learning"/>
    <w:p>
      <w:pPr>
        <w:pStyle w:val="Heading3"/>
      </w:pPr>
      <w:r>
        <w:t xml:space="preserve">Optimization in Deep Learning</w:t>
      </w:r>
    </w:p>
    <w:p>
      <w:pPr>
        <w:pStyle w:val="FirstParagraph"/>
      </w:pPr>
      <w:r>
        <w:rPr>
          <w:b/>
          <w:bCs/>
        </w:rPr>
        <w:t xml:space="preserve">[74] Bottou et al. 2018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Optimization Methods for Large-Scale Machine Learning</w:t>
      </w:r>
      <w:r>
        <w:t xml:space="preserve"> </w:t>
      </w:r>
      <w:r>
        <w:t xml:space="preserve">Bottou, L., Curtis, F.E. and Nocedal, J.</w:t>
      </w:r>
      <w:r>
        <w:t xml:space="preserve"> </w:t>
      </w:r>
      <w:r>
        <w:t xml:space="preserve">SIAM Review, 60(2), 223-311.</w:t>
      </w:r>
      <w:r>
        <w:t xml:space="preserve"> </w:t>
      </w:r>
      <w:r>
        <w:t xml:space="preserve">https://arxiv.org/abs/1606.04838</w:t>
      </w:r>
      <w:r>
        <w:t xml:space="preserve"> </w:t>
      </w:r>
      <w:r>
        <w:rPr>
          <w:b/>
          <w:bCs/>
        </w:rPr>
        <w:t xml:space="preserve">[Comprehensive review of optimization for ML.]</w:t>
      </w:r>
    </w:p>
    <w:p>
      <w:pPr>
        <w:pStyle w:val="BodyText"/>
      </w:pPr>
      <w:r>
        <w:rPr>
          <w:b/>
          <w:bCs/>
        </w:rPr>
        <w:t xml:space="preserve">[75] Kingma &amp; Ba 2015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Adam: A Method for Stochastic Optimization</w:t>
      </w:r>
      <w:r>
        <w:t xml:space="preserve"> </w:t>
      </w:r>
      <w:r>
        <w:t xml:space="preserve">Kingma, D.P. and Ba, J.</w:t>
      </w:r>
      <w:r>
        <w:t xml:space="preserve"> </w:t>
      </w:r>
      <w:r>
        <w:t xml:space="preserve">ICLR 2015.</w:t>
      </w:r>
      <w:r>
        <w:t xml:space="preserve"> </w:t>
      </w:r>
      <w:r>
        <w:t xml:space="preserve">https://arxiv.org/abs/1412.6980</w:t>
      </w:r>
      <w:r>
        <w:t xml:space="preserve"> </w:t>
      </w:r>
      <w:r>
        <w:rPr>
          <w:b/>
          <w:bCs/>
        </w:rPr>
        <w:t xml:space="preserve">[Adam optimizer. Most widely used optimizer.]</w:t>
      </w:r>
    </w:p>
    <w:bookmarkEnd w:id="38"/>
    <w:bookmarkStart w:id="39" w:name="regularization-generalization"/>
    <w:p>
      <w:pPr>
        <w:pStyle w:val="Heading3"/>
      </w:pPr>
      <w:r>
        <w:t xml:space="preserve">Regularization &amp; Generalization</w:t>
      </w:r>
    </w:p>
    <w:p>
      <w:pPr>
        <w:pStyle w:val="FirstParagraph"/>
      </w:pPr>
      <w:r>
        <w:rPr>
          <w:b/>
          <w:bCs/>
        </w:rPr>
        <w:t xml:space="preserve">[76] Srivastava et al. 2014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Dropout: A Simple Way to Prevent Neural Networks from Overfitting</w:t>
      </w:r>
      <w:r>
        <w:t xml:space="preserve"> </w:t>
      </w:r>
      <w:r>
        <w:t xml:space="preserve">Srivastava, N., Hinton, G., Krizhevsky, A., Sutskever, I. and Salakhutdinov, R.</w:t>
      </w:r>
      <w:r>
        <w:t xml:space="preserve"> </w:t>
      </w:r>
      <w:r>
        <w:t xml:space="preserve">JMLR 2014.</w:t>
      </w:r>
      <w:r>
        <w:t xml:space="preserve"> </w:t>
      </w:r>
      <w:r>
        <w:t xml:space="preserve">http://jmlr.org/papers/v15/srivastava14a.html</w:t>
      </w:r>
      <w:r>
        <w:t xml:space="preserve"> </w:t>
      </w:r>
      <w:r>
        <w:rPr>
          <w:b/>
          <w:bCs/>
        </w:rPr>
        <w:t xml:space="preserve">[Dropout regularization. Foundational technique.]</w:t>
      </w:r>
    </w:p>
    <w:p>
      <w:pPr>
        <w:pStyle w:val="BodyText"/>
      </w:pPr>
      <w:r>
        <w:rPr>
          <w:b/>
          <w:bCs/>
        </w:rPr>
        <w:t xml:space="preserve">[77] Zhang et al. 2017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Understanding Deep Learning Requires Rethinking Generalization</w:t>
      </w:r>
      <w:r>
        <w:t xml:space="preserve"> </w:t>
      </w:r>
      <w:r>
        <w:t xml:space="preserve">Zhang, C., Bengio, S., Hardt, M., Recht, B. and Vinyals, O.</w:t>
      </w:r>
      <w:r>
        <w:t xml:space="preserve"> </w:t>
      </w:r>
      <w:r>
        <w:t xml:space="preserve">ICLR 2017.</w:t>
      </w:r>
      <w:r>
        <w:t xml:space="preserve"> </w:t>
      </w:r>
      <w:r>
        <w:t xml:space="preserve">https://arxiv.org/abs/1611.03530</w:t>
      </w:r>
      <w:r>
        <w:t xml:space="preserve"> </w:t>
      </w:r>
      <w:r>
        <w:rPr>
          <w:b/>
          <w:bCs/>
        </w:rPr>
        <w:t xml:space="preserve">[Provocative paper on deep learning generalization.]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.10-additional-references-161-175"/>
    <w:p>
      <w:pPr>
        <w:pStyle w:val="Heading2"/>
      </w:pPr>
      <w:r>
        <w:t xml:space="preserve">F.10 Additional References (161-175)</w:t>
      </w:r>
    </w:p>
    <w:bookmarkStart w:id="41" w:name="historical-context"/>
    <w:p>
      <w:pPr>
        <w:pStyle w:val="Heading3"/>
      </w:pPr>
      <w:r>
        <w:t xml:space="preserve">Historical Context</w:t>
      </w:r>
    </w:p>
    <w:p>
      <w:pPr>
        <w:pStyle w:val="FirstParagraph"/>
      </w:pPr>
      <w:r>
        <w:rPr>
          <w:b/>
          <w:bCs/>
        </w:rPr>
        <w:t xml:space="preserve">[78] McCulloch &amp; Pitts 1943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Logical Calculus of the Ideas Immanent in Nervous Activity</w:t>
      </w:r>
      <w:r>
        <w:t xml:space="preserve"> </w:t>
      </w:r>
      <w:r>
        <w:t xml:space="preserve">McCulloch, W.S. and Pitts, W.</w:t>
      </w:r>
      <w:r>
        <w:t xml:space="preserve"> </w:t>
      </w:r>
      <w:r>
        <w:t xml:space="preserve">Bulletin of Mathematical Biophysics, 5(4), 115-133.</w:t>
      </w:r>
      <w:r>
        <w:t xml:space="preserve"> </w:t>
      </w:r>
      <w:r>
        <w:rPr>
          <w:b/>
          <w:bCs/>
        </w:rPr>
        <w:t xml:space="preserve">[First mathematical model of neural networks.]</w:t>
      </w:r>
    </w:p>
    <w:p>
      <w:pPr>
        <w:pStyle w:val="BodyText"/>
      </w:pPr>
      <w:r>
        <w:rPr>
          <w:b/>
          <w:bCs/>
        </w:rPr>
        <w:t xml:space="preserve">[79] Rosenblatt 1958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Perceptron: A Probabilistic Model for Information Storage and Organization in the Brain</w:t>
      </w:r>
      <w:r>
        <w:t xml:space="preserve"> </w:t>
      </w:r>
      <w:r>
        <w:t xml:space="preserve">Rosenblatt, F.</w:t>
      </w:r>
      <w:r>
        <w:t xml:space="preserve"> </w:t>
      </w:r>
      <w:r>
        <w:t xml:space="preserve">Psychological Review, 65(6), 386-408.</w:t>
      </w:r>
      <w:r>
        <w:t xml:space="preserve"> </w:t>
      </w:r>
      <w:r>
        <w:rPr>
          <w:b/>
          <w:bCs/>
        </w:rPr>
        <w:t xml:space="preserve">[The perceptron. First trainable neural network.]</w:t>
      </w:r>
    </w:p>
    <w:p>
      <w:pPr>
        <w:pStyle w:val="BodyText"/>
      </w:pPr>
      <w:r>
        <w:rPr>
          <w:b/>
          <w:bCs/>
        </w:rPr>
        <w:t xml:space="preserve">[80] Minsky &amp; Papert 1969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Perceptrons: An Introduction to Computational Geometry</w:t>
      </w:r>
      <w:r>
        <w:t xml:space="preserve"> </w:t>
      </w:r>
      <w:r>
        <w:t xml:space="preserve">Minsky, M. and Papert, S.</w:t>
      </w:r>
      <w:r>
        <w:t xml:space="preserve"> </w:t>
      </w:r>
      <w:r>
        <w:t xml:space="preserve">MIT Press.</w:t>
      </w:r>
      <w:r>
        <w:t xml:space="preserve"> </w:t>
      </w:r>
      <w:r>
        <w:rPr>
          <w:b/>
          <w:bCs/>
        </w:rPr>
        <w:t xml:space="preserve">[Limitations of perceptrons. Caused</w:t>
      </w:r>
      <w:r>
        <w:rPr>
          <w:b/>
          <w:bCs/>
        </w:rPr>
        <w:t xml:space="preserve"> </w:t>
      </w:r>
      <w:r>
        <w:rPr>
          <w:b/>
          <w:bCs/>
        </w:rPr>
        <w:t xml:space="preserve">“AI winter.”</w:t>
      </w:r>
      <w:r>
        <w:rPr>
          <w:b/>
          <w:bCs/>
        </w:rPr>
        <w:t xml:space="preserve">]</w:t>
      </w:r>
    </w:p>
    <w:p>
      <w:pPr>
        <w:pStyle w:val="BodyText"/>
      </w:pPr>
      <w:r>
        <w:rPr>
          <w:b/>
          <w:bCs/>
        </w:rPr>
        <w:t xml:space="preserve">[81] Rumelhart et al. 1986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Learning Representations by Back-propagating Errors</w:t>
      </w:r>
      <w:r>
        <w:t xml:space="preserve"> </w:t>
      </w:r>
      <w:r>
        <w:t xml:space="preserve">Rumelhart, D.E., Hinton, G.E. and Williams, R.J.</w:t>
      </w:r>
      <w:r>
        <w:t xml:space="preserve"> </w:t>
      </w:r>
      <w:r>
        <w:t xml:space="preserve">Nature, 323(6088), 533-536.</w:t>
      </w:r>
      <w:r>
        <w:t xml:space="preserve"> </w:t>
      </w:r>
      <w:r>
        <w:rPr>
          <w:b/>
          <w:bCs/>
        </w:rPr>
        <w:t xml:space="preserve">[Backpropagation algorithm. Revived neural networks.]</w:t>
      </w:r>
    </w:p>
    <w:bookmarkEnd w:id="41"/>
    <w:bookmarkStart w:id="42" w:name="modern-architectures"/>
    <w:p>
      <w:pPr>
        <w:pStyle w:val="Heading3"/>
      </w:pPr>
      <w:r>
        <w:t xml:space="preserve">Modern Architectures</w:t>
      </w:r>
    </w:p>
    <w:p>
      <w:pPr>
        <w:pStyle w:val="FirstParagraph"/>
      </w:pPr>
      <w:r>
        <w:rPr>
          <w:b/>
          <w:bCs/>
        </w:rPr>
        <w:t xml:space="preserve">[82] He et al. 2016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Deep Residual Learning for Image Recognition</w:t>
      </w:r>
      <w:r>
        <w:t xml:space="preserve"> </w:t>
      </w:r>
      <w:r>
        <w:t xml:space="preserve">He, K., Zhang, X., Ren, S. and Sun, J.</w:t>
      </w:r>
      <w:r>
        <w:t xml:space="preserve"> </w:t>
      </w:r>
      <w:r>
        <w:t xml:space="preserve">CVPR 2016.</w:t>
      </w:r>
      <w:r>
        <w:t xml:space="preserve"> </w:t>
      </w:r>
      <w:r>
        <w:t xml:space="preserve">https://arxiv.org/abs/1512.03385</w:t>
      </w:r>
      <w:r>
        <w:t xml:space="preserve"> </w:t>
      </w:r>
      <w:r>
        <w:rPr>
          <w:b/>
          <w:bCs/>
        </w:rPr>
        <w:t xml:space="preserve">[ResNet. Residual connections. 200,000+ citations.]</w:t>
      </w:r>
    </w:p>
    <w:p>
      <w:pPr>
        <w:pStyle w:val="BodyText"/>
      </w:pPr>
      <w:r>
        <w:rPr>
          <w:b/>
          <w:bCs/>
        </w:rPr>
        <w:t xml:space="preserve">[83] Hochreiter &amp; Schmidhuber 1997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Long Short-Term Memory</w:t>
      </w:r>
      <w:r>
        <w:t xml:space="preserve"> </w:t>
      </w:r>
      <w:r>
        <w:t xml:space="preserve">Hochreiter, S. and Schmidhuber, J.</w:t>
      </w:r>
      <w:r>
        <w:t xml:space="preserve"> </w:t>
      </w:r>
      <w:r>
        <w:t xml:space="preserve">Neural Computation, 9(8), 1735-1780.</w:t>
      </w:r>
      <w:r>
        <w:t xml:space="preserve"> </w:t>
      </w:r>
      <w:r>
        <w:rPr>
          <w:b/>
          <w:bCs/>
        </w:rPr>
        <w:t xml:space="preserve">[LSTM. Long-range dependencies. 90,000+ citations.]</w:t>
      </w:r>
    </w:p>
    <w:p>
      <w:pPr>
        <w:pStyle w:val="BodyText"/>
      </w:pPr>
      <w:r>
        <w:rPr>
          <w:b/>
          <w:bCs/>
        </w:rPr>
        <w:t xml:space="preserve">[84] Sutskever et al. 2014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Sequence to Sequence Learning with Neural Networks</w:t>
      </w:r>
      <w:r>
        <w:t xml:space="preserve"> </w:t>
      </w:r>
      <w:r>
        <w:t xml:space="preserve">Sutskever, I., Vinyals, O. and Le, Q.V.</w:t>
      </w:r>
      <w:r>
        <w:t xml:space="preserve"> </w:t>
      </w:r>
      <w:r>
        <w:t xml:space="preserve">NeurIPS 2014.</w:t>
      </w:r>
      <w:r>
        <w:t xml:space="preserve"> </w:t>
      </w:r>
      <w:r>
        <w:t xml:space="preserve">https://arxiv.org/abs/1409.3215</w:t>
      </w:r>
      <w:r>
        <w:t xml:space="preserve"> </w:t>
      </w:r>
      <w:r>
        <w:rPr>
          <w:b/>
          <w:bCs/>
        </w:rPr>
        <w:t xml:space="preserve">[Seq2seq. Foundation for translation and generation.]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.11-cic-specific-references"/>
    <w:p>
      <w:pPr>
        <w:pStyle w:val="Heading2"/>
      </w:pPr>
      <w:r>
        <w:t xml:space="preserve">F.11 CIC-Specific References</w:t>
      </w:r>
    </w:p>
    <w:p>
      <w:pPr>
        <w:pStyle w:val="FirstParagraph"/>
      </w:pPr>
      <w:r>
        <w:rPr>
          <w:i/>
          <w:iCs/>
        </w:rPr>
        <w:t xml:space="preserve">Papers and works directly relevant to the CIC framework</w:t>
      </w:r>
    </w:p>
    <w:p>
      <w:pPr>
        <w:pStyle w:val="BodyText"/>
      </w:pPr>
      <w:r>
        <w:rPr>
          <w:b/>
          <w:bCs/>
        </w:rPr>
        <w:t xml:space="preserve">[85] Cardwell 2025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Mathematics of Intelligence</w:t>
      </w:r>
      <w:r>
        <w:t xml:space="preserve"> </w:t>
      </w:r>
      <w:r>
        <w:t xml:space="preserve">(This Book)</w:t>
      </w:r>
      <w:r>
        <w:t xml:space="preserve"> </w:t>
      </w:r>
      <w:r>
        <w:t xml:space="preserve">Cardwell, R.J.</w:t>
      </w:r>
      <w:r>
        <w:t xml:space="preserve"> </w:t>
      </w:r>
      <w:r>
        <w:t xml:space="preserve">Self-published.</w:t>
      </w:r>
      <w:r>
        <w:t xml:space="preserve"> </w:t>
      </w:r>
      <w:r>
        <w:t xml:space="preserve">https://github.com/aphoticshaman/nucleation-packages</w:t>
      </w:r>
      <w:r>
        <w:t xml:space="preserve"> </w:t>
      </w:r>
      <w:r>
        <w:rPr>
          <w:b/>
          <w:bCs/>
        </w:rPr>
        <w:t xml:space="preserve">[You are here.]</w:t>
      </w:r>
    </w:p>
    <w:p>
      <w:pPr>
        <w:pStyle w:val="BodyText"/>
      </w:pPr>
      <w:r>
        <w:rPr>
          <w:i/>
          <w:iCs/>
        </w:rPr>
        <w:t xml:space="preserve">Note: CIC framework is novel to this work. No prior publications exist specifically on CIC. The framework synthesizes ideas from:</w:t>
      </w:r>
      <w:r>
        <w:t xml:space="preserve"> </w:t>
      </w:r>
      <w:r>
        <w:t xml:space="preserve">- Kolmogorov complexity (Li &amp; Vitányi)</w:t>
      </w:r>
      <w:r>
        <w:t xml:space="preserve"> </w:t>
      </w:r>
      <w:r>
        <w:t xml:space="preserve">- Normalized Compression Distance (Cilibrasi &amp; Vitányi)</w:t>
      </w:r>
      <w:r>
        <w:t xml:space="preserve"> </w:t>
      </w:r>
      <w:r>
        <w:t xml:space="preserve">- Free Energy Principle (Friston)</w:t>
      </w:r>
      <w:r>
        <w:t xml:space="preserve"> </w:t>
      </w:r>
      <w:r>
        <w:t xml:space="preserve">- Information Bottleneck (Tishby)</w:t>
      </w:r>
      <w:r>
        <w:t xml:space="preserve"> </w:t>
      </w:r>
      <w:r>
        <w:t xml:space="preserve">- Statistical Physics of Learning (Bahri et al.)</w:t>
      </w:r>
    </w:p>
    <w:p>
      <w:r>
        <w:pict>
          <v:rect style="width:0;height:1.5pt" o:hralign="center" o:hrstd="t" o:hr="t"/>
        </w:pict>
      </w:r>
    </w:p>
    <w:bookmarkEnd w:id="44"/>
    <w:bookmarkStart w:id="48" w:name="how-to-cite-this-book"/>
    <w:p>
      <w:pPr>
        <w:pStyle w:val="Heading2"/>
      </w:pPr>
      <w:r>
        <w:t xml:space="preserve">How to Cite This Book</w:t>
      </w:r>
    </w:p>
    <w:bookmarkStart w:id="45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cardwell2025mathematics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{The Mathematics of Intelligence: From Attention to AGI},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{Cardwell, Ryan J.},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= {2025},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{Self-published},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= {https://github.com/aphoticshaman/nucleation-packages}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apa"/>
    <w:p>
      <w:pPr>
        <w:pStyle w:val="Heading3"/>
      </w:pPr>
      <w:r>
        <w:t xml:space="preserve">APA</w:t>
      </w:r>
    </w:p>
    <w:p>
      <w:pPr>
        <w:pStyle w:val="FirstParagraph"/>
      </w:pPr>
      <w:r>
        <w:t xml:space="preserve">Cardwell, R. J. (2025).</w:t>
      </w:r>
      <w:r>
        <w:t xml:space="preserve"> </w:t>
      </w:r>
      <w:r>
        <w:rPr>
          <w:i/>
          <w:iCs/>
        </w:rPr>
        <w:t xml:space="preserve">The Mathematics of Intelligence: From Attention to AGI</w:t>
      </w:r>
      <w:r>
        <w:t xml:space="preserve">. Self-published. https://github.com/aphoticshaman/nucleation-packages</w:t>
      </w:r>
    </w:p>
    <w:bookmarkEnd w:id="46"/>
    <w:bookmarkStart w:id="47" w:name="mla"/>
    <w:p>
      <w:pPr>
        <w:pStyle w:val="Heading3"/>
      </w:pPr>
      <w:r>
        <w:t xml:space="preserve">MLA</w:t>
      </w:r>
    </w:p>
    <w:p>
      <w:pPr>
        <w:pStyle w:val="FirstParagraph"/>
      </w:pPr>
      <w:r>
        <w:t xml:space="preserve">Cardwell, Ryan J.</w:t>
      </w:r>
      <w:r>
        <w:t xml:space="preserve"> </w:t>
      </w:r>
      <w:r>
        <w:rPr>
          <w:i/>
          <w:iCs/>
        </w:rPr>
        <w:t xml:space="preserve">The Mathematics of Intelligence: From Attention to AGI</w:t>
      </w:r>
      <w:r>
        <w:t xml:space="preserve">. Self-published,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“If I have seen further, it is by standing on the shoulders of giants.”</w:t>
      </w:r>
      <w:r>
        <w:rPr>
          <w:i/>
          <w:iCs/>
        </w:rPr>
        <w:t xml:space="preserve"> </w:t>
      </w:r>
      <w:r>
        <w:rPr>
          <w:i/>
          <w:iCs/>
        </w:rPr>
        <w:t xml:space="preserve">— Isaac Newton</w:t>
      </w:r>
    </w:p>
    <w:p>
      <w:pPr>
        <w:pStyle w:val="BodyText"/>
      </w:pPr>
      <w:r>
        <w:rPr>
          <w:i/>
          <w:iCs/>
        </w:rPr>
        <w:t xml:space="preserve">This bibliography represents those shoulders.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2025-12-10T00:11:31Z</dcterms:created>
  <dcterms:modified xsi:type="dcterms:W3CDTF">2025-12-10T00:11:31Z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