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30" w:rsidRP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C4330" w:rsidRDefault="003C4330" w:rsidP="003C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330">
        <w:rPr>
          <w:rFonts w:ascii="Times New Roman" w:eastAsia="Times New Roman" w:hAnsi="Times New Roman" w:cs="Times New Roman"/>
          <w:b/>
          <w:bCs/>
          <w:sz w:val="27"/>
          <w:szCs w:val="27"/>
        </w:rPr>
        <w:t>Sample Research Questions</w:t>
      </w: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Mental Health and Birth Outcomes</w:t>
      </w:r>
    </w:p>
    <w:p w:rsidR="003C4330" w:rsidRPr="003C4330" w:rsidRDefault="003C4330" w:rsidP="003C4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What factors are associated with postpartum PTSD among Ethiopian mothers?</w:t>
      </w:r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Target: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PTSD_traj_group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PTSDSympX</w:t>
      </w:r>
      <w:proofErr w:type="spellEnd"/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>Candidate predictors: psychosocial stressors, support, delivery mode, morbidity.</w:t>
      </w:r>
    </w:p>
    <w:p w:rsidR="003C4330" w:rsidRPr="003C4330" w:rsidRDefault="003C4330" w:rsidP="003C4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How do direct/indirect morbidity and social support affect maternal mental quality of life (</w:t>
      </w:r>
      <w:proofErr w:type="spellStart"/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Mental_QOL</w:t>
      </w:r>
      <w:proofErr w:type="spellEnd"/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)?</w:t>
      </w:r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>Regression-style question.</w:t>
      </w:r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Predictor candidates: Support,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DirectMorbidity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IndirectMorbidity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Fearbirth_Cate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C4330" w:rsidRPr="003C4330" w:rsidRDefault="003C4330" w:rsidP="003C4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predictors of traumatic birth experiences?</w:t>
      </w:r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Target: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TraumaticBirth_cate</w:t>
      </w:r>
      <w:proofErr w:type="spellEnd"/>
    </w:p>
    <w:p w:rsidR="003C4330" w:rsidRPr="003C4330" w:rsidRDefault="003C4330" w:rsidP="003C43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>Use social, psychological, and obstetric features as inputs.</w:t>
      </w:r>
    </w:p>
    <w:p w:rsidR="003C4330" w:rsidRP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Determinants of Delivery Mode or Outcome</w:t>
      </w:r>
    </w:p>
    <w:p w:rsidR="003C4330" w:rsidRPr="003C4330" w:rsidRDefault="003C4330" w:rsidP="003C4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Can delivery mode be predicted</w:t>
      </w:r>
      <w:proofErr w:type="gramEnd"/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based on psychological and physical health characteristics?</w:t>
      </w:r>
    </w:p>
    <w:p w:rsidR="003C4330" w:rsidRPr="003C4330" w:rsidRDefault="003C4330" w:rsidP="003C4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Target: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Delivery_Mode_Cate</w:t>
      </w:r>
      <w:proofErr w:type="spellEnd"/>
    </w:p>
    <w:p w:rsidR="003C4330" w:rsidRPr="003C4330" w:rsidRDefault="003C4330" w:rsidP="003C4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Predictors: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Fear_Birth_score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BMI,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WHODASTotal_score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3C4330" w:rsidRPr="003C4330" w:rsidRDefault="003C4330" w:rsidP="003C4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What demographic and psychosocial factors influence fetal outcomes?</w:t>
      </w:r>
    </w:p>
    <w:p w:rsidR="003C4330" w:rsidRPr="003C4330" w:rsidRDefault="003C4330" w:rsidP="003C43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Target: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FetalOutcome_cate</w:t>
      </w:r>
      <w:proofErr w:type="spellEnd"/>
    </w:p>
    <w:p w:rsid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31D" w:rsidRDefault="0075431D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31D" w:rsidRDefault="0075431D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31D" w:rsidRPr="003C4330" w:rsidRDefault="0075431D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Exploratory/Descriptive</w:t>
      </w:r>
    </w:p>
    <w:p w:rsidR="003C4330" w:rsidRPr="003C4330" w:rsidRDefault="003C4330" w:rsidP="003C4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distribution of mental health outcomes (e.g., depression, PTSD) across different age or income groups?</w:t>
      </w:r>
    </w:p>
    <w:p w:rsidR="003C4330" w:rsidRPr="003C4330" w:rsidRDefault="003C4330" w:rsidP="003C4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Use for defining </w:t>
      </w: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cohorts</w:t>
      </w: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or stratified analysis.</w:t>
      </w:r>
    </w:p>
    <w:p w:rsidR="003C4330" w:rsidRPr="003C4330" w:rsidRDefault="003C4330" w:rsidP="003C4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Are women in rural areas more likely to experience psychological violence or depression symptoms?</w:t>
      </w:r>
    </w:p>
    <w:p w:rsidR="003C4330" w:rsidRPr="003C4330" w:rsidRDefault="003C4330" w:rsidP="003C43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Variables: Residence,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PsychViolence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>, Dep1</w:t>
      </w:r>
    </w:p>
    <w:p w:rsidR="003C4330" w:rsidRP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330" w:rsidRP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433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Top 3 ML-Ready Questions from the Ethiopian Dataset</w:t>
      </w: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1. What factors predict postpartum PTSD trajectory?</w:t>
      </w:r>
    </w:p>
    <w:p w:rsidR="003C4330" w:rsidRPr="003C4330" w:rsidRDefault="003C4330" w:rsidP="003C4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PTSD_traj_group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(ordinal/multiclass)</w:t>
      </w:r>
    </w:p>
    <w:p w:rsidR="003C4330" w:rsidRPr="003C4330" w:rsidRDefault="003C4330" w:rsidP="003C4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predictors:</w:t>
      </w:r>
    </w:p>
    <w:p w:rsidR="003C4330" w:rsidRPr="003C4330" w:rsidRDefault="003C4330" w:rsidP="003C4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Psychological: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Fear_Birth_score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PTSDSympX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Support,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RelationProblem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DeathLoved</w:t>
      </w:r>
      <w:proofErr w:type="spellEnd"/>
    </w:p>
    <w:p w:rsidR="003C4330" w:rsidRPr="003C4330" w:rsidRDefault="003C4330" w:rsidP="003C4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Demographics: Age, Residence,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Monthly_expendi_Cate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Social_support_cate</w:t>
      </w:r>
      <w:proofErr w:type="spellEnd"/>
    </w:p>
    <w:p w:rsidR="003C4330" w:rsidRPr="003C4330" w:rsidRDefault="003C4330" w:rsidP="003C43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Obstetric: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TraumaticBirth_cate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Delivery_Mode_Cate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>, Gravid, Parity</w:t>
      </w: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2. Can we predict the likelihood of a traumatic birth?</w:t>
      </w:r>
    </w:p>
    <w:p w:rsidR="003C4330" w:rsidRPr="003C4330" w:rsidRDefault="003C4330" w:rsidP="003C4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TraumaticBirth_cate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(binary or multiclass)</w:t>
      </w:r>
    </w:p>
    <w:p w:rsidR="003C4330" w:rsidRPr="003C4330" w:rsidRDefault="003C4330" w:rsidP="003C4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predictors:</w:t>
      </w:r>
    </w:p>
    <w:p w:rsidR="003C4330" w:rsidRPr="003C4330" w:rsidRDefault="003C4330" w:rsidP="003C43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Mental health: Dep1, Anxiety1,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Fear_Birth_score</w:t>
      </w:r>
      <w:proofErr w:type="spellEnd"/>
    </w:p>
    <w:p w:rsidR="003C4330" w:rsidRPr="003C4330" w:rsidRDefault="003C4330" w:rsidP="003C43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Support: Support,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PsychViolence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Social_support_cate</w:t>
      </w:r>
      <w:proofErr w:type="spellEnd"/>
    </w:p>
    <w:p w:rsidR="003C4330" w:rsidRPr="003C4330" w:rsidRDefault="003C4330" w:rsidP="003C43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Physical: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DirectMorbidity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IndirectMorbidity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>, BMI</w:t>
      </w:r>
    </w:p>
    <w:p w:rsidR="003C4330" w:rsidRPr="003C4330" w:rsidRDefault="003C4330" w:rsidP="003C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330" w:rsidRPr="003C4330" w:rsidRDefault="003C4330" w:rsidP="003C4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3. What factors are associated with poor functional health status (WHODAS score)?</w:t>
      </w:r>
    </w:p>
    <w:p w:rsidR="003C4330" w:rsidRPr="003C4330" w:rsidRDefault="003C4330" w:rsidP="003C4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WHODASTotal_score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 (continuous)</w:t>
      </w:r>
    </w:p>
    <w:p w:rsidR="003C4330" w:rsidRPr="003C4330" w:rsidRDefault="003C4330" w:rsidP="003C43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 predictors:</w:t>
      </w:r>
    </w:p>
    <w:p w:rsidR="003C4330" w:rsidRPr="003C4330" w:rsidRDefault="003C4330" w:rsidP="003C43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Psychosocial: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PsychViolence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Support,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Mental_QOL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PTSDSympX</w:t>
      </w:r>
      <w:proofErr w:type="spellEnd"/>
    </w:p>
    <w:p w:rsidR="003C4330" w:rsidRPr="003C4330" w:rsidRDefault="003C4330" w:rsidP="003C43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Demographic: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Marital_Cate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Age_Cate</w:t>
      </w:r>
      <w:proofErr w:type="spellEnd"/>
      <w:r w:rsidRPr="003C43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4330">
        <w:rPr>
          <w:rFonts w:ascii="Times New Roman" w:eastAsia="Times New Roman" w:hAnsi="Times New Roman" w:cs="Times New Roman"/>
          <w:sz w:val="24"/>
          <w:szCs w:val="24"/>
        </w:rPr>
        <w:t>Monthly_expendi_Cate</w:t>
      </w:r>
      <w:proofErr w:type="spellEnd"/>
    </w:p>
    <w:p w:rsidR="003352FC" w:rsidRPr="0005378A" w:rsidRDefault="006D4E98" w:rsidP="00053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352FC" w:rsidRPr="0005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3DB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788"/>
    <w:multiLevelType w:val="multilevel"/>
    <w:tmpl w:val="B9DE2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62A29"/>
    <w:multiLevelType w:val="multilevel"/>
    <w:tmpl w:val="46CA2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271E0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D16E7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B451C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07284"/>
    <w:multiLevelType w:val="multilevel"/>
    <w:tmpl w:val="01DE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000DC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C4664"/>
    <w:multiLevelType w:val="multilevel"/>
    <w:tmpl w:val="7188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355BF"/>
    <w:multiLevelType w:val="multilevel"/>
    <w:tmpl w:val="B2F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30"/>
    <w:rsid w:val="0005378A"/>
    <w:rsid w:val="003C4330"/>
    <w:rsid w:val="006D4E98"/>
    <w:rsid w:val="0075431D"/>
    <w:rsid w:val="00890016"/>
    <w:rsid w:val="00992E41"/>
    <w:rsid w:val="00B93B58"/>
    <w:rsid w:val="00C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2D140-E1B2-4B5E-A751-A197C7CE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Letisha</dc:creator>
  <cp:keywords/>
  <dc:description/>
  <cp:lastModifiedBy>Letisha</cp:lastModifiedBy>
  <cp:revision>3</cp:revision>
  <dcterms:created xsi:type="dcterms:W3CDTF">2025-04-07T17:15:00Z</dcterms:created>
  <dcterms:modified xsi:type="dcterms:W3CDTF">2025-04-08T13:37:00Z</dcterms:modified>
</cp:coreProperties>
</file>