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TRADINGCLAW v5</w:t>
      </w:r>
    </w:p>
    <w:p>
      <w:pPr>
        <w:spacing w:after="10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Advanced Trading System Redesign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Binance USDM Futures | Multi-Symbol | Multi-Timeframe</w:t>
      </w:r>
    </w:p>
    <w:p>
      <w:pPr>
        <w:pBdr>
          <w:bottom w:val="single" w:color="1B3A5C" w:sz="6" w:space="1"/>
        </w:pBdr>
        <w:spacing w:after="400"/>
        <w:jc w:val="center"/>
      </w:pPr>
      <w:r>
        <w:rPr>
          <w:color w:val="888888"/>
          <w:sz w:val="20"/>
          <w:szCs w:val="20"/>
        </w:rPr>
        <w:t xml:space="preserve">Implementation Guide for Sonnet | March 2026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 w:line="276"/>
      </w:pPr>
      <w:r>
        <w:t xml:space="preserve">This document provides a complete redesign plan to upgrade TradingClaw from a basic indicator-based system to a professional-grade quantitative trading engine. The current system uses simple EMA crossovers, BB mean reversion, and momentum bursts. While functional, these are entry-level strategies that any retail trader would use. The redesign introduces institutional-quality concepts: multi-factor signal scoring, adaptive regime detection, advanced order flow analysis, intelligent position management, and robust ML integration.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Key principle: </w:t>
      </w:r>
      <w:r>
        <w:t xml:space="preserve">Every change must be backtestable and measurable. No change is accepted without evidence of improvement over the baseline.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1: Current System Weaknesses</w:t>
      </w:r>
    </w:p>
    <w:p>
      <w:pPr>
        <w:pStyle w:val="Heading2"/>
      </w:pPr>
      <w:r>
        <w:rPr>
          <w:b/>
          <w:bCs/>
        </w:rPr>
        <w:t xml:space="preserve">1.1 Strategy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Approach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9/21 crossover + EMA 50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Lagging indicator; signals arrive late after move has started; whipsaws in choppy markets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touch + RSI 35/65 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thresholds; RSI divergences ignored; no mean-reversion speed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 2.5x + big candle + momentum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reactive; enters after the move; no anticipation of breakouts; high slippage risk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1.2 Structural Weaknesses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Regime detection is circular: </w:t>
      </w:r>
      <w:r>
        <w:t xml:space="preserve">Rule-based labels (ADX/ATR thresholds) train the ML model, which then predicts the same rules back. The ML adds no alpha over the rules.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multi-factor scoring: </w:t>
      </w:r>
      <w:r>
        <w:t xml:space="preserve">Each strategy is isolated. A signal either passes or fails, with no composite scoring across multiple confirming/contradicting factors.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Binary entry logic: </w:t>
      </w:r>
      <w:r>
        <w:t xml:space="preserve">Signals are binary (enter/skip). No concept of signal strength driving position size dynamically beyond the confidence*qty hack.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exit intelligence: </w:t>
      </w:r>
      <w:r>
        <w:t xml:space="preserve">Exits are purely mechanical SL/TP. No partial profit taking, no scaling out, no dynamic exit based on market conditions.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Single-pass ML filter: </w:t>
      </w:r>
      <w:r>
        <w:t xml:space="preserve">GradientBoosting on 13 features with no feature engineering, no cross-validation, no hyperparameter tuning, no walk-forward validation.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order flow awareness: </w:t>
      </w:r>
      <w:r>
        <w:t xml:space="preserve">Ignores open interest, funding rate trends, liquidation cascades, and order book imbalance which are the core edge in crypto futures.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2: Advanced Strategy Redesign</w:t>
      </w:r>
    </w:p>
    <w:p>
      <w:pPr>
        <w:spacing w:after="120" w:line="276"/>
      </w:pPr>
      <w:r>
        <w:t xml:space="preserve">Replace the current 3 isolated strategies with a unified Multi-Factor Signal Engine. Instead of one strategy per regime, every bar is evaluated by multiple factor groups, and a composite score determines entry quality.</w:t>
      </w:r>
    </w:p>
    <w:p>
      <w:pPr>
        <w:pStyle w:val="Heading2"/>
      </w:pPr>
      <w:r>
        <w:rPr>
          <w:b/>
          <w:bCs/>
        </w:rPr>
        <w:t xml:space="preserve">2.1 Architecture: Multi-Factor Signal Engine</w:t>
      </w:r>
    </w:p>
    <w:p>
      <w:pPr>
        <w:spacing w:after="120" w:line="276"/>
      </w:pPr>
      <w:r>
        <w:t xml:space="preserve">The new signal engine scores each potential trade on 5 independent factor groups. Each group produces a score from -1.0 (strong short) to +1.0 (strong long). The composite score determines direction, confidence, and position size.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5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Group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Multi-TF EMA alignment, ADX strength, Ichimoku cloud position, price vs VWAP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strategies/factors/trend.py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%B + Keltner Channel squeeze, RSI divergence, VWAP deviation Z-score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strategies/factors/mean_reversion.py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change, RSI momentum, MACD histogram slope, Stochastic %K/%D cross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strategies/factors/momentum.py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Volume/Flow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trend, volume delta, funding rate trend, open interest 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strategies/factors/volume_flow.py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regime, BB squeeze/expansion, Keltner breakout, historical vs implied vol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strategies/factors/volatility.py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Composite Score Calculation: </w:t>
      </w:r>
      <w:r>
        <w:t xml:space="preserve">composite = sum(factor_score * weight). Threshold for entry: |composite| &gt;= 0.40. Position size = base_size * (|composite| / max_score). This replaces the binary signal approach.</w:t>
      </w:r>
    </w:p>
    <w:p>
      <w:pPr>
        <w:pStyle w:val="Heading2"/>
      </w:pPr>
      <w:r>
        <w:rPr>
          <w:b/>
          <w:bCs/>
        </w:rPr>
        <w:t xml:space="preserve">2.2 Trend Factors (Replace TrendStrategy)</w:t>
      </w:r>
    </w:p>
    <w:p>
      <w:pPr>
        <w:spacing w:after="120" w:line="276"/>
      </w:pPr>
      <w:r>
        <w:t xml:space="preserve">The current EMA crossover is the most basic trend indicator. Replace with a multi-layer trend confirmation system: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Multi-TF EMA Alignment Score: </w:t>
      </w:r>
      <w:r>
        <w:t xml:space="preserve">Check if EMA 9 &gt; 21 &gt; 50 &gt; 200 on 1h AND 4h. Score = count of aligned pairs / total pairs. This replaces the single-TF crossover. Score range: 0.0 to 1.0.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Trend Strength (ADX + DI): </w:t>
      </w:r>
      <w:r>
        <w:t xml:space="preserve">Not just ADX &gt; 20 threshold. Use ADX value normalized to 0-1 range, AND check +DI vs -DI spread. ADX=40 with +DI &gt;&gt; -DI = strong uptrend (score ~0.8). ADX=25 with +DI barely &gt; -DI = weak (score ~0.3).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Ichimoku Cloud: </w:t>
      </w:r>
      <w:r>
        <w:t xml:space="preserve">Price above cloud + Tenkan &gt; Kijun + future cloud bullish = score 1.0. Price in cloud = 0.0. Price below = -1.0. Ichimoku is independent of EMAs and provides non-correlated confirmation.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VWAP Trend: </w:t>
      </w:r>
      <w:r>
        <w:t xml:space="preserve">Price consistently above VWAP (Z-score &gt; 1) AND VWAP slope positive = bullish. Use rolling 20-bar VWAP slope as a trend indicator.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Implementation in strategies/factors/trend.py: </w:t>
      </w:r>
      <w:r>
        <w:t xml:space="preserve">Create a TrendFactor class with method score(df, df_4h) -&gt; float. Return weighted average of sub-scores. New features needed in features.py: ichimoku_tenkan, ichimoku_kijun, ichimoku_senkou_a, ichimoku_senkou_b, plus_di, minus_di.</w:t>
      </w:r>
    </w:p>
    <w:p>
      <w:pPr>
        <w:pStyle w:val="Heading2"/>
      </w:pPr>
      <w:r>
        <w:rPr>
          <w:b/>
          <w:bCs/>
        </w:rPr>
        <w:t xml:space="preserve">2.3 Mean Reversion Factors (Replace RangeStrategy)</w:t>
      </w:r>
    </w:p>
    <w:p>
      <w:pPr>
        <w:spacing w:after="120" w:line="276"/>
      </w:pPr>
      <w:r>
        <w:t xml:space="preserve">Current BB + RSI is the textbook example of basic mean reversion. Upgrade to: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Bollinger + Keltner Squeeze: </w:t>
      </w:r>
      <w:r>
        <w:t xml:space="preserve">When BB narrows inside Keltner Channel, it signals compression. Entry when BB breaks out of Keltner (squeeze release). Much more reliable than static BB touch. New features: keltner_upper, keltner_lower, bb_inside_keltner (boolean).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RSI Divergence Detection: </w:t>
      </w:r>
      <w:r>
        <w:t xml:space="preserve">Price makes new low but RSI makes higher low = bullish divergence (strong buy). Price makes new high but RSI makes lower high = bearish divergence. Currently the system only uses RSI level (35/65), missing the most powerful RSI signal.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VWAP Deviation Z-Score: </w:t>
      </w:r>
      <w:r>
        <w:t xml:space="preserve">Calculate how many standard deviations price is from VWAP. Z-score &gt; 2.0 = likely overbought. Z-score &lt; -2.0 = likely oversold. More adaptive than fixed BB bands because VWAP resets daily.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Orderbook Imbalance (if available via websocket): </w:t>
      </w:r>
      <w:r>
        <w:t xml:space="preserve">Bid depth vs ask depth ratio at key levels. If price is at lower BB but bids are stacking up (3:1 ratio), mean reversion is more likely to work.</w:t>
      </w:r>
    </w:p>
    <w:p>
      <w:pPr>
        <w:pStyle w:val="Heading2"/>
      </w:pPr>
      <w:r>
        <w:rPr>
          <w:b/>
          <w:bCs/>
        </w:rPr>
        <w:t xml:space="preserve">2.4 Momentum Factors (New - Split from Volatile)</w:t>
      </w:r>
    </w:p>
    <w:p>
      <w:pPr>
        <w:spacing w:after="120" w:line="276"/>
      </w:pPr>
      <w:r>
        <w:t xml:space="preserve">Momentum should be its own factor, not bundled with volatility. This catches continuation moves: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Multi-Timeframe Rate of Change: </w:t>
      </w:r>
      <w:r>
        <w:t xml:space="preserve">ROC(5) on 1h + ROC(3) on 4h. If both positive and accelerating, momentum is strong. Score = normalized momentum percentile over 100-bar lookback.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MACD Histogram Acceleration: </w:t>
      </w:r>
      <w:r>
        <w:t xml:space="preserve">Not just MACD cross (lagging), but MACD histogram slope. If histogram bars are getting taller (accelerating), momentum is building. New feature: macd_hist_slope = histogram.diff(3).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Stochastic RSI Crossover: </w:t>
      </w:r>
      <w:r>
        <w:t xml:space="preserve">More responsive than RSI alone. %K crossing above %D from oversold = momentum turning bullish. Score based on cross direction and distance from extremes.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Price Action Patterns: </w:t>
      </w:r>
      <w:r>
        <w:t xml:space="preserve">Detect engulfing candles, pin bars, inside bars as momentum triggers. Pattern detection via candle body/wick ratios. New features: is_engulfing, is_pin_bar, is_inside_bar.</w:t>
      </w:r>
    </w:p>
    <w:p>
      <w:pPr>
        <w:pStyle w:val="Heading2"/>
      </w:pPr>
      <w:r>
        <w:rPr>
          <w:b/>
          <w:bCs/>
        </w:rPr>
        <w:t xml:space="preserve">2.5 Volume/Flow Factors (Critical for Crypto Futures)</w:t>
      </w:r>
    </w:p>
    <w:p>
      <w:pPr>
        <w:spacing w:after="120" w:line="276"/>
      </w:pPr>
      <w:r>
        <w:rPr>
          <w:b/>
          <w:bCs/>
        </w:rPr>
        <w:t xml:space="preserve">This is the biggest missing edge in the current system. </w:t>
      </w:r>
      <w:r>
        <w:t xml:space="preserve">In crypto futures, order flow IS the edge. Volume, open interest, funding rate, and liquidation data provide alpha that pure price indicators cannot.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On-Balance Volume (OBV) Trend: </w:t>
      </w:r>
      <w:r>
        <w:t xml:space="preserve">OBV slope over 20 bars. Rising OBV with flat price = accumulation (bullish). Falling OBV with flat price = distribution (bearish). New feature: obv, obv_slope_20.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Cumulative Volume Delta: </w:t>
      </w:r>
      <w:r>
        <w:t xml:space="preserve">Approximate buy vs sell volume using candle position: buy_vol = volume * (close - low) / (high - low). Net delta = buy_vol - sell_vol over 20 bars. Strong positive delta = buyers in control. New features: buy_volume, sell_volume, cvd_20.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Funding Rate Trend: </w:t>
      </w:r>
      <w:r>
        <w:t xml:space="preserve">Not just check if funding &gt; 0.1%. Track the TREND of funding over last 3-5 periods. Rising funding = longs paying more = potential long squeeze. Falling funding = shorts paying = potential short squeeze. Fetch via Binance API every loop. New features: funding_rate, funding_trend_3.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Open Interest Change: </w:t>
      </w:r>
      <w:r>
        <w:t xml:space="preserve">Rising OI + rising price = new longs entering (bullish). Rising OI + falling price = new shorts entering (bearish). Falling OI = positions closing. Fetch from /fapi/v1/openInterest. New features: open_interest, oi_change_pct.</w:t>
      </w:r>
    </w:p>
    <w:p>
      <w:pPr>
        <w:pStyle w:val="Heading2"/>
      </w:pPr>
      <w:r>
        <w:rPr>
          <w:b/>
          <w:bCs/>
        </w:rPr>
        <w:t xml:space="preserve">2.6 Volatility Factors (Restructured)</w:t>
      </w:r>
    </w:p>
    <w:p>
      <w:pPr>
        <w:spacing w:after="120" w:line="276"/>
      </w:pPr>
      <w:r>
        <w:t xml:space="preserve">Volatility should inform position sizing and stop distances, not be a standalone entry strategy: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ATR Regime Classification: </w:t>
      </w:r>
      <w:r>
        <w:t xml:space="preserve">Low ATR (&lt;0.7x avg) = compression, expect breakout. Normal ATR (0.7-1.3x) = standard conditions. High ATR (&gt;1.3x) = expanded, tighten risk. This replaces the current Volatile strategy.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Bollinger Bandwidth Percentile: </w:t>
      </w:r>
      <w:r>
        <w:t xml:space="preserve">BB width as percentile of last 100 bars. When width is at 10th percentile, a squeeze release is imminent. When at 90th, expect contraction. Score drives position size, not direction.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b/>
          <w:bCs/>
        </w:rPr>
        <w:t xml:space="preserve">Realized vs Historical Volatility Ratio: </w:t>
      </w:r>
      <w:r>
        <w:t xml:space="preserve">Short-term RV (5-bar) vs long-term HV (50-bar). If RV &gt;&gt; HV, market is spiking (reduce size). If RV &lt;&lt; HV, market is calm (normal or increase size).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3: Regime Detection Overhaul</w:t>
      </w:r>
    </w:p>
    <w:p>
      <w:pPr>
        <w:spacing w:after="120" w:line="276"/>
      </w:pPr>
      <w:r>
        <w:t xml:space="preserve">The current system trains a RandomForest on rule-based labels, which is circular. The ML model can never outperform the rules it was trained on. Replace with unsupervised + supervised hybrid approach.</w:t>
      </w:r>
    </w:p>
    <w:p>
      <w:pPr>
        <w:pStyle w:val="Heading2"/>
      </w:pPr>
      <w:r>
        <w:rPr>
          <w:b/>
          <w:bCs/>
        </w:rPr>
        <w:t xml:space="preserve">3.1 Remove Circular Training</w:t>
      </w:r>
    </w:p>
    <w:p>
      <w:pPr>
        <w:spacing w:after="120" w:line="276"/>
      </w:pPr>
      <w:r>
        <w:rPr>
          <w:b/>
          <w:bCs/>
        </w:rPr>
        <w:t xml:space="preserve">Current (DELETE): </w:t>
      </w:r>
      <w:r>
        <w:t xml:space="preserve">_rule_based_regime() generates labels from ADX/ATR thresholds. RandomForest trains on these labels. This is pointless because the RF will just learn the same thresholds.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New approach: </w:t>
      </w:r>
      <w:r>
        <w:t xml:space="preserve">Use Hidden Markov Model (HMM) with 3-4 states for unsupervised regime detection. HMM naturally identifies regimes from return distributions without human-defined rules. The states emerge from the data.</w:t>
      </w:r>
    </w:p>
    <w:p>
      <w:pPr>
        <w:pStyle w:val="Heading2"/>
      </w:pPr>
      <w:r>
        <w:rPr>
          <w:b/>
          <w:bCs/>
        </w:rPr>
        <w:t xml:space="preserve">3.2 Implementation Plan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Step 1 - HMM Regime Detection: </w:t>
      </w:r>
      <w:r>
        <w:t xml:space="preserve">Install hmmlearn. Fit GaussianHMM with n_components=4 on feature matrix [returns, volatility, volume_ratio, adx, atr_pct]. States will self-organize into trend-up, trend-down, range, volatile.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Step 2 - State Labeling: </w:t>
      </w:r>
      <w:r>
        <w:t xml:space="preserve">After HMM fit, label each state by its statistical properties. State with highest avg |returns| and low vol = Trending. State with lowest avg |returns| = Ranging. State with highest vol = Volatile. Add Trend-Down state.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Step 3 - Regime Confidence: </w:t>
      </w:r>
      <w:r>
        <w:t xml:space="preserve">Use HMM posterior probabilities as regime confidence. If HMM says 70% trending + 30% volatile, the multi-factor engine can weight trend factors 70% and volatility factors 30% dynamically.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Step 4 - Transition Matrix: </w:t>
      </w:r>
      <w:r>
        <w:t xml:space="preserve">HMM provides transition probabilities. If P(trending -&gt; volatile) = 0.3 and we are currently trending, increase stop distances preemptively. This is impossible with the current static approach.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b/>
          <w:bCs/>
        </w:rPr>
        <w:t xml:space="preserve">Step 5 - Online Updates: </w:t>
      </w:r>
      <w:r>
        <w:t xml:space="preserve">HMM can be partially updated with new data without full retrain. Much better than the current weekly retrain approach.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File: core/regime_detector.py </w:t>
      </w:r>
      <w:r>
        <w:t xml:space="preserve">Rewrite the class. Keep the interface (fit, predict, get_current_regime) but replace internals with HMM. Keep RF as optional ensemble member.</w:t>
      </w:r>
    </w:p>
    <w:p>
      <w:pPr>
        <w:pStyle w:val="Heading2"/>
      </w:pPr>
      <w:r>
        <w:rPr>
          <w:b/>
          <w:bCs/>
        </w:rPr>
        <w:t xml:space="preserve">3.3 Regime-Adaptive Factor Weights</w:t>
      </w:r>
    </w:p>
    <w:p>
      <w:pPr>
        <w:spacing w:after="120" w:line="276"/>
      </w:pPr>
      <w:r>
        <w:t xml:space="preserve">Instead of running only one strategy per regime, adjust the multi-factor weights based on regime: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500"/>
        <w:gridCol w:w="1700"/>
        <w:gridCol w:w="15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MeanRev 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Momentum 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Volatility 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Trending-Up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Trending-Down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4: New Features to Add to features.py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ichimoku_tenkan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(highest_high_9 + lowest_low_9) /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ichimoku_kijun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(highest_high_26 + lowest_low_26) /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ichimoku_senkou_a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(tenkan + kijun) / 2, shifted 26 forward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ichimoku_senkou_b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(highest_52 + lowest_52) / 2, shifted 26 forward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plus_di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 DI+ from ADX calculation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minus_di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 DI- from ADX calculation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keltner_upper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EMA_20 + ATR_10 *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keltner_lower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EMA_20 - ATR_10 * 1.5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bb_inside_keltner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bb_upper &lt; keltner_upper AND bb_lower &gt; keltner_lower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 (squeeze)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rsi_divergence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price vs RSI divergence over 14 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vwap_zscore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(close - vwap) / rolling_std(close - vwap, 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EMA_12 - EMA_26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macd_signal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EMA_9 of macd_line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macd_hist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macd_line - macd_signal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macd_hist_slope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macd_hist.diff(3)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stoch_rsi_k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 of RSI, %K (14,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stoch_rsi_d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SMA(3) of stoch_rsi_k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is_engulfing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body engulfs previous candle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is_pin_bar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Wick &gt; 2x body, body at extreme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Cumulative: +volume if close &gt; prev, -volume if close &lt; prev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obv_slope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 slope over 20 bars (linear regression)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cvd_20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volume delta over 20 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buy_volume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* (close - low) / (high - low)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sell_volume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* (high - close) / (high - low)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flow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5: ML Signal Filter Overhaul</w:t>
      </w:r>
    </w:p>
    <w:p>
      <w:pPr>
        <w:pStyle w:val="Heading2"/>
      </w:pPr>
      <w:r>
        <w:rPr>
          <w:b/>
          <w:bCs/>
        </w:rPr>
        <w:t xml:space="preserve">5.1 Problems with Current ML Filter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Trains on only 13 raw features with no feature engineering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No walk-forward validation; trains on all available data then predicts on live data (data leakage risk)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GradientBoosting with default hyperparameters, never tuned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Binary threshold (55%) with no calibration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Trains only when 50+ trades exist; until then, useless</w:t>
      </w:r>
    </w:p>
    <w:p>
      <w:pPr>
        <w:pStyle w:val="Heading2"/>
      </w:pPr>
      <w:r>
        <w:rPr>
          <w:b/>
          <w:bCs/>
        </w:rPr>
        <w:t xml:space="preserve">5.2 Redesigned ML Pipeline</w:t>
      </w:r>
    </w:p>
    <w:p>
      <w:pPr>
        <w:spacing w:after="120" w:line="276"/>
      </w:pPr>
      <w:r>
        <w:t xml:space="preserve">Replace with a proper ML pipeline in core/ml_filter.py: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Feature Engineering: </w:t>
      </w:r>
      <w:r>
        <w:t xml:space="preserve">Add interaction features (RSI * volume_ratio), rolling statistics (RSI percentile over 100 bars), time features (hour_of_day, day_of_week for crypto which has weekend patterns). Target: 30-40 features.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Walk-Forward Cross-Validation: </w:t>
      </w:r>
      <w:r>
        <w:t xml:space="preserve">Use TimeSeriesSplit(n_splits=5) instead of random split. Train on window 1-1000, test on 1001-1200, then train on 1-1200, test on 1201-1400, etc. This prevents look-ahead bias.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Model Ensemble: </w:t>
      </w:r>
      <w:r>
        <w:t xml:space="preserve">Use VotingClassifier with 3 models: LightGBM (gradient boosting), ExtraTreesClassifier (random forest variant), and LogisticRegression (for stability). Ensemble is more robust than single model.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Probability Calibration: </w:t>
      </w:r>
      <w:r>
        <w:t xml:space="preserve">Use CalibratedClassifierCV to ensure that when the model says 70% probability, it actually wins 70% of the time. Without calibration, probability estimates are unreliable.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Dynamic Threshold: </w:t>
      </w:r>
      <w:r>
        <w:t xml:space="preserve">Instead of fixed 55% threshold, use the threshold that maximizes profit factor on the walk-forward test set. Store as self.optimal_threshold. Recalculate monthly.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b/>
          <w:bCs/>
        </w:rPr>
        <w:t xml:space="preserve">Feature Importance Monitoring: </w:t>
      </w:r>
      <w:r>
        <w:t xml:space="preserve">Log which features matter most each retrain. If feature importance shifts dramatically, it signals a regime change. Alert and consider reducing position sizes.</w:t>
      </w:r>
    </w:p>
    <w:p>
      <w:pPr>
        <w:pStyle w:val="Heading2"/>
      </w:pPr>
      <w:r>
        <w:rPr>
          <w:b/>
          <w:bCs/>
        </w:rPr>
        <w:t xml:space="preserve">5.3 Cold Start Solution</w:t>
      </w:r>
    </w:p>
    <w:p>
      <w:pPr>
        <w:spacing w:after="120" w:line="276"/>
      </w:pPr>
      <w:r>
        <w:t xml:space="preserve">Currently the ML filter does nothing until 50 trades. Instead, pre-train on backtest data: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When the system starts, run a quick backtest on last 90 days of data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Use those simulated trades to pre-train the ML filter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Mark this as "backtest-trained" vs "live-trained" and apply a reduced confidence (threshold +5%)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Once 50 live trades exist, retrain on live data and remove the penalty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6: Advanced Position Management</w:t>
      </w:r>
    </w:p>
    <w:p>
      <w:pPr>
        <w:pStyle w:val="Heading2"/>
      </w:pPr>
      <w:r>
        <w:rPr>
          <w:b/>
          <w:bCs/>
        </w:rPr>
        <w:t xml:space="preserve">6.1 Scaled Entry (Ladder In)</w:t>
      </w:r>
    </w:p>
    <w:p>
      <w:pPr>
        <w:spacing w:after="120" w:line="276"/>
      </w:pPr>
      <w:r>
        <w:t xml:space="preserve">Instead of market-ordering the full position at once, split into 2-3 entries: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Entry 1 (40%): </w:t>
      </w:r>
      <w:r>
        <w:t xml:space="preserve">Market order at signal price. This gets us in the trade.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Entry 2 (30%): </w:t>
      </w:r>
      <w:r>
        <w:t xml:space="preserve">Limit order 0.3% below for LONG (above for SHORT). Catches minor retracement.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b/>
          <w:bCs/>
        </w:rPr>
        <w:t xml:space="preserve">Entry 3 (30%): </w:t>
      </w:r>
      <w:r>
        <w:t xml:space="preserve">Limit order at signal.stop_loss * 1.2 (just above SL for LONG). Only fills if price dips but holds above SL. Cancel if Entry 1 hits TP first.</w:t>
      </w:r>
    </w:p>
    <w:p>
      <w:pPr>
        <w:spacing w:after="120" w:line="276"/>
      </w:pPr>
      <w:r>
        <w:t xml:space="preserve">Benefit: Better average entry price. Reduces slippage impact. If price runs immediately, we still have 40% position.</w:t>
      </w:r>
    </w:p>
    <w:p>
      <w:pPr>
        <w:pStyle w:val="Heading2"/>
      </w:pPr>
      <w:r>
        <w:rPr>
          <w:b/>
          <w:bCs/>
        </w:rPr>
        <w:t xml:space="preserve">6.2 Scaled Exit (Take Partial Profits)</w:t>
      </w:r>
    </w:p>
    <w:p>
      <w:pPr>
        <w:spacing w:after="120" w:line="276"/>
      </w:pPr>
      <w:r>
        <w:t xml:space="preserve">Replace the single TP with progressive profit-taking: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TP1 at 1R (33% of position): </w:t>
      </w:r>
      <w:r>
        <w:t xml:space="preserve">Close 33% at 1x risk-reward. Move stop to breakeven on remainder. This locks in profit even if trade reverses.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TP2 at 2R (33% of position): </w:t>
      </w:r>
      <w:r>
        <w:t xml:space="preserve">Close another 33% at 2x risk-reward. Move stop to TP1 level on remainder.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b/>
          <w:bCs/>
        </w:rPr>
        <w:t xml:space="preserve">TP3 trailing (final 34%): </w:t>
      </w:r>
      <w:r>
        <w:t xml:space="preserve">Let the final third ride with trailing stop. This captures the tail of big moves that the current system exits too early.</w:t>
      </w:r>
    </w:p>
    <w:p>
      <w:pPr>
        <w:spacing w:after="120" w:line="276"/>
      </w:pPr>
      <w:r>
        <w:rPr>
          <w:b/>
          <w:bCs/>
        </w:rPr>
        <w:t xml:space="preserve">Implementation: </w:t>
      </w:r>
      <w:r>
        <w:t xml:space="preserve">Add a PositionManager class in core/position_manager.py. Track each sub-position (entry leg, exit legs). The monitor thread checks TP1/TP2 levels and manages partial closes via Binance reduce-only orders.</w:t>
      </w:r>
    </w:p>
    <w:p>
      <w:pPr>
        <w:pStyle w:val="Heading2"/>
      </w:pPr>
      <w:r>
        <w:rPr>
          <w:b/>
          <w:bCs/>
        </w:rPr>
        <w:t xml:space="preserve">6.3 Dynamic Stop Loss</w:t>
      </w:r>
    </w:p>
    <w:p>
      <w:pPr>
        <w:spacing w:after="120" w:line="276"/>
      </w:pPr>
      <w:r>
        <w:t xml:space="preserve">Current: Fixed ATR * multiplier. New approach based on market structure: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Structure-Based SL: </w:t>
      </w:r>
      <w:r>
        <w:t xml:space="preserve">For LONG, place SL below the nearest swing low (local minimum over last 10-20 bars). For SHORT, above the nearest swing high. This is where actual support/resistance exists, not an arbitrary ATR distance.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Volatility-Adjusted ATR SL: </w:t>
      </w:r>
      <w:r>
        <w:t xml:space="preserve">Keep ATR-based SL as a fallback, but adjust the multiplier based on current volatility percentile. Low vol (10th percentile) = tighter SL (1.0x ATR). High vol (90th percentile) = wider SL (2.5x ATR). Currently fixed at 1.5x.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b/>
          <w:bCs/>
        </w:rPr>
        <w:t xml:space="preserve">Chandelier Exit: </w:t>
      </w:r>
      <w:r>
        <w:t xml:space="preserve">For trailing stops, use Chandelier Exit: highest_high(22) - ATR(22) * 3.0 for LONG. This naturally adapts to volatility and trails at a smart distance.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7: Risk Management Upgrades</w:t>
      </w:r>
    </w:p>
    <w:p>
      <w:pPr>
        <w:pStyle w:val="Heading2"/>
      </w:pPr>
      <w:r>
        <w:rPr>
          <w:b/>
          <w:bCs/>
        </w:rPr>
        <w:t xml:space="preserve">7.1 Portfolio Heat</w:t>
      </w:r>
    </w:p>
    <w:p>
      <w:pPr>
        <w:spacing w:after="120" w:line="276"/>
      </w:pPr>
      <w:r>
        <w:t xml:space="preserve">Currently no concept of total portfolio risk. Add a "heat" metric: total capital at risk across all open positions. Max heat = 6% of capital (with 5x leverage, this means max 30% notional exposure at risk).</w:t>
      </w:r>
    </w:p>
    <w:p>
      <w:pPr>
        <w:spacing w:after="120" w:line="276"/>
      </w:pPr>
      <w:r>
        <w:t xml:space="preserve">If heat &gt; 4%, reduce new position sizes by 50%. If heat &gt; 6%, no new positions until existing ones close or move to breakeven.</w:t>
      </w:r>
    </w:p>
    <w:p>
      <w:pPr>
        <w:pStyle w:val="Heading2"/>
      </w:pPr>
      <w:r>
        <w:rPr>
          <w:b/>
          <w:bCs/>
        </w:rPr>
        <w:t xml:space="preserve">7.2 Drawdown-Adaptive Sizing</w:t>
      </w:r>
    </w:p>
    <w:p>
      <w:pPr>
        <w:spacing w:after="120" w:line="276"/>
      </w:pPr>
      <w:r>
        <w:t xml:space="preserve">Current: Circuit breaker at 15% drawdown (binary off). New: Gradual reduction.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Size Multiplier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 (full size)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size, continue trading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 size, only high-confidence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size, only composite score &gt; 0.7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0.0x (stopped)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new trades until drawdown recovers below 12%</w:t>
            </w:r>
          </w:p>
        </w:tc>
      </w:tr>
    </w:tbl>
    <w:p>
      <w:pPr>
        <w:pStyle w:val="Heading2"/>
      </w:pPr>
      <w:r>
        <w:rPr>
          <w:b/>
          <w:bCs/>
        </w:rPr>
        <w:t xml:space="preserve">7.3 Correlation-Based Risk Reduction</w:t>
      </w:r>
    </w:p>
    <w:p>
      <w:pPr>
        <w:spacing w:after="120" w:line="276"/>
      </w:pPr>
      <w:r>
        <w:t xml:space="preserve">Current correlation manager blocks positions at threshold. Improve: Instead of binary block, reduce position size proportionally. If BTC and ETH are 0.8 correlated and we have a BTC position, size the ETH position at (1 - 0.8) = 20% of normal. Also add a portfolio VaR (Value at Risk) calculation using the correlation matrix.</w:t>
      </w:r>
    </w:p>
    <w:p>
      <w:pPr>
        <w:pStyle w:val="Heading2"/>
      </w:pPr>
      <w:r>
        <w:rPr>
          <w:b/>
          <w:bCs/>
        </w:rPr>
        <w:t xml:space="preserve">7.4 Regime-Based Risk Scaling</w:t>
      </w:r>
    </w:p>
    <w:p>
      <w:pPr>
        <w:spacing w:after="120" w:line="276"/>
      </w:pPr>
      <w:r>
        <w:t xml:space="preserve">In Volatile regime, reduce all position sizes by 30%. In Ranging regime, allow full size. In Trending regime, allow up to 1.2x size (trends are the most profitable). This uses HMM transition probabilities to anticipate regime changes.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8: What to Remove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TrendStrategy 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EMA crossover; too lagging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trend scoring (Section 2.2)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RangeStrategy 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BB + RSI thresholds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mean reversion scoring (Section 2.3)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VolatileStrategy 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momentum; enters too 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 + Volatility factor groups (Sections 2.4, 2.6)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_rule_based_regime()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training (trains ML on rules)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unsupervised regime detection (Section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KMeans in RegimeDetector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used in predictions, only for 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 replaces both RF and KMeans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* qty hack in main.py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Crude confidence scaling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score-based sizing (Section 2.1)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FeeFilter class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when multi-factor scoring includes fee threshold in composite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fee check into composite score: require expected_profit &gt; 3x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STRATEGY_MAP 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 1-strategy-per-regime mapping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engine runs all factors, weights adjust by regime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9: New File Structure</w:t>
      </w:r>
    </w:p>
    <w:p>
      <w:pPr>
        <w:spacing w:after="120" w:line="276"/>
      </w:pPr>
      <w:r>
        <w:t xml:space="preserve">The refactored codebase should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strategies/signal_engine.py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signal engine (replaces strategies.py). Houses SignalEngine class with score() method that calls all factor groups.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strategies/factors/trend.py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TrendFactor class with score(df, df_4h) -&gt; 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strategies/factors/mean_reversion.py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MeanReversionFactor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strategies/factors/momentum.py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MomentumFactor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strategies/factors/volume_flow.py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VolumeFlowFactor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strategies/factors/volatility.py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VolatilityFactor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core/regime_detector.py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with HMM (keep interface, change internals)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core/features.py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20+ new features (Section 4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core/ml_filter.py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with ensemble, walk-forward,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core/position_manager.py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Scaled entries, partial exits, dynamic 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core/risk_manager.py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portfolio heat, drawdown-adaptive sizing, regime scaling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Rewire to use SignalEngine instead of generate_all_signals()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backtest/engine.py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to use new SignalEngine + PositionManager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parameters for factors, HMM, ML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10: New Config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COMPOSITE_ENTRY_THRESHOLD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|composite score| to enter (replaces per-strategy logic)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COMPOSITE_STRONG_THRESHOLD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above this = high-confidence signal (full size)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FACTOR_WEIGHT_TREND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trend factor weight (adjusted by regime)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FACTOR_WEIGHT_MEAN_REV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mean reversion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FACTOR_WEIGHT_MOMENTUM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momentum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FACTOR_WEIGHT_VOLUME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volume/flow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FACTOR_WEIGHT_VOLATILITY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volatility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HMM_N_STATES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HMM hidden states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HMM_RETRAIN_BARS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HMM every N new bars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ML_ENSEMBLE_MODELS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models in ML ensemble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ML_WALK_FORWARD_SPLITS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TimeSeriesSplit folds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SCALED_ENTRY_LEGS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entry legs (1 = market only)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PARTIAL_TP_LEVELS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[1.0, 2.0]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R-multiples for partial profit taking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PARTIAL_TP_SIZES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[0.33, 0.33, 0.34]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fractions per TP level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MAX_PORTFOLIO_HEAT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6% of capital at risk across all positions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CHANDELIER_PERIOD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Chandelier Exit lookback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CHANDELIER_MULT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Chandelier ATR multiplier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DRAWDOWN_SCALE_LEVELS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[0.05, 0.08, 0.12, 0.15]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Drawdown thresholds for size reduction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Section 11: Implementation Order for Sonnet</w:t>
      </w:r>
    </w:p>
    <w:p>
      <w:pPr>
        <w:spacing w:after="120" w:line="276"/>
      </w:pPr>
      <w:r>
        <w:t xml:space="preserve">Follow this exact order. Each phase must be testable independently.</w:t>
      </w:r>
    </w:p>
    <w:p>
      <w:pPr>
        <w:pStyle w:val="Heading2"/>
      </w:pPr>
      <w:r>
        <w:rPr>
          <w:b/>
          <w:bCs/>
        </w:rPr>
        <w:t xml:space="preserve">Phase 1: Foundation (features.py + config.py)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Add all new features to features.py (Ichimoku, Keltner, MACD, Stoch RSI, OBV, CVD, etc.)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Add new config parameters to config.py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Test: Run calculate_features(df) and verify all new columns exist with no NaN after warmup period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Estimated scope: ~200 lines new code in features.py, ~30 lines in config.py</w:t>
      </w:r>
    </w:p>
    <w:p>
      <w:pPr>
        <w:pStyle w:val="Heading2"/>
      </w:pPr>
      <w:r>
        <w:rPr>
          <w:b/>
          <w:bCs/>
        </w:rPr>
        <w:t xml:space="preserve">Phase 2: Factor Engine (strategies/)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Create strategies/factors/ directory with __init__.py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Implement each factor class (trend, mean_reversion, momentum, volume_flow, volatility)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Create strategies/signal_engine.py with SignalEngine that orchestrates all factors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Test: SignalEngine.score(df, df_4h) returns composite scores for each bar. Verify scores are in [-1, 1]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Estimated scope: ~100 lines per factor (500 total), ~150 lines for signal_engine.py</w:t>
      </w:r>
    </w:p>
    <w:p>
      <w:pPr>
        <w:pStyle w:val="Heading2"/>
      </w:pPr>
      <w:r>
        <w:rPr>
          <w:b/>
          <w:bCs/>
        </w:rPr>
        <w:t xml:space="preserve">Phase 3: Regime Detection (core/regime_detector.py)</w:t>
      </w:r>
    </w:p>
    <w:p>
      <w:pPr>
        <w:spacing w:after="120" w:line="276"/>
      </w:pPr>
      <w:r>
        <w:t xml:space="preserve">Install hmmlearn (pip install hmmlearn --break-system-packages). Rewrite RegimeDetector to use GaussianHMM. Keep fit()/predict()/get_current_regime() interface. Add regime_weights() method that returns factor weights for current regime. Test: Fit on 6 months of data, verify 4 distinct states emerge with different return distributions.</w:t>
      </w:r>
    </w:p>
    <w:p>
      <w:pPr>
        <w:pStyle w:val="Heading2"/>
      </w:pPr>
      <w:r>
        <w:rPr>
          <w:b/>
          <w:bCs/>
        </w:rPr>
        <w:t xml:space="preserve">Phase 4: Wire Into main.py</w:t>
      </w:r>
    </w:p>
    <w:p>
      <w:pPr>
        <w:spacing w:after="120" w:line="276"/>
      </w:pPr>
      <w:r>
        <w:t xml:space="preserve">Replace generate_all_signals() call with SignalEngine.score(). Use regime_weights from HMM. Convert composite scores above threshold into trade signals. Update backtest engine similarly.</w:t>
      </w:r>
    </w:p>
    <w:p>
      <w:pPr>
        <w:pStyle w:val="Heading2"/>
      </w:pPr>
      <w:r>
        <w:rPr>
          <w:b/>
          <w:bCs/>
        </w:rPr>
        <w:t xml:space="preserve">Phase 5: ML Filter Overhaul</w:t>
      </w:r>
    </w:p>
    <w:p>
      <w:pPr>
        <w:spacing w:after="120" w:line="276"/>
      </w:pPr>
      <w:r>
        <w:t xml:space="preserve">Rewrite core/ml_filter.py with ensemble, walk-forward CV, calibration. Add cold-start pre-training from backtest.</w:t>
      </w:r>
    </w:p>
    <w:p>
      <w:pPr>
        <w:pStyle w:val="Heading2"/>
      </w:pPr>
      <w:r>
        <w:rPr>
          <w:b/>
          <w:bCs/>
        </w:rPr>
        <w:t xml:space="preserve">Phase 6: Position Management</w:t>
      </w:r>
    </w:p>
    <w:p>
      <w:pPr>
        <w:spacing w:after="120" w:line="276"/>
      </w:pPr>
      <w:r>
        <w:t xml:space="preserve">Create core/position_manager.py. Implement scaled entries, partial TPs, dynamic SL. Wire into monitor thread in main.py.</w:t>
      </w:r>
    </w:p>
    <w:p>
      <w:pPr>
        <w:pStyle w:val="Heading2"/>
      </w:pPr>
      <w:r>
        <w:rPr>
          <w:b/>
          <w:bCs/>
        </w:rPr>
        <w:t xml:space="preserve">Phase 7: Risk Management Upgrades</w:t>
      </w:r>
    </w:p>
    <w:p>
      <w:pPr>
        <w:spacing w:after="120" w:line="276"/>
      </w:pPr>
      <w:r>
        <w:t xml:space="preserve">Add portfolio heat tracking, drawdown-adaptive sizing, correlation-proportional sizing, regime-based risk scaling to risk_manager.py.</w:t>
      </w:r>
    </w:p>
    <w:p>
      <w:pPr>
        <w:spacing w:after="60"/>
      </w:pPr>
    </w:p>
    <w:p>
      <w:pPr>
        <w:pBdr>
          <w:top w:val="single" w:color="1B3A5C" w:sz="6" w:space="8"/>
        </w:pBdr>
        <w:spacing w:before="200"/>
      </w:pPr>
      <w:r>
        <w:rPr>
          <w:i/>
          <w:iCs/>
          <w:color w:val="666666"/>
          <w:sz w:val="22"/>
          <w:szCs w:val="22"/>
        </w:rPr>
        <w:t xml:space="preserve">End of Plan. Hand this document to Sonnet for implementation.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TradingClaw v5 — Advanced System Redesign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2026-03-22T02:27:48.040Z</dcterms:created>
  <dcterms:modified xsi:type="dcterms:W3CDTF">2026-03-22T02:27:48.040Z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