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B8411" w14:textId="1B8000C5" w:rsidR="000262BE" w:rsidRPr="00712EF3" w:rsidRDefault="00114806">
      <w:pPr>
        <w:rPr>
          <w:b/>
          <w:bCs/>
        </w:rPr>
      </w:pPr>
      <w:r w:rsidRPr="00B5032E">
        <w:tab/>
      </w:r>
      <w:r w:rsidRPr="00B5032E">
        <w:tab/>
      </w:r>
      <w:r w:rsidRPr="00B5032E">
        <w:tab/>
      </w:r>
      <w:r w:rsidRPr="00712EF3">
        <w:rPr>
          <w:b/>
          <w:bCs/>
          <w:sz w:val="36"/>
          <w:szCs w:val="36"/>
        </w:rPr>
        <w:t>TP API FORMATIONS</w:t>
      </w:r>
    </w:p>
    <w:p w14:paraId="50425F0E" w14:textId="18AA542B" w:rsidR="00712EF3" w:rsidRPr="00712EF3" w:rsidRDefault="00712EF3">
      <w:pPr>
        <w:rPr>
          <w:b/>
          <w:bCs/>
          <w:sz w:val="28"/>
          <w:szCs w:val="28"/>
        </w:rPr>
      </w:pPr>
      <w:r>
        <w:tab/>
      </w:r>
      <w:r>
        <w:tab/>
      </w:r>
      <w:r>
        <w:tab/>
        <w:t xml:space="preserve">     </w:t>
      </w:r>
      <w:r w:rsidRPr="00712EF3">
        <w:rPr>
          <w:b/>
          <w:bCs/>
          <w:sz w:val="28"/>
          <w:szCs w:val="28"/>
        </w:rPr>
        <w:t>Expression de besoin</w:t>
      </w:r>
    </w:p>
    <w:p w14:paraId="409A1894" w14:textId="407223BA" w:rsidR="00B5032E" w:rsidRDefault="00B5032E" w:rsidP="00B5032E">
      <w:r w:rsidRPr="00B5032E">
        <w:t>Ce projet a été réalisé dans le cadre du module de développement backend (DEV3) afin de concevoir une API REST sécurisée pour la gestion des formations. L’objectif est de fournir une architecture professionnelle intégrant Express.js, PostgreSQL, MongoDB et les bonnes pratiques de sécurité.</w:t>
      </w:r>
    </w:p>
    <w:p w14:paraId="0B6C364D" w14:textId="617403D9" w:rsidR="00B5032E" w:rsidRDefault="00B5032E" w:rsidP="00B5032E">
      <w:r>
        <w:t>Ce projet à de nombreux objectifs :</w:t>
      </w:r>
    </w:p>
    <w:p w14:paraId="2210690D" w14:textId="1F71DA73" w:rsidR="00B5032E" w:rsidRDefault="00B5032E" w:rsidP="00B5032E">
      <w:pPr>
        <w:pStyle w:val="Paragraphedeliste"/>
        <w:numPr>
          <w:ilvl w:val="0"/>
          <w:numId w:val="1"/>
        </w:numPr>
      </w:pPr>
      <w:r>
        <w:t>Permettre la gestion complète des formations (CRUD)</w:t>
      </w:r>
    </w:p>
    <w:p w14:paraId="4D7B4D1E" w14:textId="1D803E5F" w:rsidR="00B5032E" w:rsidRDefault="00B5032E" w:rsidP="00B5032E">
      <w:pPr>
        <w:pStyle w:val="Paragraphedeliste"/>
        <w:numPr>
          <w:ilvl w:val="0"/>
          <w:numId w:val="1"/>
        </w:numPr>
      </w:pPr>
      <w:r>
        <w:t>Gérer les utilisateurs ainsi que leur rôles (admin, auteur, apprenant)</w:t>
      </w:r>
    </w:p>
    <w:p w14:paraId="104D75A8" w14:textId="52ECC8D8" w:rsidR="00B5032E" w:rsidRDefault="00B5032E" w:rsidP="00B5032E">
      <w:pPr>
        <w:pStyle w:val="Paragraphedeliste"/>
        <w:numPr>
          <w:ilvl w:val="0"/>
          <w:numId w:val="1"/>
        </w:numPr>
      </w:pPr>
      <w:r>
        <w:t>Pouvoir suivre les formations suivies</w:t>
      </w:r>
    </w:p>
    <w:p w14:paraId="3DF5392A" w14:textId="1A34D406" w:rsidR="007275D7" w:rsidRDefault="007275D7" w:rsidP="00B5032E">
      <w:pPr>
        <w:pStyle w:val="Paragraphedeliste"/>
        <w:numPr>
          <w:ilvl w:val="0"/>
          <w:numId w:val="1"/>
        </w:numPr>
      </w:pPr>
      <w:r>
        <w:t xml:space="preserve">Sécuriser l’API avec les technologies vues durant ce module (JWT, rate </w:t>
      </w:r>
      <w:proofErr w:type="spellStart"/>
      <w:r>
        <w:t>limiting</w:t>
      </w:r>
      <w:proofErr w:type="spellEnd"/>
      <w:r>
        <w:t>, CORS)</w:t>
      </w:r>
    </w:p>
    <w:p w14:paraId="7E14ECA1" w14:textId="68CC09A0" w:rsidR="007275D7" w:rsidRDefault="007275D7" w:rsidP="00B5032E">
      <w:pPr>
        <w:pStyle w:val="Paragraphedeliste"/>
        <w:numPr>
          <w:ilvl w:val="0"/>
          <w:numId w:val="1"/>
        </w:numPr>
      </w:pPr>
      <w:r>
        <w:t xml:space="preserve">Bien faire en sorte que L’API soit documentée avec </w:t>
      </w:r>
      <w:proofErr w:type="spellStart"/>
      <w:r>
        <w:t>Swagger</w:t>
      </w:r>
      <w:proofErr w:type="spellEnd"/>
    </w:p>
    <w:p w14:paraId="5E9974F7" w14:textId="1F825AD9" w:rsidR="007275D7" w:rsidRDefault="007275D7" w:rsidP="007275D7">
      <w:r>
        <w:t>Dans cette application, nous avons instaurés plusieurs rôles différents en fonction de pourquoi l’utilisateur utilise l’application :</w:t>
      </w:r>
    </w:p>
    <w:p w14:paraId="55E4E1AC" w14:textId="583CE58A" w:rsidR="007275D7" w:rsidRDefault="007275D7" w:rsidP="007275D7">
      <w:pPr>
        <w:pStyle w:val="Paragraphedeliste"/>
        <w:numPr>
          <w:ilvl w:val="0"/>
          <w:numId w:val="1"/>
        </w:numPr>
      </w:pPr>
      <w:r>
        <w:t>Utilisateur : Peut consulter et suivre les formations</w:t>
      </w:r>
    </w:p>
    <w:p w14:paraId="750CC90D" w14:textId="6AF6671E" w:rsidR="007275D7" w:rsidRDefault="007275D7" w:rsidP="007275D7">
      <w:pPr>
        <w:pStyle w:val="Paragraphedeliste"/>
        <w:numPr>
          <w:ilvl w:val="0"/>
          <w:numId w:val="1"/>
        </w:numPr>
      </w:pPr>
      <w:r>
        <w:t>Formateur : Peut créer et mettre à jour ses formations</w:t>
      </w:r>
    </w:p>
    <w:p w14:paraId="46B0E5D0" w14:textId="41933E7E" w:rsidR="007275D7" w:rsidRDefault="007275D7" w:rsidP="007275D7">
      <w:pPr>
        <w:pStyle w:val="Paragraphedeliste"/>
        <w:numPr>
          <w:ilvl w:val="0"/>
          <w:numId w:val="1"/>
        </w:numPr>
      </w:pPr>
      <w:r>
        <w:t>Admin : Peut gérer les utilisateurs, les formations ainsi que les catégories.</w:t>
      </w:r>
    </w:p>
    <w:p w14:paraId="506FCC92" w14:textId="40912741" w:rsidR="007275D7" w:rsidRDefault="007275D7" w:rsidP="007275D7">
      <w:r>
        <w:t>Les différents scénarios utilisateurs :</w:t>
      </w:r>
    </w:p>
    <w:p w14:paraId="4293A166" w14:textId="03EAC5E4" w:rsidR="007275D7" w:rsidRDefault="007275D7" w:rsidP="007275D7">
      <w:pPr>
        <w:pStyle w:val="Paragraphedeliste"/>
        <w:numPr>
          <w:ilvl w:val="0"/>
          <w:numId w:val="1"/>
        </w:numPr>
      </w:pPr>
      <w:r>
        <w:t>Un utilisateur vient s’inscrire et se connecter à l’application.</w:t>
      </w:r>
    </w:p>
    <w:p w14:paraId="5085A444" w14:textId="7868A877" w:rsidR="007275D7" w:rsidRDefault="007275D7" w:rsidP="007275D7">
      <w:pPr>
        <w:pStyle w:val="Paragraphedeliste"/>
        <w:numPr>
          <w:ilvl w:val="0"/>
          <w:numId w:val="1"/>
        </w:numPr>
      </w:pPr>
      <w:r>
        <w:t>Un</w:t>
      </w:r>
      <w:r w:rsidR="00712EF3">
        <w:t xml:space="preserve"> formateur</w:t>
      </w:r>
      <w:r>
        <w:t xml:space="preserve"> peut créer une nouvelle formation et l’associé à une catégorie</w:t>
      </w:r>
    </w:p>
    <w:p w14:paraId="2E17692D" w14:textId="0E13DE91" w:rsidR="00712EF3" w:rsidRDefault="00712EF3" w:rsidP="007275D7">
      <w:pPr>
        <w:pStyle w:val="Paragraphedeliste"/>
        <w:numPr>
          <w:ilvl w:val="0"/>
          <w:numId w:val="1"/>
        </w:numPr>
      </w:pPr>
      <w:r>
        <w:t>Un utilisateur suit une formation qui vient s’enregistrer dans « formations suivies »</w:t>
      </w:r>
    </w:p>
    <w:p w14:paraId="6F75F62C" w14:textId="5706D56A" w:rsidR="00712EF3" w:rsidRDefault="00712EF3" w:rsidP="007275D7">
      <w:pPr>
        <w:pStyle w:val="Paragraphedeliste"/>
        <w:numPr>
          <w:ilvl w:val="0"/>
          <w:numId w:val="1"/>
        </w:numPr>
      </w:pPr>
      <w:r>
        <w:t>Un formateur met à jour une formation qu’il a créée.</w:t>
      </w:r>
    </w:p>
    <w:p w14:paraId="03B489A3" w14:textId="3C98636B" w:rsidR="00712EF3" w:rsidRDefault="00712EF3" w:rsidP="007275D7">
      <w:pPr>
        <w:pStyle w:val="Paragraphedeliste"/>
        <w:numPr>
          <w:ilvl w:val="0"/>
          <w:numId w:val="1"/>
        </w:numPr>
      </w:pPr>
      <w:r>
        <w:t>Un administrateur supprime un utilisateur.</w:t>
      </w:r>
    </w:p>
    <w:p w14:paraId="6C09C39E" w14:textId="7CDC4C96" w:rsidR="00712EF3" w:rsidRDefault="00712EF3" w:rsidP="00712EF3">
      <w:r>
        <w:t>Cas d’usages clés :</w:t>
      </w:r>
    </w:p>
    <w:p w14:paraId="1BA7E2EF" w14:textId="759968C4" w:rsidR="00712EF3" w:rsidRDefault="00712EF3" w:rsidP="00712EF3">
      <w:pPr>
        <w:pStyle w:val="Paragraphedeliste"/>
        <w:numPr>
          <w:ilvl w:val="0"/>
          <w:numId w:val="1"/>
        </w:numPr>
      </w:pPr>
      <w:r>
        <w:t>Il est possible de créer une formation.</w:t>
      </w:r>
    </w:p>
    <w:p w14:paraId="3FBE0F13" w14:textId="71C38A31" w:rsidR="00712EF3" w:rsidRDefault="00712EF3" w:rsidP="00712EF3">
      <w:pPr>
        <w:pStyle w:val="Paragraphedeliste"/>
        <w:numPr>
          <w:ilvl w:val="0"/>
          <w:numId w:val="1"/>
        </w:numPr>
      </w:pPr>
      <w:r>
        <w:t>Il est possible de suivre une formation.</w:t>
      </w:r>
    </w:p>
    <w:p w14:paraId="13C309B2" w14:textId="153D7523" w:rsidR="00712EF3" w:rsidRDefault="00712EF3" w:rsidP="00712EF3">
      <w:pPr>
        <w:pStyle w:val="Paragraphedeliste"/>
        <w:numPr>
          <w:ilvl w:val="0"/>
          <w:numId w:val="1"/>
        </w:numPr>
      </w:pPr>
      <w:r>
        <w:t>Il est possible d’authentifier un utilisateur.</w:t>
      </w:r>
    </w:p>
    <w:p w14:paraId="72E6D1C0" w14:textId="7CC9C20C" w:rsidR="00712EF3" w:rsidRDefault="00712EF3" w:rsidP="00712EF3">
      <w:pPr>
        <w:pStyle w:val="Paragraphedeliste"/>
        <w:numPr>
          <w:ilvl w:val="0"/>
          <w:numId w:val="1"/>
        </w:numPr>
      </w:pPr>
      <w:r>
        <w:t>Il est possible de gérer les rôles.</w:t>
      </w:r>
    </w:p>
    <w:p w14:paraId="7FB83D2C" w14:textId="1446D799" w:rsidR="00712EF3" w:rsidRDefault="00712EF3" w:rsidP="00712EF3">
      <w:pPr>
        <w:pStyle w:val="Paragraphedeliste"/>
        <w:numPr>
          <w:ilvl w:val="0"/>
          <w:numId w:val="1"/>
        </w:numPr>
      </w:pPr>
      <w:r>
        <w:t>Il est possible de consulter les catégories.</w:t>
      </w:r>
    </w:p>
    <w:p w14:paraId="2D1055D2" w14:textId="0B112C86" w:rsidR="007275D7" w:rsidRDefault="00712EF3" w:rsidP="00712EF3">
      <w:pPr>
        <w:ind w:left="1416"/>
        <w:rPr>
          <w:b/>
          <w:bCs/>
          <w:sz w:val="28"/>
          <w:szCs w:val="28"/>
        </w:rPr>
      </w:pPr>
      <w:r>
        <w:rPr>
          <w:b/>
          <w:bCs/>
          <w:sz w:val="28"/>
          <w:szCs w:val="28"/>
        </w:rPr>
        <w:t xml:space="preserve">      Analyse des sécurités mises en place</w:t>
      </w:r>
    </w:p>
    <w:p w14:paraId="0589255F" w14:textId="4D8C52EB" w:rsidR="00712EF3" w:rsidRDefault="00121AB5" w:rsidP="00712EF3">
      <w:r>
        <w:t>Cors : S’assure l’autorisation de seulement certaines origines à accéder à l’API</w:t>
      </w:r>
    </w:p>
    <w:p w14:paraId="487C9024" w14:textId="73A9A7B0" w:rsidR="00121AB5" w:rsidRDefault="00121AB5" w:rsidP="00712EF3">
      <w:r>
        <w:t xml:space="preserve">Rate </w:t>
      </w:r>
      <w:proofErr w:type="spellStart"/>
      <w:r>
        <w:t>Limiting</w:t>
      </w:r>
      <w:proofErr w:type="spellEnd"/>
      <w:r>
        <w:t> : Vient empêcher les attaques par déni de service (</w:t>
      </w:r>
      <w:proofErr w:type="gramStart"/>
      <w:r>
        <w:t>DDOS)  en</w:t>
      </w:r>
      <w:proofErr w:type="gramEnd"/>
      <w:r>
        <w:t xml:space="preserve"> limitant le nombre de requêtes par minute.</w:t>
      </w:r>
    </w:p>
    <w:p w14:paraId="78A986A2" w14:textId="6241BAAF" w:rsidR="00121AB5" w:rsidRDefault="00121AB5" w:rsidP="00712EF3">
      <w:proofErr w:type="spellStart"/>
      <w:r>
        <w:t>Token</w:t>
      </w:r>
      <w:proofErr w:type="spellEnd"/>
      <w:r>
        <w:t xml:space="preserve"> JWT : Va permettre l’authentification des utilisateurs de manière sécurisée sans stocker de sessions côté serveur.</w:t>
      </w:r>
    </w:p>
    <w:p w14:paraId="3A8B9CF6" w14:textId="12DD1583" w:rsidR="00121AB5" w:rsidRDefault="00121AB5" w:rsidP="00712EF3">
      <w:r>
        <w:t>Rôles / Permission : Nous avons bien fait en sorte que l’accès aux routes sensibles soient belle est bien réservé à certains rôles (admin, formateur)</w:t>
      </w:r>
    </w:p>
    <w:p w14:paraId="76B92DE1" w14:textId="68C73D96" w:rsidR="00121AB5" w:rsidRDefault="00121AB5" w:rsidP="00712EF3">
      <w:proofErr w:type="spellStart"/>
      <w:r>
        <w:lastRenderedPageBreak/>
        <w:t>Hashing</w:t>
      </w:r>
      <w:proofErr w:type="spellEnd"/>
      <w:r>
        <w:t xml:space="preserve"> : Dans cette API, les mots de passes sont hachés à l’aide de </w:t>
      </w:r>
      <w:proofErr w:type="spellStart"/>
      <w:r>
        <w:t>bcrypt</w:t>
      </w:r>
      <w:proofErr w:type="spellEnd"/>
      <w:r>
        <w:t xml:space="preserve"> avant d’être enregistrés.</w:t>
      </w:r>
    </w:p>
    <w:p w14:paraId="15F2EB23" w14:textId="39FC22F0" w:rsidR="00121AB5" w:rsidRDefault="00121AB5" w:rsidP="00712EF3">
      <w:r>
        <w:t>Middleware de validation : Ils vont vérifier la validité des données.</w:t>
      </w:r>
    </w:p>
    <w:p w14:paraId="4505DB89" w14:textId="6F9D9775" w:rsidR="00121AB5" w:rsidRDefault="00121AB5" w:rsidP="00712EF3">
      <w:r>
        <w:t>Gestion des erreurs : Vient retourner des messages clairs et uniformes.</w:t>
      </w:r>
    </w:p>
    <w:p w14:paraId="1FD9FD32" w14:textId="42C24A2D" w:rsidR="00121AB5" w:rsidRDefault="00121AB5" w:rsidP="00712EF3">
      <w:r>
        <w:t xml:space="preserve">Politique de </w:t>
      </w:r>
      <w:proofErr w:type="spellStart"/>
      <w:r>
        <w:t>refresh</w:t>
      </w:r>
      <w:proofErr w:type="spellEnd"/>
      <w:r>
        <w:t xml:space="preserve"> : Nous avons fait en sorte qu’il y </w:t>
      </w:r>
      <w:r w:rsidR="00AA1F40">
        <w:t>a</w:t>
      </w:r>
      <w:r>
        <w:t xml:space="preserve"> une possibilité de régénérer un nouveau JWT via un </w:t>
      </w:r>
      <w:proofErr w:type="spellStart"/>
      <w:r>
        <w:t>refresh</w:t>
      </w:r>
      <w:proofErr w:type="spellEnd"/>
      <w:r>
        <w:t xml:space="preserve"> </w:t>
      </w:r>
      <w:proofErr w:type="spellStart"/>
      <w:r>
        <w:t>token</w:t>
      </w:r>
      <w:proofErr w:type="spellEnd"/>
      <w:r>
        <w:t xml:space="preserve"> avant l’expiration.</w:t>
      </w:r>
    </w:p>
    <w:p w14:paraId="40EBAA70" w14:textId="2B2721E5" w:rsidR="00AA1F40" w:rsidRDefault="00AA1F40" w:rsidP="00AA1F40">
      <w:pPr>
        <w:ind w:left="1416"/>
        <w:rPr>
          <w:b/>
          <w:bCs/>
          <w:sz w:val="28"/>
          <w:szCs w:val="28"/>
        </w:rPr>
      </w:pPr>
      <w:r>
        <w:rPr>
          <w:b/>
          <w:bCs/>
          <w:sz w:val="28"/>
          <w:szCs w:val="28"/>
        </w:rPr>
        <w:t>Choix des technologies (avec schéma)</w:t>
      </w:r>
    </w:p>
    <w:p w14:paraId="2E17E189" w14:textId="7D9B0E99" w:rsidR="00AA1F40" w:rsidRDefault="005571A1" w:rsidP="00AA1F40">
      <w:pPr>
        <w:rPr>
          <w:b/>
          <w:bCs/>
          <w:sz w:val="28"/>
          <w:szCs w:val="28"/>
        </w:rPr>
      </w:pPr>
      <w:r>
        <w:rPr>
          <w:noProof/>
        </w:rPr>
        <w:drawing>
          <wp:anchor distT="0" distB="0" distL="114300" distR="114300" simplePos="0" relativeHeight="251658240" behindDoc="0" locked="0" layoutInCell="1" allowOverlap="1" wp14:anchorId="6303B03F" wp14:editId="408C0C7A">
            <wp:simplePos x="0" y="0"/>
            <wp:positionH relativeFrom="margin">
              <wp:align>center</wp:align>
            </wp:positionH>
            <wp:positionV relativeFrom="paragraph">
              <wp:posOffset>503555</wp:posOffset>
            </wp:positionV>
            <wp:extent cx="6236473" cy="6539806"/>
            <wp:effectExtent l="0" t="0" r="0" b="0"/>
            <wp:wrapSquare wrapText="bothSides"/>
            <wp:docPr id="2097338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36473" cy="6539806"/>
                    </a:xfrm>
                    <a:prstGeom prst="rect">
                      <a:avLst/>
                    </a:prstGeom>
                    <a:noFill/>
                    <a:ln>
                      <a:noFill/>
                    </a:ln>
                  </pic:spPr>
                </pic:pic>
              </a:graphicData>
            </a:graphic>
          </wp:anchor>
        </w:drawing>
      </w:r>
    </w:p>
    <w:p w14:paraId="6C12A80C" w14:textId="72BAA6B9" w:rsidR="00AA1F40" w:rsidRDefault="00AA1F40" w:rsidP="00712EF3"/>
    <w:p w14:paraId="1584C32B" w14:textId="00890895" w:rsidR="00AA1F40" w:rsidRPr="00712EF3" w:rsidRDefault="00AA1F40" w:rsidP="00712EF3">
      <w:pPr>
        <w:rPr>
          <w:sz w:val="18"/>
          <w:szCs w:val="18"/>
        </w:rPr>
      </w:pPr>
      <w:r>
        <w:tab/>
      </w:r>
      <w:r>
        <w:tab/>
      </w:r>
      <w:r>
        <w:tab/>
      </w:r>
      <w:r w:rsidR="005571A1">
        <w:rPr>
          <w:noProof/>
        </w:rPr>
        <w:drawing>
          <wp:inline distT="0" distB="0" distL="0" distR="0" wp14:anchorId="3390356B" wp14:editId="56BA2C3E">
            <wp:extent cx="5473700" cy="7861300"/>
            <wp:effectExtent l="0" t="0" r="0" b="6350"/>
            <wp:docPr id="1312342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3700" cy="7861300"/>
                    </a:xfrm>
                    <a:prstGeom prst="rect">
                      <a:avLst/>
                    </a:prstGeom>
                    <a:noFill/>
                    <a:ln>
                      <a:noFill/>
                    </a:ln>
                  </pic:spPr>
                </pic:pic>
              </a:graphicData>
            </a:graphic>
          </wp:inline>
        </w:drawing>
      </w:r>
    </w:p>
    <w:sectPr w:rsidR="00AA1F40" w:rsidRPr="00712E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D04A4"/>
    <w:multiLevelType w:val="hybridMultilevel"/>
    <w:tmpl w:val="6B4E0C02"/>
    <w:lvl w:ilvl="0" w:tplc="95BCCCF4">
      <w:numFmt w:val="bullet"/>
      <w:lvlText w:val="-"/>
      <w:lvlJc w:val="left"/>
      <w:pPr>
        <w:ind w:left="1068" w:hanging="360"/>
      </w:pPr>
      <w:rPr>
        <w:rFonts w:ascii="Aptos" w:eastAsiaTheme="minorHAnsi" w:hAnsi="Aptos" w:cstheme="minorBid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829491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06"/>
    <w:rsid w:val="000262BE"/>
    <w:rsid w:val="00114806"/>
    <w:rsid w:val="00121AB5"/>
    <w:rsid w:val="003C4778"/>
    <w:rsid w:val="004C0F99"/>
    <w:rsid w:val="005571A1"/>
    <w:rsid w:val="00712EF3"/>
    <w:rsid w:val="007275D7"/>
    <w:rsid w:val="009125A9"/>
    <w:rsid w:val="00AA1F40"/>
    <w:rsid w:val="00B503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8E1C6"/>
  <w15:chartTrackingRefBased/>
  <w15:docId w15:val="{24C821F7-0DCC-4743-8FC0-2C9E68E3E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4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4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48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48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48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48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48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48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48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48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48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48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48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48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48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48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48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4806"/>
    <w:rPr>
      <w:rFonts w:eastAsiaTheme="majorEastAsia" w:cstheme="majorBidi"/>
      <w:color w:val="272727" w:themeColor="text1" w:themeTint="D8"/>
    </w:rPr>
  </w:style>
  <w:style w:type="paragraph" w:styleId="Titre">
    <w:name w:val="Title"/>
    <w:basedOn w:val="Normal"/>
    <w:next w:val="Normal"/>
    <w:link w:val="TitreCar"/>
    <w:uiPriority w:val="10"/>
    <w:qFormat/>
    <w:rsid w:val="00114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48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48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48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4806"/>
    <w:pPr>
      <w:spacing w:before="160"/>
      <w:jc w:val="center"/>
    </w:pPr>
    <w:rPr>
      <w:i/>
      <w:iCs/>
      <w:color w:val="404040" w:themeColor="text1" w:themeTint="BF"/>
    </w:rPr>
  </w:style>
  <w:style w:type="character" w:customStyle="1" w:styleId="CitationCar">
    <w:name w:val="Citation Car"/>
    <w:basedOn w:val="Policepardfaut"/>
    <w:link w:val="Citation"/>
    <w:uiPriority w:val="29"/>
    <w:rsid w:val="00114806"/>
    <w:rPr>
      <w:i/>
      <w:iCs/>
      <w:color w:val="404040" w:themeColor="text1" w:themeTint="BF"/>
    </w:rPr>
  </w:style>
  <w:style w:type="paragraph" w:styleId="Paragraphedeliste">
    <w:name w:val="List Paragraph"/>
    <w:basedOn w:val="Normal"/>
    <w:uiPriority w:val="34"/>
    <w:qFormat/>
    <w:rsid w:val="00114806"/>
    <w:pPr>
      <w:ind w:left="720"/>
      <w:contextualSpacing/>
    </w:pPr>
  </w:style>
  <w:style w:type="character" w:styleId="Accentuationintense">
    <w:name w:val="Intense Emphasis"/>
    <w:basedOn w:val="Policepardfaut"/>
    <w:uiPriority w:val="21"/>
    <w:qFormat/>
    <w:rsid w:val="00114806"/>
    <w:rPr>
      <w:i/>
      <w:iCs/>
      <w:color w:val="0F4761" w:themeColor="accent1" w:themeShade="BF"/>
    </w:rPr>
  </w:style>
  <w:style w:type="paragraph" w:styleId="Citationintense">
    <w:name w:val="Intense Quote"/>
    <w:basedOn w:val="Normal"/>
    <w:next w:val="Normal"/>
    <w:link w:val="CitationintenseCar"/>
    <w:uiPriority w:val="30"/>
    <w:qFormat/>
    <w:rsid w:val="00114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4806"/>
    <w:rPr>
      <w:i/>
      <w:iCs/>
      <w:color w:val="0F4761" w:themeColor="accent1" w:themeShade="BF"/>
    </w:rPr>
  </w:style>
  <w:style w:type="character" w:styleId="Rfrenceintense">
    <w:name w:val="Intense Reference"/>
    <w:basedOn w:val="Policepardfaut"/>
    <w:uiPriority w:val="32"/>
    <w:qFormat/>
    <w:rsid w:val="001148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391</Words>
  <Characters>2151</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TÉLÉGA</dc:creator>
  <cp:keywords/>
  <dc:description/>
  <cp:lastModifiedBy>Nicolas TÉLÉGA</cp:lastModifiedBy>
  <cp:revision>4</cp:revision>
  <dcterms:created xsi:type="dcterms:W3CDTF">2025-11-13T09:53:00Z</dcterms:created>
  <dcterms:modified xsi:type="dcterms:W3CDTF">2025-11-13T11:08:00Z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2025-11-13T10:40:38Z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04113eed-4f80-4fc7-a726-c596e7983c46</vt:lpwstr>
  </property>
  <property fmtid="{D5CDD505-2E9C-101B-9397-08002B2CF9AE}" pid="8" name="MSIP_Label_47e7dfc5-2bf4-4a75-8664-2dc4b3bb1d09_ContentBits">
    <vt:lpwstr>0</vt:lpwstr>
  </property>
  <property fmtid="{D5CDD505-2E9C-101B-9397-08002B2CF9AE}" pid="9" name="MSIP_Label_47e7dfc5-2bf4-4a75-8664-2dc4b3bb1d09_Tag">
    <vt:lpwstr>10, 3, 0, 1</vt:lpwstr>
  </property>
</Properties>
</file>