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10957" w14:textId="77777777" w:rsidR="00C44513" w:rsidRPr="003D257D" w:rsidRDefault="00000000">
      <w:pPr>
        <w:pStyle w:val="1"/>
        <w:rPr>
          <w:lang w:val="ru-RU"/>
        </w:rPr>
      </w:pPr>
      <w:bookmarkStart w:id="0" w:name="здравствуйте"/>
      <w:r w:rsidRPr="003D257D">
        <w:rPr>
          <w:lang w:val="ru-RU"/>
        </w:rPr>
        <w:t>Здравствуйте</w:t>
      </w:r>
    </w:p>
    <w:p w14:paraId="0010460C" w14:textId="77777777" w:rsidR="00C44513" w:rsidRPr="003D257D" w:rsidRDefault="00000000">
      <w:pPr>
        <w:pStyle w:val="1"/>
        <w:rPr>
          <w:lang w:val="ru-RU"/>
        </w:rPr>
      </w:pPr>
      <w:bookmarkStart w:id="1" w:name="актуальность"/>
      <w:bookmarkEnd w:id="0"/>
      <w:r w:rsidRPr="003D257D">
        <w:rPr>
          <w:lang w:val="ru-RU"/>
        </w:rPr>
        <w:t>Актуальность</w:t>
      </w:r>
    </w:p>
    <w:p w14:paraId="0B5BDC01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Молекулярная биология и генетика в современной медико-биологической повестке занимают все больше информационного пространства.</w:t>
      </w:r>
    </w:p>
    <w:p w14:paraId="5E13DB32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Изучение человека с точки зрения реализации генетической информации является одним из наиболее перспективных направлений науки.</w:t>
      </w:r>
    </w:p>
    <w:p w14:paraId="3ACCE393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Подобный интерес проявляется на множестве уровней:</w:t>
      </w:r>
    </w:p>
    <w:p w14:paraId="614360EE" w14:textId="77777777" w:rsidR="00C44513" w:rsidRPr="003D257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D257D">
        <w:rPr>
          <w:lang w:val="ru-RU"/>
        </w:rPr>
        <w:t>В научной среде – в новом десятилетии уже 3 нобелевские премии были присуждены за открытия в областях молекулярной биологии и генетики</w:t>
      </w:r>
    </w:p>
    <w:p w14:paraId="70EA8531" w14:textId="77777777" w:rsidR="00C44513" w:rsidRPr="003D257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D257D">
        <w:rPr>
          <w:lang w:val="ru-RU"/>
        </w:rPr>
        <w:t xml:space="preserve">В медицине – инновационные методы </w:t>
      </w:r>
      <w:proofErr w:type="gramStart"/>
      <w:r w:rsidRPr="003D257D">
        <w:rPr>
          <w:lang w:val="ru-RU"/>
        </w:rPr>
        <w:t>терапии</w:t>
      </w:r>
      <w:proofErr w:type="gramEnd"/>
      <w:r w:rsidRPr="003D257D">
        <w:rPr>
          <w:lang w:val="ru-RU"/>
        </w:rPr>
        <w:t xml:space="preserve"> основанные на воздействии на генетический аппарат пациента. </w:t>
      </w:r>
      <w:proofErr w:type="gramStart"/>
      <w:r w:rsidRPr="003D257D">
        <w:rPr>
          <w:lang w:val="ru-RU"/>
        </w:rPr>
        <w:t>Например</w:t>
      </w:r>
      <w:proofErr w:type="gramEnd"/>
      <w:r w:rsidRPr="003D257D">
        <w:rPr>
          <w:lang w:val="ru-RU"/>
        </w:rPr>
        <w:t xml:space="preserve"> нашумевший препарат от СМА от компании Биокад или РНК вакцины от ковида</w:t>
      </w:r>
    </w:p>
    <w:p w14:paraId="700496DE" w14:textId="77777777" w:rsidR="00C44513" w:rsidRPr="003D257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3D257D">
        <w:rPr>
          <w:lang w:val="ru-RU"/>
        </w:rPr>
        <w:t xml:space="preserve">Со стороны правительственных структур – Множественно </w:t>
      </w:r>
      <w:proofErr w:type="gramStart"/>
      <w:r w:rsidRPr="003D257D">
        <w:rPr>
          <w:lang w:val="ru-RU"/>
        </w:rPr>
        <w:t>инициатив</w:t>
      </w:r>
      <w:proofErr w:type="gramEnd"/>
      <w:r w:rsidRPr="003D257D">
        <w:rPr>
          <w:lang w:val="ru-RU"/>
        </w:rPr>
        <w:t xml:space="preserve"> в рамках которых генетические исследования получают государственную поддержку. </w:t>
      </w:r>
      <w:proofErr w:type="gramStart"/>
      <w:r w:rsidRPr="003D257D">
        <w:rPr>
          <w:lang w:val="ru-RU"/>
        </w:rPr>
        <w:t>Например</w:t>
      </w:r>
      <w:proofErr w:type="gramEnd"/>
      <w:r w:rsidRPr="003D257D">
        <w:rPr>
          <w:lang w:val="ru-RU"/>
        </w:rPr>
        <w:t xml:space="preserve"> в реализация нац. проекта наука – построено 3 геномных центра мирового уровня.</w:t>
      </w:r>
    </w:p>
    <w:p w14:paraId="7B1CBC67" w14:textId="77777777" w:rsidR="00C44513" w:rsidRPr="003D257D" w:rsidRDefault="00000000" w:rsidP="003D257D">
      <w:pPr>
        <w:pStyle w:val="FirstParagraph"/>
        <w:ind w:firstLine="142"/>
        <w:rPr>
          <w:lang w:val="ru-RU"/>
        </w:rPr>
      </w:pPr>
      <w:r w:rsidRPr="003D257D">
        <w:rPr>
          <w:lang w:val="ru-RU"/>
        </w:rPr>
        <w:t>Исходя из высокой перспективности методов молекулярной биологии и генетики, я решил на примере Нобелевской премии 2022 года показать применимость и значимость открытий в этих областях для филологии и медицины.</w:t>
      </w:r>
    </w:p>
    <w:p w14:paraId="1874C211" w14:textId="77777777" w:rsidR="00C44513" w:rsidRDefault="00000000">
      <w:pPr>
        <w:pStyle w:val="1"/>
      </w:pPr>
      <w:bookmarkStart w:id="2" w:name="план-доклада"/>
      <w:bookmarkEnd w:id="1"/>
      <w:proofErr w:type="spellStart"/>
      <w:r>
        <w:t>План</w:t>
      </w:r>
      <w:proofErr w:type="spellEnd"/>
      <w:r>
        <w:t xml:space="preserve"> </w:t>
      </w:r>
      <w:proofErr w:type="spellStart"/>
      <w:r>
        <w:t>доклада</w:t>
      </w:r>
      <w:proofErr w:type="spellEnd"/>
    </w:p>
    <w:p w14:paraId="5245C963" w14:textId="77777777" w:rsidR="00C44513" w:rsidRDefault="00000000">
      <w:pPr>
        <w:pStyle w:val="Compact"/>
        <w:numPr>
          <w:ilvl w:val="0"/>
          <w:numId w:val="3"/>
        </w:numPr>
      </w:pPr>
      <w:r>
        <w:t>Боль</w:t>
      </w:r>
    </w:p>
    <w:p w14:paraId="5A4BB22E" w14:textId="77777777" w:rsidR="00C44513" w:rsidRDefault="00000000">
      <w:pPr>
        <w:pStyle w:val="Compact"/>
        <w:numPr>
          <w:ilvl w:val="1"/>
          <w:numId w:val="4"/>
        </w:numPr>
      </w:pPr>
      <w:r>
        <w:t>Виды боли</w:t>
      </w:r>
    </w:p>
    <w:p w14:paraId="24FF7909" w14:textId="77777777" w:rsidR="00C44513" w:rsidRDefault="00000000">
      <w:pPr>
        <w:pStyle w:val="Compact"/>
        <w:numPr>
          <w:ilvl w:val="1"/>
          <w:numId w:val="4"/>
        </w:numPr>
      </w:pPr>
      <w:r>
        <w:t>Обзор ноцицептивного анализатора</w:t>
      </w:r>
    </w:p>
    <w:p w14:paraId="77D31E71" w14:textId="77777777" w:rsidR="00C44513" w:rsidRPr="003D257D" w:rsidRDefault="00000000">
      <w:pPr>
        <w:pStyle w:val="Compact"/>
        <w:numPr>
          <w:ilvl w:val="1"/>
          <w:numId w:val="4"/>
        </w:numPr>
        <w:rPr>
          <w:lang w:val="ru-RU"/>
        </w:rPr>
      </w:pPr>
      <w:r w:rsidRPr="003D257D">
        <w:rPr>
          <w:lang w:val="ru-RU"/>
        </w:rPr>
        <w:t xml:space="preserve">Ионный канал </w:t>
      </w:r>
      <w:r>
        <w:t>Nav</w:t>
      </w:r>
      <w:r w:rsidRPr="003D257D">
        <w:rPr>
          <w:lang w:val="ru-RU"/>
        </w:rPr>
        <w:t>1.7 и его роль в развитии боли</w:t>
      </w:r>
    </w:p>
    <w:p w14:paraId="7943BC86" w14:textId="77777777" w:rsidR="00C44513" w:rsidRDefault="00000000">
      <w:pPr>
        <w:pStyle w:val="Compact"/>
        <w:numPr>
          <w:ilvl w:val="1"/>
          <w:numId w:val="4"/>
        </w:numPr>
      </w:pPr>
      <w:proofErr w:type="spellStart"/>
      <w:r>
        <w:t>Мутации</w:t>
      </w:r>
      <w:proofErr w:type="spellEnd"/>
      <w:r>
        <w:t xml:space="preserve"> Nav1.7</w:t>
      </w:r>
    </w:p>
    <w:p w14:paraId="36A45B0A" w14:textId="77777777" w:rsidR="00C44513" w:rsidRDefault="00000000">
      <w:pPr>
        <w:pStyle w:val="Compact"/>
        <w:numPr>
          <w:ilvl w:val="1"/>
          <w:numId w:val="4"/>
        </w:numPr>
      </w:pPr>
      <w:r>
        <w:t>Популяционно-эволюционная история мутантных аллелей</w:t>
      </w:r>
    </w:p>
    <w:p w14:paraId="5A4559EF" w14:textId="77777777" w:rsidR="00C44513" w:rsidRPr="003D257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3D257D">
        <w:rPr>
          <w:lang w:val="ru-RU"/>
        </w:rPr>
        <w:t xml:space="preserve">Риск-фактор </w:t>
      </w:r>
      <w:r>
        <w:t>Covid</w:t>
      </w:r>
      <w:r w:rsidRPr="003D257D">
        <w:rPr>
          <w:lang w:val="ru-RU"/>
        </w:rPr>
        <w:t xml:space="preserve">-19 на </w:t>
      </w:r>
      <w:r>
        <w:t>III</w:t>
      </w:r>
      <w:r w:rsidRPr="003D257D">
        <w:rPr>
          <w:lang w:val="ru-RU"/>
        </w:rPr>
        <w:t xml:space="preserve"> хромосоме</w:t>
      </w:r>
    </w:p>
    <w:p w14:paraId="319814B8" w14:textId="77777777" w:rsidR="00C44513" w:rsidRDefault="00000000">
      <w:pPr>
        <w:pStyle w:val="Compact"/>
        <w:numPr>
          <w:ilvl w:val="0"/>
          <w:numId w:val="3"/>
        </w:numPr>
      </w:pPr>
      <w:proofErr w:type="spellStart"/>
      <w:r>
        <w:t>Мутации</w:t>
      </w:r>
      <w:proofErr w:type="spellEnd"/>
      <w:r>
        <w:t xml:space="preserve"> </w:t>
      </w:r>
      <w:proofErr w:type="spellStart"/>
      <w:r>
        <w:t>прогестеронового</w:t>
      </w:r>
      <w:proofErr w:type="spellEnd"/>
      <w:r>
        <w:t xml:space="preserve"> </w:t>
      </w:r>
      <w:proofErr w:type="spellStart"/>
      <w:r>
        <w:t>рецептора</w:t>
      </w:r>
      <w:proofErr w:type="spellEnd"/>
      <w:r>
        <w:t xml:space="preserve"> </w:t>
      </w:r>
      <w:proofErr w:type="spellStart"/>
      <w:r>
        <w:t>человека</w:t>
      </w:r>
      <w:proofErr w:type="spellEnd"/>
    </w:p>
    <w:p w14:paraId="325FAA17" w14:textId="77777777" w:rsidR="00C44513" w:rsidRDefault="00000000">
      <w:pPr>
        <w:pStyle w:val="Compact"/>
        <w:numPr>
          <w:ilvl w:val="0"/>
          <w:numId w:val="3"/>
        </w:numPr>
      </w:pPr>
      <w:r>
        <w:t>Индивидуальная терапия # Боль</w:t>
      </w:r>
    </w:p>
    <w:p w14:paraId="1B0D06A1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Согласно международной ассоциации проблем боли, боль это</w:t>
      </w:r>
    </w:p>
    <w:p w14:paraId="5DC412E5" w14:textId="77777777" w:rsidR="00C44513" w:rsidRPr="003D257D" w:rsidRDefault="00000000">
      <w:pPr>
        <w:pStyle w:val="a8"/>
        <w:rPr>
          <w:lang w:val="ru-RU"/>
        </w:rPr>
      </w:pPr>
      <w:r w:rsidRPr="003D257D">
        <w:rPr>
          <w:lang w:val="ru-RU"/>
        </w:rPr>
        <w:t>Неприятное сенсорное и эмоциональное переживание, связанное с истинным или потенциальным повреждением ткани</w:t>
      </w:r>
    </w:p>
    <w:p w14:paraId="4615D52D" w14:textId="77777777" w:rsidR="00C44513" w:rsidRDefault="00000000">
      <w:pPr>
        <w:pStyle w:val="FirstParagraph"/>
      </w:pPr>
      <w:proofErr w:type="spellStart"/>
      <w:r>
        <w:t>Боль</w:t>
      </w:r>
      <w:proofErr w:type="spellEnd"/>
      <w:r>
        <w:t xml:space="preserve"> </w:t>
      </w:r>
      <w:proofErr w:type="spellStart"/>
      <w:r>
        <w:t>разделяется</w:t>
      </w:r>
      <w:proofErr w:type="spellEnd"/>
      <w:r>
        <w:t xml:space="preserve"> на:</w:t>
      </w:r>
    </w:p>
    <w:p w14:paraId="4E9FEE19" w14:textId="77777777" w:rsidR="00C44513" w:rsidRDefault="00000000">
      <w:pPr>
        <w:pStyle w:val="Compact"/>
        <w:numPr>
          <w:ilvl w:val="0"/>
          <w:numId w:val="5"/>
        </w:numPr>
      </w:pPr>
      <w:r w:rsidRPr="003D257D">
        <w:rPr>
          <w:lang w:val="ru-RU"/>
        </w:rPr>
        <w:t xml:space="preserve">Физиологическую (нормальная реакция организма на стимул) и патологическую </w:t>
      </w:r>
      <w:r>
        <w:t>(</w:t>
      </w:r>
      <w:proofErr w:type="spellStart"/>
      <w:r>
        <w:t>неадекватная</w:t>
      </w:r>
      <w:proofErr w:type="spellEnd"/>
      <w:r>
        <w:t xml:space="preserve"> </w:t>
      </w:r>
      <w:proofErr w:type="spellStart"/>
      <w:r>
        <w:t>реакция</w:t>
      </w:r>
      <w:proofErr w:type="spellEnd"/>
      <w:r>
        <w:t xml:space="preserve">,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вызванная</w:t>
      </w:r>
      <w:proofErr w:type="spellEnd"/>
      <w:r>
        <w:t xml:space="preserve"> гиперчувствительностью)</w:t>
      </w:r>
    </w:p>
    <w:p w14:paraId="687E0B3F" w14:textId="77777777" w:rsidR="00C44513" w:rsidRDefault="00000000">
      <w:pPr>
        <w:pStyle w:val="Compact"/>
        <w:numPr>
          <w:ilvl w:val="0"/>
          <w:numId w:val="5"/>
        </w:numPr>
      </w:pPr>
      <w:r>
        <w:t>Острую и хроническую</w:t>
      </w:r>
    </w:p>
    <w:p w14:paraId="46826BBE" w14:textId="77777777" w:rsidR="00C44513" w:rsidRDefault="00000000">
      <w:pPr>
        <w:pStyle w:val="Compact"/>
        <w:numPr>
          <w:ilvl w:val="0"/>
          <w:numId w:val="5"/>
        </w:numPr>
      </w:pPr>
      <w:r w:rsidRPr="003D257D">
        <w:rPr>
          <w:lang w:val="ru-RU"/>
        </w:rPr>
        <w:t>Соматическую (</w:t>
      </w:r>
      <w:proofErr w:type="spellStart"/>
      <w:r w:rsidRPr="003D257D">
        <w:rPr>
          <w:lang w:val="ru-RU"/>
        </w:rPr>
        <w:t>обчно</w:t>
      </w:r>
      <w:proofErr w:type="spellEnd"/>
      <w:r w:rsidRPr="003D257D">
        <w:rPr>
          <w:lang w:val="ru-RU"/>
        </w:rPr>
        <w:t xml:space="preserve"> с четкой </w:t>
      </w:r>
      <w:proofErr w:type="spellStart"/>
      <w:r w:rsidRPr="003D257D">
        <w:rPr>
          <w:lang w:val="ru-RU"/>
        </w:rPr>
        <w:t>локалазацией</w:t>
      </w:r>
      <w:proofErr w:type="spellEnd"/>
      <w:r w:rsidRPr="003D257D">
        <w:rPr>
          <w:lang w:val="ru-RU"/>
        </w:rPr>
        <w:t xml:space="preserve">) и висцеральную </w:t>
      </w:r>
      <w:r>
        <w:t>(</w:t>
      </w:r>
      <w:proofErr w:type="spellStart"/>
      <w:r>
        <w:t>сложная</w:t>
      </w:r>
      <w:proofErr w:type="spellEnd"/>
      <w:r>
        <w:t xml:space="preserve"> </w:t>
      </w:r>
      <w:proofErr w:type="spellStart"/>
      <w:r>
        <w:t>локалазация</w:t>
      </w:r>
      <w:proofErr w:type="spellEnd"/>
      <w:r>
        <w:t>)</w:t>
      </w:r>
    </w:p>
    <w:p w14:paraId="146C3B88" w14:textId="77777777" w:rsidR="00C44513" w:rsidRPr="003D257D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3D257D">
        <w:rPr>
          <w:lang w:val="ru-RU"/>
        </w:rPr>
        <w:lastRenderedPageBreak/>
        <w:t>Эпикритические (первичные) (</w:t>
      </w:r>
      <w:proofErr w:type="spellStart"/>
      <w:r w:rsidRPr="003D257D">
        <w:rPr>
          <w:lang w:val="ru-RU"/>
        </w:rPr>
        <w:t>механорецепторы</w:t>
      </w:r>
      <w:proofErr w:type="spellEnd"/>
      <w:r w:rsidRPr="003D257D">
        <w:rPr>
          <w:lang w:val="ru-RU"/>
        </w:rPr>
        <w:t xml:space="preserve"> + </w:t>
      </w:r>
      <w:proofErr w:type="spellStart"/>
      <w:r>
        <w:t>Aδ</w:t>
      </w:r>
      <w:proofErr w:type="spellEnd"/>
      <w:r w:rsidRPr="003D257D">
        <w:rPr>
          <w:lang w:val="ru-RU"/>
        </w:rPr>
        <w:t>) и Протопатические (вторичные) (хеморецепторы + С)</w:t>
      </w:r>
    </w:p>
    <w:p w14:paraId="17348C47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В рамках данного доклада я сконцентрируюсь на воспалительной боли. Расскажу о механизме возникновения и передачи, молекулярно-генетических причинах возникновения болей, а также популяционно-эволюционную историю генетических вариантов.</w:t>
      </w:r>
    </w:p>
    <w:p w14:paraId="55F6384A" w14:textId="77777777" w:rsidR="00C44513" w:rsidRPr="003D257D" w:rsidRDefault="00000000">
      <w:pPr>
        <w:pStyle w:val="1"/>
        <w:rPr>
          <w:lang w:val="ru-RU"/>
        </w:rPr>
      </w:pPr>
      <w:bookmarkStart w:id="3" w:name="Xfce34a56fee76f7bb64983d6f805b0c1b5c9276"/>
      <w:bookmarkEnd w:id="2"/>
      <w:r w:rsidRPr="003D257D">
        <w:rPr>
          <w:lang w:val="ru-RU"/>
        </w:rPr>
        <w:t>Передача воспалительной боли в периферической нервной системе</w:t>
      </w:r>
    </w:p>
    <w:p w14:paraId="61DA4712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Воспалительная боль возникает в результате повреждения тканей, связанного с воспалением, что приводит к выработке и высвобождению медиаторов воспаления, которые сенсибилизируют нервные волокна.</w:t>
      </w:r>
    </w:p>
    <w:p w14:paraId="0DE575BA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Рассмотрим механизм передачи боли в периферической нервной системе.</w:t>
      </w:r>
    </w:p>
    <w:p w14:paraId="36E22189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Болевой сигнал передается по трем 2 типам периферических нервов – волокна среднего диаметра слабо миелинизированные – тип </w:t>
      </w:r>
      <w:proofErr w:type="spellStart"/>
      <w:r>
        <w:t>Aδ</w:t>
      </w:r>
      <w:proofErr w:type="spellEnd"/>
      <w:r w:rsidRPr="003D257D">
        <w:rPr>
          <w:lang w:val="ru-RU"/>
        </w:rPr>
        <w:t xml:space="preserve"> (на схеме представлены синим) и тонкие </w:t>
      </w:r>
      <w:proofErr w:type="spellStart"/>
      <w:r w:rsidRPr="003D257D">
        <w:rPr>
          <w:lang w:val="ru-RU"/>
        </w:rPr>
        <w:t>немиелинизированные</w:t>
      </w:r>
      <w:proofErr w:type="spellEnd"/>
      <w:r w:rsidRPr="003D257D">
        <w:rPr>
          <w:lang w:val="ru-RU"/>
        </w:rPr>
        <w:t xml:space="preserve"> – тип </w:t>
      </w:r>
      <w:r>
        <w:t>C</w:t>
      </w:r>
      <w:r w:rsidRPr="003D257D">
        <w:rPr>
          <w:lang w:val="ru-RU"/>
        </w:rPr>
        <w:t xml:space="preserve"> (красные).</w:t>
      </w:r>
    </w:p>
    <w:p w14:paraId="1C2D4AC1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Аксоны нейронов оканчиваются на нейронах спинномозговых ганглиев, где экспрессируются потенциал-зависимые каналы, в том числе потенциал зависимый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</m:sup>
        </m:sSup>
      </m:oMath>
      <w:r w:rsidRPr="003D257D">
        <w:rPr>
          <w:lang w:val="ru-RU"/>
        </w:rPr>
        <w:t xml:space="preserve"> канал </w:t>
      </w:r>
      <w:r>
        <w:t>Nav</w:t>
      </w:r>
      <w:r w:rsidRPr="003D257D">
        <w:rPr>
          <w:lang w:val="ru-RU"/>
        </w:rPr>
        <w:t>1.7, принимающий участие в регуляции восходящих сигналов.</w:t>
      </w:r>
    </w:p>
    <w:p w14:paraId="10999A9E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После СМГ проводящие пути в составе спинномозгового нерва заходят в спиной мозг, где переключаются на телах нейронов в сером веществе. Откуда по восходящим волокнам СМ сигналы через таламус приходят в кору больших </w:t>
      </w:r>
      <w:proofErr w:type="gramStart"/>
      <w:r w:rsidRPr="003D257D">
        <w:rPr>
          <w:lang w:val="ru-RU"/>
        </w:rPr>
        <w:t>полушарий</w:t>
      </w:r>
      <w:proofErr w:type="gramEnd"/>
      <w:r w:rsidRPr="003D257D">
        <w:rPr>
          <w:lang w:val="ru-RU"/>
        </w:rPr>
        <w:t xml:space="preserve"> где и формируется субъективное ощущение боли</w:t>
      </w:r>
    </w:p>
    <w:p w14:paraId="6FCD6454" w14:textId="77777777" w:rsidR="00C44513" w:rsidRPr="003D257D" w:rsidRDefault="00000000">
      <w:pPr>
        <w:pStyle w:val="1"/>
        <w:rPr>
          <w:lang w:val="ru-RU"/>
        </w:rPr>
      </w:pPr>
      <w:bookmarkStart w:id="4" w:name="механизм-боли-при-участии-nav1.7"/>
      <w:bookmarkEnd w:id="3"/>
      <w:r w:rsidRPr="003D257D">
        <w:rPr>
          <w:lang w:val="ru-RU"/>
        </w:rPr>
        <w:t xml:space="preserve">Механизм боли при участии </w:t>
      </w:r>
      <w:r>
        <w:t>Nav</w:t>
      </w:r>
      <w:r w:rsidRPr="003D257D">
        <w:rPr>
          <w:lang w:val="ru-RU"/>
        </w:rPr>
        <w:t>1.7</w:t>
      </w:r>
    </w:p>
    <w:p w14:paraId="358EEEEA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Ключевую роль в развитии боли играют 2 </w:t>
      </w:r>
      <w:proofErr w:type="spellStart"/>
      <w:r w:rsidRPr="003D257D">
        <w:rPr>
          <w:lang w:val="ru-RU"/>
        </w:rPr>
        <w:t>киназы</w:t>
      </w:r>
      <w:proofErr w:type="spellEnd"/>
      <w:r w:rsidRPr="003D257D">
        <w:rPr>
          <w:lang w:val="ru-RU"/>
        </w:rPr>
        <w:t xml:space="preserve"> </w:t>
      </w:r>
      <w:r>
        <w:t>MAPK</w:t>
      </w:r>
      <w:r w:rsidRPr="003D257D">
        <w:rPr>
          <w:lang w:val="ru-RU"/>
        </w:rPr>
        <w:t>1 (</w:t>
      </w:r>
      <w:r>
        <w:t>ERK</w:t>
      </w:r>
      <w:r w:rsidRPr="003D257D">
        <w:rPr>
          <w:lang w:val="ru-RU"/>
        </w:rPr>
        <w:t xml:space="preserve">2) и </w:t>
      </w:r>
      <w:r>
        <w:t>MAPK</w:t>
      </w:r>
      <w:r w:rsidRPr="003D257D">
        <w:rPr>
          <w:lang w:val="ru-RU"/>
        </w:rPr>
        <w:t>21(</w:t>
      </w:r>
      <w:r>
        <w:t>ERK</w:t>
      </w:r>
      <w:r w:rsidRPr="003D257D">
        <w:rPr>
          <w:lang w:val="ru-RU"/>
        </w:rPr>
        <w:t xml:space="preserve">1). В нормальных условиях они сосредоточены внутри клеток. Но при повреждении ткани целостность клеточных мембран нарушается и </w:t>
      </w:r>
      <w:proofErr w:type="spellStart"/>
      <w:r w:rsidRPr="003D257D">
        <w:rPr>
          <w:lang w:val="ru-RU"/>
        </w:rPr>
        <w:t>киназы</w:t>
      </w:r>
      <w:proofErr w:type="spellEnd"/>
      <w:r w:rsidRPr="003D257D">
        <w:rPr>
          <w:lang w:val="ru-RU"/>
        </w:rPr>
        <w:t xml:space="preserve"> оказываются во внеклеточном пространстве.</w:t>
      </w:r>
    </w:p>
    <w:p w14:paraId="47705F59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Данные </w:t>
      </w:r>
      <w:proofErr w:type="spellStart"/>
      <w:r w:rsidRPr="003D257D">
        <w:rPr>
          <w:lang w:val="ru-RU"/>
        </w:rPr>
        <w:t>киназы</w:t>
      </w:r>
      <w:proofErr w:type="spellEnd"/>
      <w:r w:rsidRPr="003D257D">
        <w:rPr>
          <w:lang w:val="ru-RU"/>
        </w:rPr>
        <w:t xml:space="preserve"> </w:t>
      </w:r>
      <w:proofErr w:type="spellStart"/>
      <w:r w:rsidRPr="003D257D">
        <w:rPr>
          <w:lang w:val="ru-RU"/>
        </w:rPr>
        <w:t>фосфорилируют</w:t>
      </w:r>
      <w:proofErr w:type="spellEnd"/>
      <w:r w:rsidRPr="003D257D">
        <w:rPr>
          <w:lang w:val="ru-RU"/>
        </w:rPr>
        <w:t xml:space="preserve"> канал </w:t>
      </w:r>
      <w:r>
        <w:t>Nav</w:t>
      </w:r>
      <w:r w:rsidRPr="003D257D">
        <w:rPr>
          <w:lang w:val="ru-RU"/>
        </w:rPr>
        <w:t xml:space="preserve">1.7 окончаний </w:t>
      </w:r>
      <w:proofErr w:type="spellStart"/>
      <w:r w:rsidRPr="003D257D">
        <w:rPr>
          <w:lang w:val="ru-RU"/>
        </w:rPr>
        <w:t>ноцицептивных</w:t>
      </w:r>
      <w:proofErr w:type="spellEnd"/>
      <w:r w:rsidRPr="003D257D">
        <w:rPr>
          <w:lang w:val="ru-RU"/>
        </w:rPr>
        <w:t xml:space="preserve"> нейронов в 4 позициях. В результате фосфорилирования белок меняет </w:t>
      </w:r>
      <w:proofErr w:type="gramStart"/>
      <w:r w:rsidRPr="003D257D">
        <w:rPr>
          <w:lang w:val="ru-RU"/>
        </w:rPr>
        <w:t>конформацию</w:t>
      </w:r>
      <w:proofErr w:type="gramEnd"/>
      <w:r w:rsidRPr="003D257D">
        <w:rPr>
          <w:lang w:val="ru-RU"/>
        </w:rPr>
        <w:t xml:space="preserve"> и его пропускная способность увеличивается. Таким образом усиливается натриевая проводимость, что приводит к смещению порогового потенциала деполяризации нейрона.</w:t>
      </w:r>
    </w:p>
    <w:p w14:paraId="3D06B917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Снижение порога активации нейрона приводит к возникновению потенциалов поляризации.</w:t>
      </w:r>
    </w:p>
    <w:p w14:paraId="45F78670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Данные сигналы поступают в ЦНС, где преобразуются в субъективное ощущение тупой латентной боли, которую каждый из нас испытывал, когда получал травму, связанную с повреждение тканей, например ожег: воздействие стимула прекратилось, но боль все еще есть, даже спустя длительный промежуток времени.</w:t>
      </w:r>
    </w:p>
    <w:p w14:paraId="43ED63C8" w14:textId="77777777" w:rsidR="00C44513" w:rsidRPr="003D257D" w:rsidRDefault="00000000">
      <w:pPr>
        <w:pStyle w:val="1"/>
        <w:rPr>
          <w:lang w:val="ru-RU"/>
        </w:rPr>
      </w:pPr>
      <w:bookmarkStart w:id="5" w:name="X01a7f33a497cfcde7d113e0e576d4e6ecf180c0"/>
      <w:bookmarkEnd w:id="4"/>
      <w:r w:rsidRPr="003D257D">
        <w:rPr>
          <w:lang w:val="ru-RU"/>
        </w:rPr>
        <w:t xml:space="preserve">Мутации </w:t>
      </w:r>
      <w:r>
        <w:t>Nav</w:t>
      </w:r>
      <w:r w:rsidRPr="003D257D">
        <w:rPr>
          <w:lang w:val="ru-RU"/>
        </w:rPr>
        <w:t>1.7 приводят к развитию хронических болей</w:t>
      </w:r>
    </w:p>
    <w:p w14:paraId="0519DB7B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Ионный канал </w:t>
      </w:r>
      <w:r>
        <w:t>Nav</w:t>
      </w:r>
      <w:r w:rsidRPr="003D257D">
        <w:rPr>
          <w:lang w:val="ru-RU"/>
        </w:rPr>
        <w:t xml:space="preserve">1.7 кодируется геном </w:t>
      </w:r>
      <w:r>
        <w:t>SCN</w:t>
      </w:r>
      <w:r w:rsidRPr="003D257D">
        <w:rPr>
          <w:lang w:val="ru-RU"/>
        </w:rPr>
        <w:t>3</w:t>
      </w:r>
      <w:r>
        <w:t>B</w:t>
      </w:r>
      <w:r w:rsidRPr="003D257D">
        <w:rPr>
          <w:lang w:val="ru-RU"/>
        </w:rPr>
        <w:t>. Мутации данного гена приводят к изменению аминокислотной последовательности канала, и, следовательно, изменению его функциональной активности.</w:t>
      </w:r>
    </w:p>
    <w:p w14:paraId="4C05BFC5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lastRenderedPageBreak/>
        <w:t xml:space="preserve">Описано более 20 мутаций </w:t>
      </w:r>
      <w:r>
        <w:t>SCN</w:t>
      </w:r>
      <w:r w:rsidRPr="003D257D">
        <w:rPr>
          <w:lang w:val="ru-RU"/>
        </w:rPr>
        <w:t>3</w:t>
      </w:r>
      <w:r>
        <w:t>B</w:t>
      </w:r>
      <w:r w:rsidRPr="003D257D">
        <w:rPr>
          <w:lang w:val="ru-RU"/>
        </w:rPr>
        <w:t>, ассоциированных с развитием хронических болей. Некоторые из них представлены на слайде.</w:t>
      </w:r>
    </w:p>
    <w:p w14:paraId="139ACA5A" w14:textId="77777777" w:rsidR="00C44513" w:rsidRPr="003D257D" w:rsidRDefault="00000000">
      <w:pPr>
        <w:pStyle w:val="1"/>
        <w:rPr>
          <w:lang w:val="ru-RU"/>
        </w:rPr>
      </w:pPr>
      <w:bookmarkStart w:id="6" w:name="m932ld1908gv991l"/>
      <w:bookmarkEnd w:id="5"/>
      <w:r>
        <w:t>M</w:t>
      </w:r>
      <w:r w:rsidRPr="003D257D">
        <w:rPr>
          <w:lang w:val="ru-RU"/>
        </w:rPr>
        <w:t>932</w:t>
      </w:r>
      <w:r>
        <w:t>L</w:t>
      </w:r>
      <w:r w:rsidRPr="003D257D">
        <w:rPr>
          <w:lang w:val="ru-RU"/>
        </w:rPr>
        <w:t>+</w:t>
      </w:r>
      <w:r>
        <w:t>D</w:t>
      </w:r>
      <w:r w:rsidRPr="003D257D">
        <w:rPr>
          <w:lang w:val="ru-RU"/>
        </w:rPr>
        <w:t>1908</w:t>
      </w:r>
      <w:r>
        <w:t>G</w:t>
      </w:r>
      <w:r w:rsidRPr="003D257D">
        <w:rPr>
          <w:lang w:val="ru-RU"/>
        </w:rPr>
        <w:t>+</w:t>
      </w:r>
      <w:r>
        <w:t>V</w:t>
      </w:r>
      <w:r w:rsidRPr="003D257D">
        <w:rPr>
          <w:lang w:val="ru-RU"/>
        </w:rPr>
        <w:t>991</w:t>
      </w:r>
      <w:r>
        <w:t>L</w:t>
      </w:r>
    </w:p>
    <w:p w14:paraId="345193BF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Остановимся более подробно на </w:t>
      </w:r>
      <w:proofErr w:type="spellStart"/>
      <w:r w:rsidRPr="003D257D">
        <w:rPr>
          <w:lang w:val="ru-RU"/>
        </w:rPr>
        <w:t>аллеле</w:t>
      </w:r>
      <w:proofErr w:type="spellEnd"/>
      <w:r w:rsidRPr="003D257D">
        <w:rPr>
          <w:lang w:val="ru-RU"/>
        </w:rPr>
        <w:t xml:space="preserve">, включающем 3 мутации: замену метионин на лейцин в позиции 932, </w:t>
      </w:r>
      <w:proofErr w:type="spellStart"/>
      <w:r w:rsidRPr="003D257D">
        <w:rPr>
          <w:lang w:val="ru-RU"/>
        </w:rPr>
        <w:t>аспартата</w:t>
      </w:r>
      <w:proofErr w:type="spellEnd"/>
      <w:r w:rsidRPr="003D257D">
        <w:rPr>
          <w:lang w:val="ru-RU"/>
        </w:rPr>
        <w:t xml:space="preserve"> на глицин в 1908 и валина на лейцин в 991.</w:t>
      </w:r>
    </w:p>
    <w:p w14:paraId="389DD0F1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Данные мутации располагаются в </w:t>
      </w:r>
      <w:r>
        <w:t>β</w:t>
      </w:r>
      <w:r w:rsidRPr="003D257D">
        <w:rPr>
          <w:lang w:val="ru-RU"/>
        </w:rPr>
        <w:t xml:space="preserve">3 субъединице </w:t>
      </w:r>
      <w:r>
        <w:t>Nav</w:t>
      </w:r>
      <w:r w:rsidRPr="003D257D">
        <w:rPr>
          <w:lang w:val="ru-RU"/>
        </w:rPr>
        <w:t xml:space="preserve">1.7, которая является </w:t>
      </w:r>
      <w:proofErr w:type="spellStart"/>
      <w:r w:rsidRPr="003D257D">
        <w:rPr>
          <w:lang w:val="ru-RU"/>
        </w:rPr>
        <w:t>инактивационными</w:t>
      </w:r>
      <w:proofErr w:type="spellEnd"/>
      <w:r w:rsidRPr="003D257D">
        <w:rPr>
          <w:lang w:val="ru-RU"/>
        </w:rPr>
        <w:t xml:space="preserve"> воротами данного канал, которые прекращают поступление </w:t>
      </w:r>
      <w:r>
        <w:t>Na</w:t>
      </w:r>
      <w:r w:rsidRPr="003D257D">
        <w:rPr>
          <w:lang w:val="ru-RU"/>
        </w:rPr>
        <w:t xml:space="preserve"> внутрь клетки и развитие ПД во время фазы </w:t>
      </w:r>
      <w:proofErr w:type="spellStart"/>
      <w:r w:rsidRPr="003D257D">
        <w:rPr>
          <w:lang w:val="ru-RU"/>
        </w:rPr>
        <w:t>реполяризации</w:t>
      </w:r>
      <w:proofErr w:type="spellEnd"/>
    </w:p>
    <w:p w14:paraId="19657D21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Отличия в аминокислотной последовательности инактивационных ворот приводят к смещению значения инактивации канала на 6,1 мВ в отрицательную сторону. Поэтому данный вариант канала будет оставаться открытым больший промежуток времени.</w:t>
      </w:r>
    </w:p>
    <w:p w14:paraId="657E0AB7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Теперь нетрудно предположить, что произойдет если </w:t>
      </w:r>
      <w:r>
        <w:t>Nav</w:t>
      </w:r>
      <w:r w:rsidRPr="003D257D">
        <w:rPr>
          <w:lang w:val="ru-RU"/>
        </w:rPr>
        <w:t>1.7 будет обладать меньшим порогом активации.</w:t>
      </w:r>
    </w:p>
    <w:p w14:paraId="2F6E035F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Данный канал будет активен иметь большую пропускную способность, даже без аллостерического регулирования со стороны </w:t>
      </w:r>
      <w:proofErr w:type="spellStart"/>
      <w:r w:rsidRPr="003D257D">
        <w:rPr>
          <w:lang w:val="ru-RU"/>
        </w:rPr>
        <w:t>киназ</w:t>
      </w:r>
      <w:proofErr w:type="spellEnd"/>
      <w:r w:rsidRPr="003D257D">
        <w:rPr>
          <w:lang w:val="ru-RU"/>
        </w:rPr>
        <w:t>, а значит спонтанно запускать цепочку боли.</w:t>
      </w:r>
    </w:p>
    <w:p w14:paraId="2A8414C7" w14:textId="77777777" w:rsidR="00C44513" w:rsidRPr="003D257D" w:rsidRDefault="00000000">
      <w:pPr>
        <w:pStyle w:val="1"/>
        <w:rPr>
          <w:lang w:val="ru-RU"/>
        </w:rPr>
      </w:pPr>
      <w:bookmarkStart w:id="7" w:name="распространённость"/>
      <w:bookmarkEnd w:id="6"/>
      <w:r w:rsidRPr="003D257D">
        <w:rPr>
          <w:lang w:val="ru-RU"/>
        </w:rPr>
        <w:t>Распространённость</w:t>
      </w:r>
    </w:p>
    <w:p w14:paraId="281DD1CA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Наибольшую распространённость данные аллели имеют в восточной Азии (до 11%) и Америке (до 50%), согласно базе данных 1000 </w:t>
      </w:r>
      <w:r>
        <w:t>Genomes</w:t>
      </w:r>
    </w:p>
    <w:p w14:paraId="1B05EE67" w14:textId="77777777" w:rsidR="00C44513" w:rsidRPr="003D257D" w:rsidRDefault="00000000">
      <w:pPr>
        <w:pStyle w:val="1"/>
        <w:rPr>
          <w:lang w:val="ru-RU"/>
        </w:rPr>
      </w:pPr>
      <w:bookmarkStart w:id="8" w:name="клиническая-картина"/>
      <w:bookmarkEnd w:id="7"/>
      <w:r w:rsidRPr="003D257D">
        <w:rPr>
          <w:lang w:val="ru-RU"/>
        </w:rPr>
        <w:t>Клиническая картина</w:t>
      </w:r>
    </w:p>
    <w:p w14:paraId="4D97ABDA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Исходя из статистических данных, для носителей данной аллели повышается вероятность развития прогрессирующих с возрастом хронических болей</w:t>
      </w:r>
    </w:p>
    <w:p w14:paraId="4EA89A25" w14:textId="77777777" w:rsidR="00C44513" w:rsidRPr="003D257D" w:rsidRDefault="00000000">
      <w:pPr>
        <w:pStyle w:val="1"/>
        <w:rPr>
          <w:lang w:val="ru-RU"/>
        </w:rPr>
      </w:pPr>
      <w:bookmarkStart w:id="9" w:name="локализация"/>
      <w:bookmarkEnd w:id="8"/>
      <w:r w:rsidRPr="003D257D">
        <w:rPr>
          <w:lang w:val="ru-RU"/>
        </w:rPr>
        <w:t>Локализация</w:t>
      </w:r>
    </w:p>
    <w:p w14:paraId="352E5003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Наиболее часто среди носителей рассматриваемого генотипа, встречается боль в груди после работы, в коленях, лице, шее, плечах не проходящая более 3 месяцев.</w:t>
      </w:r>
    </w:p>
    <w:p w14:paraId="4CC0635F" w14:textId="77777777" w:rsidR="00C44513" w:rsidRPr="003D257D" w:rsidRDefault="00000000">
      <w:pPr>
        <w:pStyle w:val="1"/>
        <w:rPr>
          <w:lang w:val="ru-RU"/>
        </w:rPr>
      </w:pPr>
      <w:bookmarkStart w:id="10" w:name="происхождение-генотипов"/>
      <w:bookmarkEnd w:id="9"/>
      <w:r w:rsidRPr="003D257D">
        <w:rPr>
          <w:lang w:val="ru-RU"/>
        </w:rPr>
        <w:t>Происхождение генотипов</w:t>
      </w:r>
    </w:p>
    <w:p w14:paraId="0BB11D04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Данные мутации я выбрал для более детального разбора не случайно. Именно они были целью исследования вклада архаичных людей в геномы современных людей нобелевским лауреатом Сванте Паабо (</w:t>
      </w:r>
      <w:proofErr w:type="spellStart"/>
      <w:r w:rsidRPr="003D257D">
        <w:rPr>
          <w:lang w:val="ru-RU"/>
        </w:rPr>
        <w:t>слево</w:t>
      </w:r>
      <w:proofErr w:type="spellEnd"/>
      <w:r w:rsidRPr="003D257D">
        <w:rPr>
          <w:lang w:val="ru-RU"/>
        </w:rPr>
        <w:t xml:space="preserve">) и его коллегой Хьюго </w:t>
      </w:r>
      <w:proofErr w:type="spellStart"/>
      <w:r w:rsidRPr="003D257D">
        <w:rPr>
          <w:lang w:val="ru-RU"/>
        </w:rPr>
        <w:t>Зебергом</w:t>
      </w:r>
      <w:proofErr w:type="spellEnd"/>
      <w:r w:rsidRPr="003D257D">
        <w:rPr>
          <w:lang w:val="ru-RU"/>
        </w:rPr>
        <w:t>. (справа)</w:t>
      </w:r>
    </w:p>
    <w:p w14:paraId="24B2CC57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При сравнении данных генотипов с геномами древних, было установлено, что в современной популяции данные аллели возникли в результате потока генов от Неандертальцам к предкам всех </w:t>
      </w:r>
      <w:proofErr w:type="spellStart"/>
      <w:r w:rsidRPr="003D257D">
        <w:rPr>
          <w:lang w:val="ru-RU"/>
        </w:rPr>
        <w:t>неафриканцев</w:t>
      </w:r>
      <w:proofErr w:type="spellEnd"/>
      <w:r w:rsidRPr="003D257D">
        <w:rPr>
          <w:lang w:val="ru-RU"/>
        </w:rPr>
        <w:t xml:space="preserve"> примерно 270-440 тыс. лет назад.</w:t>
      </w:r>
    </w:p>
    <w:p w14:paraId="7A55EDAF" w14:textId="77777777" w:rsidR="00C44513" w:rsidRPr="003D257D" w:rsidRDefault="00000000">
      <w:pPr>
        <w:pStyle w:val="1"/>
        <w:rPr>
          <w:lang w:val="ru-RU"/>
        </w:rPr>
      </w:pPr>
      <w:bookmarkStart w:id="11" w:name="палеогеномика"/>
      <w:bookmarkEnd w:id="10"/>
      <w:r w:rsidRPr="003D257D">
        <w:rPr>
          <w:lang w:val="ru-RU"/>
        </w:rPr>
        <w:lastRenderedPageBreak/>
        <w:t>Палеогеномика</w:t>
      </w:r>
    </w:p>
    <w:p w14:paraId="4D8C48BC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Исследования геномов древних организмов называется палеогеномика.</w:t>
      </w:r>
    </w:p>
    <w:p w14:paraId="19CF3F5F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В 2022 году Сванте Паабо получил нобелевскую премию по физиологии и </w:t>
      </w:r>
      <w:proofErr w:type="gramStart"/>
      <w:r w:rsidRPr="003D257D">
        <w:rPr>
          <w:lang w:val="ru-RU"/>
        </w:rPr>
        <w:t>медицине</w:t>
      </w:r>
      <w:proofErr w:type="gramEnd"/>
      <w:r w:rsidRPr="003D257D">
        <w:rPr>
          <w:lang w:val="ru-RU"/>
        </w:rPr>
        <w:t xml:space="preserve"> </w:t>
      </w:r>
      <w:r w:rsidRPr="003D257D">
        <w:rPr>
          <w:i/>
          <w:iCs/>
          <w:lang w:val="ru-RU"/>
        </w:rPr>
        <w:t>За его открытия, касающиеся геномов вымерших гоминид и эволюции человек</w:t>
      </w:r>
    </w:p>
    <w:p w14:paraId="3EBEE8A4" w14:textId="77777777" w:rsidR="00C44513" w:rsidRPr="003D257D" w:rsidRDefault="00000000">
      <w:pPr>
        <w:pStyle w:val="1"/>
        <w:rPr>
          <w:lang w:val="ru-RU"/>
        </w:rPr>
      </w:pPr>
      <w:bookmarkStart w:id="12" w:name="ключевые-открытия"/>
      <w:bookmarkEnd w:id="11"/>
      <w:r w:rsidRPr="003D257D">
        <w:rPr>
          <w:lang w:val="ru-RU"/>
        </w:rPr>
        <w:t>Ключевые открытия</w:t>
      </w:r>
    </w:p>
    <w:p w14:paraId="3CEFC035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В рамках своих исследований команда Сванте Паабо представили высококачественные геномы древних людей: неандертальца и </w:t>
      </w:r>
      <w:proofErr w:type="spellStart"/>
      <w:r w:rsidRPr="003D257D">
        <w:rPr>
          <w:lang w:val="ru-RU"/>
        </w:rPr>
        <w:t>денисовца</w:t>
      </w:r>
      <w:proofErr w:type="spellEnd"/>
      <w:r w:rsidRPr="003D257D">
        <w:rPr>
          <w:lang w:val="ru-RU"/>
        </w:rPr>
        <w:t xml:space="preserve"> (первого архаичного гоминида, выделенном исключительно молекулярно-генетическими методами). А после исследователи провели анализ вклада описанных ими представителей рода </w:t>
      </w:r>
      <w:r>
        <w:t>Homo</w:t>
      </w:r>
      <w:r w:rsidRPr="003D257D">
        <w:rPr>
          <w:lang w:val="ru-RU"/>
        </w:rPr>
        <w:t xml:space="preserve"> в генофонд современных людей.</w:t>
      </w:r>
    </w:p>
    <w:p w14:paraId="54AD88EB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Один из примеров – неандертальская аллель </w:t>
      </w:r>
      <w:r>
        <w:t>Nav</w:t>
      </w:r>
      <w:r w:rsidRPr="003D257D">
        <w:rPr>
          <w:lang w:val="ru-RU"/>
        </w:rPr>
        <w:t>1</w:t>
      </w:r>
      <w:proofErr w:type="gramStart"/>
      <w:r w:rsidRPr="003D257D">
        <w:rPr>
          <w:lang w:val="ru-RU"/>
        </w:rPr>
        <w:t>.</w:t>
      </w:r>
      <w:proofErr w:type="gramEnd"/>
      <w:r w:rsidRPr="003D257D">
        <w:rPr>
          <w:lang w:val="ru-RU"/>
        </w:rPr>
        <w:t>7. про который я рассказывал выше.</w:t>
      </w:r>
    </w:p>
    <w:p w14:paraId="206A8D25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Далее я рассмотрю еще 2 примера вклада древних людей в генофонд современных людей.</w:t>
      </w:r>
    </w:p>
    <w:p w14:paraId="32B57BE4" w14:textId="77777777" w:rsidR="00C44513" w:rsidRPr="003D257D" w:rsidRDefault="00000000">
      <w:pPr>
        <w:pStyle w:val="1"/>
        <w:rPr>
          <w:lang w:val="ru-RU"/>
        </w:rPr>
      </w:pPr>
      <w:bookmarkStart w:id="13" w:name="covid-19-риск-фактор-на-iii-хромосоме"/>
      <w:bookmarkEnd w:id="12"/>
      <w:r>
        <w:t>COVID</w:t>
      </w:r>
      <w:r w:rsidRPr="003D257D">
        <w:rPr>
          <w:lang w:val="ru-RU"/>
        </w:rPr>
        <w:t xml:space="preserve">-19 риск-фактор на </w:t>
      </w:r>
      <w:r>
        <w:t>III</w:t>
      </w:r>
      <w:r w:rsidRPr="003D257D">
        <w:rPr>
          <w:lang w:val="ru-RU"/>
        </w:rPr>
        <w:t xml:space="preserve"> хромосоме</w:t>
      </w:r>
    </w:p>
    <w:p w14:paraId="775E9D30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Итак, начну рассказ с одной из наиболее известных статей, посвященных генетическую наследию </w:t>
      </w:r>
      <w:proofErr w:type="spellStart"/>
      <w:r w:rsidRPr="003D257D">
        <w:rPr>
          <w:lang w:val="ru-RU"/>
        </w:rPr>
        <w:t>ахраичных</w:t>
      </w:r>
      <w:proofErr w:type="spellEnd"/>
      <w:r w:rsidRPr="003D257D">
        <w:rPr>
          <w:lang w:val="ru-RU"/>
        </w:rPr>
        <w:t xml:space="preserve"> людей.</w:t>
      </w:r>
    </w:p>
    <w:p w14:paraId="03C11F98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Одной из задач генетиков во время пандемии было исследование генетически-обусловленных риск-факторов. С этой целью Сванте Паабо и его коллега Хьюго </w:t>
      </w:r>
      <w:proofErr w:type="spellStart"/>
      <w:r w:rsidRPr="003D257D">
        <w:rPr>
          <w:lang w:val="ru-RU"/>
        </w:rPr>
        <w:t>Зеберг</w:t>
      </w:r>
      <w:proofErr w:type="spellEnd"/>
      <w:r w:rsidRPr="003D257D">
        <w:rPr>
          <w:lang w:val="ru-RU"/>
        </w:rPr>
        <w:t xml:space="preserve"> исследования </w:t>
      </w:r>
      <w:proofErr w:type="spellStart"/>
      <w:r w:rsidRPr="003D257D">
        <w:rPr>
          <w:lang w:val="ru-RU"/>
        </w:rPr>
        <w:t>датесет</w:t>
      </w:r>
      <w:proofErr w:type="spellEnd"/>
      <w:r w:rsidRPr="003D257D">
        <w:rPr>
          <w:lang w:val="ru-RU"/>
        </w:rPr>
        <w:t xml:space="preserve">, представленный </w:t>
      </w:r>
      <w:r>
        <w:t>COVID</w:t>
      </w:r>
      <w:r w:rsidRPr="003D257D">
        <w:rPr>
          <w:lang w:val="ru-RU"/>
        </w:rPr>
        <w:t xml:space="preserve"> </w:t>
      </w:r>
      <w:r>
        <w:t>Host</w:t>
      </w:r>
      <w:r w:rsidRPr="003D257D">
        <w:rPr>
          <w:lang w:val="ru-RU"/>
        </w:rPr>
        <w:t xml:space="preserve"> </w:t>
      </w:r>
      <w:r>
        <w:t>Genetic</w:t>
      </w:r>
      <w:r w:rsidRPr="003D257D">
        <w:rPr>
          <w:lang w:val="ru-RU"/>
        </w:rPr>
        <w:t xml:space="preserve"> </w:t>
      </w:r>
      <w:r>
        <w:t>Initiative</w:t>
      </w:r>
      <w:r w:rsidRPr="003D257D">
        <w:rPr>
          <w:lang w:val="ru-RU"/>
        </w:rPr>
        <w:t>.</w:t>
      </w:r>
    </w:p>
    <w:p w14:paraId="22E5C617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Результаты:</w:t>
      </w:r>
    </w:p>
    <w:p w14:paraId="63ED18D9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Существует сильная положительная корреляция между наличием определенных гаплотипов на 3 хромосоме (45,859,651–45,909,024 (</w:t>
      </w:r>
      <w:r>
        <w:t>hg</w:t>
      </w:r>
      <w:r w:rsidRPr="003D257D">
        <w:rPr>
          <w:lang w:val="ru-RU"/>
        </w:rPr>
        <w:t>19)) и риском госпитализации по ковиде.</w:t>
      </w:r>
    </w:p>
    <w:p w14:paraId="19DF3B63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Данные генетические варианты объединены в крупные гаплотипы размером ~49 </w:t>
      </w:r>
      <w:r>
        <w:t>kb</w:t>
      </w:r>
      <w:r w:rsidRPr="003D257D">
        <w:rPr>
          <w:lang w:val="ru-RU"/>
        </w:rPr>
        <w:t>.</w:t>
      </w:r>
    </w:p>
    <w:p w14:paraId="23F616CA" w14:textId="77777777" w:rsidR="00C44513" w:rsidRPr="003D257D" w:rsidRDefault="00000000">
      <w:pPr>
        <w:pStyle w:val="1"/>
        <w:rPr>
          <w:lang w:val="ru-RU"/>
        </w:rPr>
      </w:pPr>
      <w:bookmarkStart w:id="14" w:name="происхождение-гаплотипов"/>
      <w:bookmarkEnd w:id="13"/>
      <w:r w:rsidRPr="003D257D">
        <w:rPr>
          <w:lang w:val="ru-RU"/>
        </w:rPr>
        <w:t>Происхождение гаплотипов</w:t>
      </w:r>
    </w:p>
    <w:p w14:paraId="32D50459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В пределах данного </w:t>
      </w:r>
      <w:proofErr w:type="spellStart"/>
      <w:r w:rsidRPr="003D257D">
        <w:rPr>
          <w:lang w:val="ru-RU"/>
        </w:rPr>
        <w:t>гаплопипа</w:t>
      </w:r>
      <w:proofErr w:type="spellEnd"/>
      <w:r w:rsidRPr="003D257D">
        <w:rPr>
          <w:lang w:val="ru-RU"/>
        </w:rPr>
        <w:t xml:space="preserve"> обнаруживаются 13 </w:t>
      </w:r>
      <w:r>
        <w:t>SNP</w:t>
      </w:r>
      <w:r w:rsidRPr="003D257D">
        <w:rPr>
          <w:lang w:val="ru-RU"/>
        </w:rPr>
        <w:t>.</w:t>
      </w:r>
    </w:p>
    <w:p w14:paraId="31149051" w14:textId="77777777" w:rsidR="00C44513" w:rsidRPr="003D257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D257D">
        <w:rPr>
          <w:lang w:val="ru-RU"/>
        </w:rPr>
        <w:t xml:space="preserve">11 </w:t>
      </w:r>
      <w:r>
        <w:t>SNP</w:t>
      </w:r>
      <w:r w:rsidRPr="003D257D">
        <w:rPr>
          <w:lang w:val="ru-RU"/>
        </w:rPr>
        <w:t xml:space="preserve"> встречаются в геноме Неандертальца из пещеры Виндия, Хорватия (</w:t>
      </w:r>
      <w:proofErr w:type="spellStart"/>
      <w:r>
        <w:t>Vindia</w:t>
      </w:r>
      <w:proofErr w:type="spellEnd"/>
      <w:r w:rsidRPr="003D257D">
        <w:rPr>
          <w:lang w:val="ru-RU"/>
        </w:rPr>
        <w:t xml:space="preserve"> 33.19) возрастом ~50 </w:t>
      </w:r>
      <w:proofErr w:type="spellStart"/>
      <w:r w:rsidRPr="003D257D">
        <w:rPr>
          <w:lang w:val="ru-RU"/>
        </w:rPr>
        <w:t>тыс</w:t>
      </w:r>
      <w:proofErr w:type="spellEnd"/>
      <w:r w:rsidRPr="003D257D">
        <w:rPr>
          <w:lang w:val="ru-RU"/>
        </w:rPr>
        <w:t xml:space="preserve"> лет</w:t>
      </w:r>
    </w:p>
    <w:p w14:paraId="7CF13FED" w14:textId="77777777" w:rsidR="00C44513" w:rsidRPr="003D257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D257D">
        <w:rPr>
          <w:lang w:val="ru-RU"/>
        </w:rPr>
        <w:t xml:space="preserve">3 </w:t>
      </w:r>
      <w:r>
        <w:t>SNP</w:t>
      </w:r>
      <w:r w:rsidRPr="003D257D">
        <w:rPr>
          <w:lang w:val="ru-RU"/>
        </w:rPr>
        <w:t xml:space="preserve"> – в геноме 2 различных популяций Неандертальцев из Южной Сибири возрастом 120 и 60 </w:t>
      </w:r>
      <w:proofErr w:type="spellStart"/>
      <w:r w:rsidRPr="003D257D">
        <w:rPr>
          <w:lang w:val="ru-RU"/>
        </w:rPr>
        <w:t>тыс</w:t>
      </w:r>
      <w:proofErr w:type="spellEnd"/>
      <w:r w:rsidRPr="003D257D">
        <w:rPr>
          <w:lang w:val="ru-RU"/>
        </w:rPr>
        <w:t xml:space="preserve"> лет.</w:t>
      </w:r>
    </w:p>
    <w:p w14:paraId="4E2E5265" w14:textId="77777777" w:rsidR="00C44513" w:rsidRPr="003D257D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3D257D">
        <w:rPr>
          <w:lang w:val="ru-RU"/>
        </w:rPr>
        <w:t xml:space="preserve">Ни одного </w:t>
      </w:r>
      <w:r>
        <w:t>SNP</w:t>
      </w:r>
      <w:r w:rsidRPr="003D257D">
        <w:rPr>
          <w:lang w:val="ru-RU"/>
        </w:rPr>
        <w:t xml:space="preserve"> общего с Денисовским человеком</w:t>
      </w:r>
    </w:p>
    <w:p w14:paraId="621BCABA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Таким образом эти Неандертальские гаплотипы:</w:t>
      </w:r>
    </w:p>
    <w:p w14:paraId="5F3D19D6" w14:textId="77777777" w:rsidR="00C44513" w:rsidRPr="003D257D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D257D">
        <w:rPr>
          <w:lang w:val="ru-RU"/>
        </w:rPr>
        <w:t xml:space="preserve">Эволюционно ближе к неандертальским геномам, чем к геномам современных людей и </w:t>
      </w:r>
      <w:proofErr w:type="spellStart"/>
      <w:r w:rsidRPr="003D257D">
        <w:rPr>
          <w:lang w:val="ru-RU"/>
        </w:rPr>
        <w:t>составлют</w:t>
      </w:r>
      <w:proofErr w:type="spellEnd"/>
      <w:r w:rsidRPr="003D257D">
        <w:rPr>
          <w:lang w:val="ru-RU"/>
        </w:rPr>
        <w:t xml:space="preserve"> отдельную кладу с ними</w:t>
      </w:r>
    </w:p>
    <w:p w14:paraId="4614FF88" w14:textId="77777777" w:rsidR="00C44513" w:rsidRPr="003D257D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3D257D">
        <w:rPr>
          <w:lang w:val="ru-RU"/>
        </w:rPr>
        <w:t xml:space="preserve">Добавились в генофонд </w:t>
      </w:r>
      <w:proofErr w:type="spellStart"/>
      <w:r w:rsidRPr="003D257D">
        <w:rPr>
          <w:lang w:val="ru-RU"/>
        </w:rPr>
        <w:t>с.л</w:t>
      </w:r>
      <w:proofErr w:type="spellEnd"/>
      <w:r w:rsidRPr="003D257D">
        <w:rPr>
          <w:lang w:val="ru-RU"/>
        </w:rPr>
        <w:t xml:space="preserve">. примерно 40-60 </w:t>
      </w:r>
      <w:proofErr w:type="spellStart"/>
      <w:r w:rsidRPr="003D257D">
        <w:rPr>
          <w:lang w:val="ru-RU"/>
        </w:rPr>
        <w:t>тыс</w:t>
      </w:r>
      <w:proofErr w:type="spellEnd"/>
      <w:r w:rsidRPr="003D257D">
        <w:rPr>
          <w:lang w:val="ru-RU"/>
        </w:rPr>
        <w:t xml:space="preserve"> лет назад в результате потока генов Н. → </w:t>
      </w:r>
      <w:proofErr w:type="spellStart"/>
      <w:r w:rsidRPr="003D257D">
        <w:rPr>
          <w:lang w:val="ru-RU"/>
        </w:rPr>
        <w:t>С.л</w:t>
      </w:r>
      <w:proofErr w:type="spellEnd"/>
      <w:r w:rsidRPr="003D257D">
        <w:rPr>
          <w:lang w:val="ru-RU"/>
        </w:rPr>
        <w:t>.</w:t>
      </w:r>
    </w:p>
    <w:p w14:paraId="2E9BE79D" w14:textId="77777777" w:rsidR="00C44513" w:rsidRPr="003D257D" w:rsidRDefault="00000000">
      <w:pPr>
        <w:pStyle w:val="1"/>
        <w:rPr>
          <w:lang w:val="ru-RU"/>
        </w:rPr>
      </w:pPr>
      <w:bookmarkStart w:id="15" w:name="прогестероновый-рецептор"/>
      <w:bookmarkEnd w:id="14"/>
      <w:proofErr w:type="spellStart"/>
      <w:r w:rsidRPr="003D257D">
        <w:rPr>
          <w:lang w:val="ru-RU"/>
        </w:rPr>
        <w:lastRenderedPageBreak/>
        <w:t>Прогестероновый</w:t>
      </w:r>
      <w:proofErr w:type="spellEnd"/>
      <w:r w:rsidRPr="003D257D">
        <w:rPr>
          <w:lang w:val="ru-RU"/>
        </w:rPr>
        <w:t xml:space="preserve"> рецептор</w:t>
      </w:r>
    </w:p>
    <w:p w14:paraId="2E113865" w14:textId="77777777" w:rsidR="00C44513" w:rsidRPr="003D257D" w:rsidRDefault="00000000">
      <w:pPr>
        <w:pStyle w:val="FirstParagraph"/>
        <w:rPr>
          <w:lang w:val="ru-RU"/>
        </w:rPr>
      </w:pPr>
      <w:proofErr w:type="spellStart"/>
      <w:r w:rsidRPr="003D257D">
        <w:rPr>
          <w:lang w:val="ru-RU"/>
        </w:rPr>
        <w:t>Прогестероновый</w:t>
      </w:r>
      <w:proofErr w:type="spellEnd"/>
      <w:r w:rsidRPr="003D257D">
        <w:rPr>
          <w:lang w:val="ru-RU"/>
        </w:rPr>
        <w:t xml:space="preserve"> рецептор человека (</w:t>
      </w:r>
      <w:r>
        <w:t>PR</w:t>
      </w:r>
      <w:r w:rsidRPr="003D257D">
        <w:rPr>
          <w:lang w:val="ru-RU"/>
        </w:rPr>
        <w:t xml:space="preserve">) </w:t>
      </w:r>
      <w:proofErr w:type="gramStart"/>
      <w:r w:rsidRPr="003D257D">
        <w:rPr>
          <w:lang w:val="ru-RU"/>
        </w:rPr>
        <w:t>- это</w:t>
      </w:r>
      <w:proofErr w:type="gramEnd"/>
      <w:r w:rsidRPr="003D257D">
        <w:rPr>
          <w:lang w:val="ru-RU"/>
        </w:rPr>
        <w:t xml:space="preserve"> белок, который играет ключевую роль в регуляции ответов организма на прогестерон, который является важным женским половым гормоном. </w:t>
      </w:r>
      <w:proofErr w:type="spellStart"/>
      <w:r w:rsidRPr="003D257D">
        <w:rPr>
          <w:lang w:val="ru-RU"/>
        </w:rPr>
        <w:t>Прогестероновые</w:t>
      </w:r>
      <w:proofErr w:type="spellEnd"/>
      <w:r w:rsidRPr="003D257D">
        <w:rPr>
          <w:lang w:val="ru-RU"/>
        </w:rPr>
        <w:t xml:space="preserve"> рецепторы присутствуют в различных тканях и органах, включая репродуктивные органы, молочные железы, гипоталамус и гипофиз. Важно отметить, что </w:t>
      </w:r>
      <w:proofErr w:type="spellStart"/>
      <w:r w:rsidRPr="003D257D">
        <w:rPr>
          <w:lang w:val="ru-RU"/>
        </w:rPr>
        <w:t>прогестероновые</w:t>
      </w:r>
      <w:proofErr w:type="spellEnd"/>
      <w:r w:rsidRPr="003D257D">
        <w:rPr>
          <w:lang w:val="ru-RU"/>
        </w:rPr>
        <w:t xml:space="preserve"> рецепторы также могут присутствовать в некоторых других тканях, таких как кости, кожа и мозг.</w:t>
      </w:r>
    </w:p>
    <w:p w14:paraId="65AD43AB" w14:textId="77777777" w:rsidR="00C44513" w:rsidRPr="003D257D" w:rsidRDefault="00000000">
      <w:pPr>
        <w:pStyle w:val="a0"/>
        <w:rPr>
          <w:lang w:val="ru-RU"/>
        </w:rPr>
      </w:pPr>
      <w:proofErr w:type="spellStart"/>
      <w:r w:rsidRPr="003D257D">
        <w:rPr>
          <w:lang w:val="ru-RU"/>
        </w:rPr>
        <w:t>Прогестероновые</w:t>
      </w:r>
      <w:proofErr w:type="spellEnd"/>
      <w:r w:rsidRPr="003D257D">
        <w:rPr>
          <w:lang w:val="ru-RU"/>
        </w:rPr>
        <w:t xml:space="preserve"> рецепторы играют важную роль в репродуктивной системе, регулируя множество процессов, таких как овуляция, имплантация эмбриона, поддержание беременности и развитие молочных желез во время беременности.</w:t>
      </w:r>
    </w:p>
    <w:p w14:paraId="4309F42D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Хьюго </w:t>
      </w:r>
      <w:proofErr w:type="spellStart"/>
      <w:r w:rsidRPr="003D257D">
        <w:rPr>
          <w:lang w:val="ru-RU"/>
        </w:rPr>
        <w:t>Зойберг</w:t>
      </w:r>
      <w:proofErr w:type="spellEnd"/>
      <w:r w:rsidRPr="003D257D">
        <w:rPr>
          <w:lang w:val="ru-RU"/>
        </w:rPr>
        <w:t xml:space="preserve"> и </w:t>
      </w:r>
      <w:proofErr w:type="spellStart"/>
      <w:r w:rsidRPr="003D257D">
        <w:rPr>
          <w:lang w:val="ru-RU"/>
        </w:rPr>
        <w:t>Сванто</w:t>
      </w:r>
      <w:proofErr w:type="spellEnd"/>
      <w:r w:rsidRPr="003D257D">
        <w:rPr>
          <w:lang w:val="ru-RU"/>
        </w:rPr>
        <w:t xml:space="preserve"> Паабо изучили фенотипические последствия и профили экспрессии, связанные с </w:t>
      </w:r>
      <w:proofErr w:type="spellStart"/>
      <w:r w:rsidRPr="003D257D">
        <w:rPr>
          <w:lang w:val="ru-RU"/>
        </w:rPr>
        <w:t>аллелем</w:t>
      </w:r>
      <w:proofErr w:type="spellEnd"/>
      <w:r w:rsidRPr="003D257D">
        <w:rPr>
          <w:lang w:val="ru-RU"/>
        </w:rPr>
        <w:t xml:space="preserve"> </w:t>
      </w:r>
      <w:r>
        <w:t>V</w:t>
      </w:r>
      <w:r w:rsidRPr="003D257D">
        <w:rPr>
          <w:lang w:val="ru-RU"/>
        </w:rPr>
        <w:t>660</w:t>
      </w:r>
      <w:r>
        <w:t>L</w:t>
      </w:r>
      <w:r w:rsidRPr="003D257D">
        <w:rPr>
          <w:lang w:val="ru-RU"/>
        </w:rPr>
        <w:t xml:space="preserve"> </w:t>
      </w:r>
      <w:proofErr w:type="spellStart"/>
      <w:r w:rsidRPr="003D257D">
        <w:rPr>
          <w:lang w:val="ru-RU"/>
        </w:rPr>
        <w:t>прогестеронового</w:t>
      </w:r>
      <w:proofErr w:type="spellEnd"/>
      <w:r w:rsidRPr="003D257D">
        <w:rPr>
          <w:lang w:val="ru-RU"/>
        </w:rPr>
        <w:t xml:space="preserve"> рецептора человека, сопоставляя его эффекты с эффектами варианта </w:t>
      </w:r>
      <w:r>
        <w:t>S</w:t>
      </w:r>
      <w:r w:rsidRPr="003D257D">
        <w:rPr>
          <w:lang w:val="ru-RU"/>
        </w:rPr>
        <w:t>344</w:t>
      </w:r>
      <w:r>
        <w:t>T</w:t>
      </w:r>
      <w:r w:rsidRPr="003D257D">
        <w:rPr>
          <w:lang w:val="ru-RU"/>
        </w:rPr>
        <w:t xml:space="preserve"> и исследуя их ассоциации с различными репродуктивными признаками и паттернами экспрессии генов.</w:t>
      </w:r>
    </w:p>
    <w:p w14:paraId="6FE94241" w14:textId="77777777" w:rsidR="00C44513" w:rsidRPr="003D257D" w:rsidRDefault="00000000">
      <w:pPr>
        <w:pStyle w:val="1"/>
        <w:rPr>
          <w:lang w:val="ru-RU"/>
        </w:rPr>
      </w:pPr>
      <w:bookmarkStart w:id="16" w:name="изменение-экспрессии"/>
      <w:bookmarkEnd w:id="15"/>
      <w:r w:rsidRPr="003D257D">
        <w:rPr>
          <w:lang w:val="ru-RU"/>
        </w:rPr>
        <w:t>Изменение экспрессии</w:t>
      </w:r>
    </w:p>
    <w:p w14:paraId="629FA4A2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Для выяснения молекулярных основ были изучено влияние </w:t>
      </w:r>
      <w:r>
        <w:t>V</w:t>
      </w:r>
      <w:r w:rsidRPr="003D257D">
        <w:rPr>
          <w:lang w:val="ru-RU"/>
        </w:rPr>
        <w:t>660</w:t>
      </w:r>
      <w:r>
        <w:t>L</w:t>
      </w:r>
      <w:r w:rsidRPr="003D257D">
        <w:rPr>
          <w:lang w:val="ru-RU"/>
        </w:rPr>
        <w:t xml:space="preserve"> на уровень экспрессии мРНК </w:t>
      </w:r>
      <w:r>
        <w:t>PGR</w:t>
      </w:r>
      <w:r w:rsidRPr="003D257D">
        <w:rPr>
          <w:lang w:val="ru-RU"/>
        </w:rPr>
        <w:t xml:space="preserve"> в различных тканях, используя данные проекта </w:t>
      </w:r>
      <w:proofErr w:type="spellStart"/>
      <w:r>
        <w:t>GTEx</w:t>
      </w:r>
      <w:proofErr w:type="spellEnd"/>
      <w:r w:rsidRPr="003D257D">
        <w:rPr>
          <w:lang w:val="ru-RU"/>
        </w:rPr>
        <w:t>.</w:t>
      </w:r>
    </w:p>
    <w:p w14:paraId="217BBFC8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Ткани с высокой вероятностью влияния демонстрировали различные паттерны экспрессии, при этом неандертальский аллель неизменно ассоциировался с повышенным уровнем экспрессии </w:t>
      </w:r>
      <w:r>
        <w:t>PGR</w:t>
      </w:r>
      <w:r w:rsidRPr="003D257D">
        <w:rPr>
          <w:lang w:val="ru-RU"/>
        </w:rPr>
        <w:t>.</w:t>
      </w:r>
    </w:p>
    <w:p w14:paraId="237928D6" w14:textId="77777777" w:rsidR="00C44513" w:rsidRPr="003D257D" w:rsidRDefault="00000000">
      <w:pPr>
        <w:pStyle w:val="a0"/>
        <w:rPr>
          <w:lang w:val="ru-RU"/>
        </w:rPr>
      </w:pPr>
      <w:proofErr w:type="gramStart"/>
      <w:r w:rsidRPr="003D257D">
        <w:rPr>
          <w:lang w:val="ru-RU"/>
        </w:rPr>
        <w:t>В частности</w:t>
      </w:r>
      <w:proofErr w:type="gramEnd"/>
      <w:r w:rsidRPr="003D257D">
        <w:rPr>
          <w:lang w:val="ru-RU"/>
        </w:rPr>
        <w:t xml:space="preserve"> в надпочечниках и фибробластах уровень экспрессии увеличился примерно в 1,5 раза.</w:t>
      </w:r>
    </w:p>
    <w:p w14:paraId="7A2050A9" w14:textId="77777777" w:rsidR="00C44513" w:rsidRPr="003D257D" w:rsidRDefault="00000000">
      <w:pPr>
        <w:pStyle w:val="1"/>
        <w:rPr>
          <w:lang w:val="ru-RU"/>
        </w:rPr>
      </w:pPr>
      <w:bookmarkStart w:id="17" w:name="влияние-на-человека"/>
      <w:bookmarkEnd w:id="16"/>
      <w:r w:rsidRPr="003D257D">
        <w:rPr>
          <w:lang w:val="ru-RU"/>
        </w:rPr>
        <w:t>Влияние на человека</w:t>
      </w:r>
    </w:p>
    <w:p w14:paraId="44C36911" w14:textId="77777777" w:rsidR="00C44513" w:rsidRPr="003D257D" w:rsidRDefault="00000000">
      <w:pPr>
        <w:pStyle w:val="FirstParagraph"/>
        <w:rPr>
          <w:lang w:val="ru-RU"/>
        </w:rPr>
      </w:pPr>
      <w:r>
        <w:t>V</w:t>
      </w:r>
      <w:r w:rsidRPr="003D257D">
        <w:rPr>
          <w:lang w:val="ru-RU"/>
        </w:rPr>
        <w:t>660</w:t>
      </w:r>
      <w:r>
        <w:t>L</w:t>
      </w:r>
      <w:r w:rsidRPr="003D257D">
        <w:rPr>
          <w:lang w:val="ru-RU"/>
        </w:rPr>
        <w:t xml:space="preserve"> отрицательно коррелирует с кровотечениями на ранних сроках беременности и выкидышами, а также положительно коррелирует с наличием большего числа сестер. Эти ассоциации были воспроизведены для варианта </w:t>
      </w:r>
      <w:r>
        <w:t>S</w:t>
      </w:r>
      <w:r w:rsidRPr="003D257D">
        <w:rPr>
          <w:lang w:val="ru-RU"/>
        </w:rPr>
        <w:t>344</w:t>
      </w:r>
      <w:r>
        <w:t>T</w:t>
      </w:r>
      <w:r w:rsidRPr="003D257D">
        <w:rPr>
          <w:lang w:val="ru-RU"/>
        </w:rPr>
        <w:t>, что усиливает их значимость.</w:t>
      </w:r>
    </w:p>
    <w:p w14:paraId="17A28CD1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Кроме того, изучение репродуктивных признаков в наборе данных </w:t>
      </w:r>
      <w:r>
        <w:t>UK</w:t>
      </w:r>
      <w:r w:rsidRPr="003D257D">
        <w:rPr>
          <w:lang w:val="ru-RU"/>
        </w:rPr>
        <w:t xml:space="preserve"> </w:t>
      </w:r>
      <w:r>
        <w:t>Biobank</w:t>
      </w:r>
      <w:r w:rsidRPr="003D257D">
        <w:rPr>
          <w:lang w:val="ru-RU"/>
        </w:rPr>
        <w:t xml:space="preserve"> выявило соответствующие ассоциации, проливая свет на потенциальное влияние </w:t>
      </w:r>
      <w:r>
        <w:t>V</w:t>
      </w:r>
      <w:r w:rsidRPr="003D257D">
        <w:rPr>
          <w:lang w:val="ru-RU"/>
        </w:rPr>
        <w:t>660</w:t>
      </w:r>
      <w:r>
        <w:t>L</w:t>
      </w:r>
      <w:r w:rsidRPr="003D257D">
        <w:rPr>
          <w:lang w:val="ru-RU"/>
        </w:rPr>
        <w:t xml:space="preserve"> на женское репродуктивное здоровье.</w:t>
      </w:r>
    </w:p>
    <w:p w14:paraId="5200E705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Влияние на менопаузу: Расширив наш анализ и включив в него данные из японского банка </w:t>
      </w:r>
      <w:r>
        <w:t>Biobank</w:t>
      </w:r>
      <w:r w:rsidRPr="003D257D">
        <w:rPr>
          <w:lang w:val="ru-RU"/>
        </w:rPr>
        <w:t xml:space="preserve">, мы обнаружили предположительную связь между неандертальским гаплотипом, представленным </w:t>
      </w:r>
      <w:r>
        <w:t>V</w:t>
      </w:r>
      <w:r w:rsidRPr="003D257D">
        <w:rPr>
          <w:lang w:val="ru-RU"/>
        </w:rPr>
        <w:t>660</w:t>
      </w:r>
      <w:r>
        <w:t>L</w:t>
      </w:r>
      <w:r w:rsidRPr="003D257D">
        <w:rPr>
          <w:lang w:val="ru-RU"/>
        </w:rPr>
        <w:t>, и несколько более ранней менопаузой у японских женщин.</w:t>
      </w:r>
    </w:p>
    <w:p w14:paraId="07AB9465" w14:textId="77777777" w:rsidR="00C44513" w:rsidRPr="003D257D" w:rsidRDefault="00000000">
      <w:pPr>
        <w:pStyle w:val="1"/>
        <w:rPr>
          <w:lang w:val="ru-RU"/>
        </w:rPr>
      </w:pPr>
      <w:bookmarkStart w:id="18" w:name="применение"/>
      <w:bookmarkEnd w:id="17"/>
      <w:r w:rsidRPr="003D257D">
        <w:rPr>
          <w:lang w:val="ru-RU"/>
        </w:rPr>
        <w:t>Применение</w:t>
      </w:r>
    </w:p>
    <w:p w14:paraId="5C68978B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 xml:space="preserve">Как я упоминал в начале доклада, исследование генетических полиморфизмов популяции человека – перспективное направление как </w:t>
      </w:r>
      <w:proofErr w:type="gramStart"/>
      <w:r w:rsidRPr="003D257D">
        <w:rPr>
          <w:lang w:val="ru-RU"/>
        </w:rPr>
        <w:t>науки</w:t>
      </w:r>
      <w:proofErr w:type="gramEnd"/>
      <w:r w:rsidRPr="003D257D">
        <w:rPr>
          <w:lang w:val="ru-RU"/>
        </w:rPr>
        <w:t xml:space="preserve"> так и медицины.</w:t>
      </w:r>
    </w:p>
    <w:p w14:paraId="338A99D2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В современных реалиях с точки зрения пациентов существует 2 точки приложения генетической информации:</w:t>
      </w:r>
    </w:p>
    <w:p w14:paraId="673BDD76" w14:textId="77777777" w:rsidR="00C44513" w:rsidRDefault="00000000">
      <w:pPr>
        <w:pStyle w:val="Compact"/>
        <w:numPr>
          <w:ilvl w:val="0"/>
          <w:numId w:val="8"/>
        </w:numPr>
      </w:pPr>
      <w:proofErr w:type="spellStart"/>
      <w:r>
        <w:t>персонализированная</w:t>
      </w:r>
      <w:proofErr w:type="spellEnd"/>
      <w:r>
        <w:t xml:space="preserve"> </w:t>
      </w:r>
      <w:proofErr w:type="spellStart"/>
      <w:r>
        <w:t>медицина</w:t>
      </w:r>
      <w:proofErr w:type="spellEnd"/>
    </w:p>
    <w:p w14:paraId="7EABDF57" w14:textId="77777777" w:rsidR="00C44513" w:rsidRDefault="00000000">
      <w:pPr>
        <w:pStyle w:val="Compact"/>
        <w:numPr>
          <w:ilvl w:val="0"/>
          <w:numId w:val="8"/>
        </w:numPr>
      </w:pPr>
      <w:r>
        <w:t>национальные биобанки</w:t>
      </w:r>
    </w:p>
    <w:p w14:paraId="22A406E4" w14:textId="77777777" w:rsidR="00C44513" w:rsidRDefault="00000000">
      <w:pPr>
        <w:pStyle w:val="1"/>
      </w:pPr>
      <w:bookmarkStart w:id="19" w:name="национальные-биобанки"/>
      <w:bookmarkEnd w:id="18"/>
      <w:r>
        <w:lastRenderedPageBreak/>
        <w:t>Национальные биобанки</w:t>
      </w:r>
    </w:p>
    <w:p w14:paraId="09A91D17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С последним все довольно очевидно: национальный биобанк – хранилище образцов генетической информации являющаяся репрезентативной характеристикой генофонда человеческой популяции страны.</w:t>
      </w:r>
    </w:p>
    <w:p w14:paraId="37CDC10A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В рамках доклада я уже упомянул 2 биобанка – Великобритании и Японии.</w:t>
      </w:r>
    </w:p>
    <w:p w14:paraId="6B73739F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Данные из этих баз данных используются учёными для популяционных исследований, например для установления обобщенных рисков развития заболевания для определенных групп населения.</w:t>
      </w:r>
    </w:p>
    <w:p w14:paraId="4727968B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Если говорить про </w:t>
      </w:r>
      <w:proofErr w:type="spellStart"/>
      <w:r w:rsidRPr="003D257D">
        <w:rPr>
          <w:lang w:val="ru-RU"/>
        </w:rPr>
        <w:t>россию</w:t>
      </w:r>
      <w:proofErr w:type="spellEnd"/>
      <w:r w:rsidRPr="003D257D">
        <w:rPr>
          <w:lang w:val="ru-RU"/>
        </w:rPr>
        <w:t>, то Премьер-министр Михаил Мишустин поручил Минобрнауки до 1 сентября 2025 года разработать и ввести в эксплуатацию Национальную базу генетической информации</w:t>
      </w:r>
    </w:p>
    <w:p w14:paraId="54C72F08" w14:textId="77777777" w:rsidR="00C44513" w:rsidRPr="003D257D" w:rsidRDefault="00000000">
      <w:pPr>
        <w:pStyle w:val="1"/>
        <w:rPr>
          <w:lang w:val="ru-RU"/>
        </w:rPr>
      </w:pPr>
      <w:bookmarkStart w:id="20" w:name="персонализированная-медицина"/>
      <w:bookmarkEnd w:id="19"/>
      <w:r w:rsidRPr="003D257D">
        <w:rPr>
          <w:lang w:val="ru-RU"/>
        </w:rPr>
        <w:t>Персонализированная медицина</w:t>
      </w:r>
    </w:p>
    <w:p w14:paraId="78642C41" w14:textId="77777777" w:rsidR="00C44513" w:rsidRPr="003D257D" w:rsidRDefault="00000000">
      <w:pPr>
        <w:pStyle w:val="FirstParagraph"/>
        <w:rPr>
          <w:lang w:val="ru-RU"/>
        </w:rPr>
      </w:pPr>
      <w:r w:rsidRPr="003D257D">
        <w:rPr>
          <w:lang w:val="ru-RU"/>
        </w:rPr>
        <w:t>Биобанки реализуют подход – “от многих многим”, т.е. информация из множества источников агрегируется для решения множества проблем.</w:t>
      </w:r>
    </w:p>
    <w:p w14:paraId="3602BE76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>Но для пациента более заманчивым выглядит подход персонализированной медицины: построение маршрута терапии основываясь на генетических особенностях человека.</w:t>
      </w:r>
    </w:p>
    <w:p w14:paraId="225190A8" w14:textId="77777777" w:rsidR="00C44513" w:rsidRPr="003D257D" w:rsidRDefault="00000000">
      <w:pPr>
        <w:pStyle w:val="a0"/>
        <w:rPr>
          <w:lang w:val="ru-RU"/>
        </w:rPr>
      </w:pPr>
      <w:r w:rsidRPr="003D257D">
        <w:rPr>
          <w:lang w:val="ru-RU"/>
        </w:rPr>
        <w:t xml:space="preserve">Уже сейчас на рынке существуют множество лабораторий, предоставляющих анализ </w:t>
      </w:r>
      <w:r>
        <w:t>SNP</w:t>
      </w:r>
      <w:r w:rsidRPr="003D257D">
        <w:rPr>
          <w:lang w:val="ru-RU"/>
        </w:rPr>
        <w:t>, наличие которых может свидетельствовать о повышенных рисках развития заболеваний или неэффективности применения лекарственных препаратов.</w:t>
      </w:r>
    </w:p>
    <w:p w14:paraId="2E274411" w14:textId="77777777" w:rsidR="00C44513" w:rsidRPr="003D257D" w:rsidRDefault="00000000">
      <w:pPr>
        <w:pStyle w:val="a0"/>
        <w:rPr>
          <w:lang w:val="ru-RU"/>
        </w:rPr>
      </w:pPr>
      <w:proofErr w:type="gramStart"/>
      <w:r w:rsidRPr="003D257D">
        <w:rPr>
          <w:lang w:val="ru-RU"/>
        </w:rPr>
        <w:t>Например</w:t>
      </w:r>
      <w:proofErr w:type="gramEnd"/>
      <w:r w:rsidRPr="003D257D">
        <w:rPr>
          <w:lang w:val="ru-RU"/>
        </w:rPr>
        <w:t xml:space="preserve"> компания </w:t>
      </w:r>
      <w:proofErr w:type="spellStart"/>
      <w:r w:rsidRPr="003D257D">
        <w:rPr>
          <w:lang w:val="ru-RU"/>
        </w:rPr>
        <w:t>инвитро</w:t>
      </w:r>
      <w:proofErr w:type="spellEnd"/>
      <w:r w:rsidRPr="003D257D">
        <w:rPr>
          <w:lang w:val="ru-RU"/>
        </w:rPr>
        <w:t xml:space="preserve"> или </w:t>
      </w:r>
      <w:proofErr w:type="spellStart"/>
      <w:r w:rsidRPr="003D257D">
        <w:rPr>
          <w:lang w:val="ru-RU"/>
        </w:rPr>
        <w:t>генотек</w:t>
      </w:r>
      <w:proofErr w:type="spellEnd"/>
      <w:r w:rsidRPr="003D257D">
        <w:rPr>
          <w:lang w:val="ru-RU"/>
        </w:rPr>
        <w:t>.</w:t>
      </w:r>
    </w:p>
    <w:p w14:paraId="336AFB25" w14:textId="77777777" w:rsidR="00C44513" w:rsidRDefault="00000000">
      <w:pPr>
        <w:pStyle w:val="a0"/>
      </w:pPr>
      <w:r>
        <w:t>%%TECH_COPY_PATH–</w:t>
      </w:r>
      <w:proofErr w:type="spellStart"/>
      <w:r>
        <w:t>TECH_COPY_Доклад</w:t>
      </w:r>
      <w:proofErr w:type="spellEnd"/>
      <w:r>
        <w:t xml:space="preserve"> финал.md%%</w:t>
      </w:r>
      <w:bookmarkEnd w:id="20"/>
    </w:p>
    <w:sectPr w:rsidR="00C44513" w:rsidSect="007E6252">
      <w:pgSz w:w="12240" w:h="15840"/>
      <w:pgMar w:top="426" w:right="474" w:bottom="113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FB95B" w14:textId="77777777" w:rsidR="007E6252" w:rsidRDefault="007E6252">
      <w:pPr>
        <w:spacing w:after="0"/>
      </w:pPr>
      <w:r>
        <w:separator/>
      </w:r>
    </w:p>
  </w:endnote>
  <w:endnote w:type="continuationSeparator" w:id="0">
    <w:p w14:paraId="13068CCE" w14:textId="77777777" w:rsidR="007E6252" w:rsidRDefault="007E62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E8913" w14:textId="77777777" w:rsidR="007E6252" w:rsidRDefault="007E6252">
      <w:r>
        <w:separator/>
      </w:r>
    </w:p>
  </w:footnote>
  <w:footnote w:type="continuationSeparator" w:id="0">
    <w:p w14:paraId="1942DFD2" w14:textId="77777777" w:rsidR="007E6252" w:rsidRDefault="007E6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B34041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7CED7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E784F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08334990">
    <w:abstractNumId w:val="0"/>
  </w:num>
  <w:num w:numId="2" w16cid:durableId="1448037467">
    <w:abstractNumId w:val="1"/>
  </w:num>
  <w:num w:numId="3" w16cid:durableId="1550191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83808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4758456">
    <w:abstractNumId w:val="1"/>
  </w:num>
  <w:num w:numId="6" w16cid:durableId="1009481143">
    <w:abstractNumId w:val="1"/>
  </w:num>
  <w:num w:numId="7" w16cid:durableId="481580487">
    <w:abstractNumId w:val="1"/>
  </w:num>
  <w:num w:numId="8" w16cid:durableId="140387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4513"/>
    <w:rsid w:val="003D257D"/>
    <w:rsid w:val="007E6252"/>
    <w:rsid w:val="00A5352C"/>
    <w:rsid w:val="00C4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A2EB"/>
  <w15:docId w15:val="{E93984C5-F45A-48CC-8F8A-847E9C9D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Александр Кулиш</cp:lastModifiedBy>
  <cp:revision>2</cp:revision>
  <cp:lastPrinted>2024-03-14T11:36:00Z</cp:lastPrinted>
  <dcterms:created xsi:type="dcterms:W3CDTF">2024-03-14T11:34:00Z</dcterms:created>
  <dcterms:modified xsi:type="dcterms:W3CDTF">2024-03-14T11:38:00Z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graphy">
    <vt:lpwstr/>
  </property>
  <property fmtid="{D5CDD505-2E9C-101B-9397-08002B2CF9AE}" pid="4" name="csl">
    <vt:lpwstr>D:/Alex/GDrive/ObsiNotes/_.Settings/gost-r-7-0-5-2008-numeric.csl</vt:lpwstr>
  </property>
  <property fmtid="{D5CDD505-2E9C-101B-9397-08002B2CF9AE}" pid="5" name="date">
    <vt:lpwstr>2024-02-15</vt:lpwstr>
  </property>
  <property fmtid="{D5CDD505-2E9C-101B-9397-08002B2CF9AE}" pid="6" name="dg-publish">
    <vt:lpwstr>True</vt:lpwstr>
  </property>
  <property fmtid="{D5CDD505-2E9C-101B-9397-08002B2CF9AE}" pid="7" name="nsmu">
    <vt:lpwstr>True</vt:lpwstr>
  </property>
  <property fmtid="{D5CDD505-2E9C-101B-9397-08002B2CF9AE}" pid="8" name="parent">
    <vt:lpwstr/>
  </property>
  <property fmtid="{D5CDD505-2E9C-101B-9397-08002B2CF9AE}" pid="9" name="tags">
    <vt:lpwstr/>
  </property>
</Properties>
</file>