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8F343" w14:textId="0BBA78EE" w:rsidR="00FA6CDB" w:rsidRDefault="00FA6CDB" w:rsidP="00210C25">
      <w:pPr>
        <w:spacing w:after="0" w:line="240" w:lineRule="auto"/>
        <w:jc w:val="center"/>
        <w:rPr>
          <w:sz w:val="24"/>
        </w:rPr>
      </w:pPr>
      <w:r>
        <w:rPr>
          <w:sz w:val="24"/>
        </w:rPr>
        <w:t>Technical Write Up</w:t>
      </w:r>
    </w:p>
    <w:p w14:paraId="0BBE0214" w14:textId="77777777" w:rsidR="00FA6CDB" w:rsidRDefault="00FA6CDB" w:rsidP="00210C25">
      <w:pPr>
        <w:spacing w:after="0" w:line="240" w:lineRule="auto"/>
        <w:jc w:val="center"/>
        <w:rPr>
          <w:sz w:val="24"/>
        </w:rPr>
      </w:pPr>
    </w:p>
    <w:p w14:paraId="2E6AEB5D" w14:textId="5A4D4FE1" w:rsidR="00453723" w:rsidRDefault="00FB73D9" w:rsidP="00210C25">
      <w:pPr>
        <w:spacing w:after="0" w:line="240" w:lineRule="auto"/>
        <w:ind w:firstLine="720"/>
        <w:rPr>
          <w:sz w:val="24"/>
        </w:rPr>
      </w:pPr>
      <w:r w:rsidRPr="00FA6CDB">
        <w:rPr>
          <w:sz w:val="24"/>
        </w:rPr>
        <w:t xml:space="preserve">The vector space is a </w:t>
      </w:r>
      <w:r w:rsidR="007D01F2" w:rsidRPr="00FA6CDB">
        <w:rPr>
          <w:sz w:val="24"/>
        </w:rPr>
        <w:t xml:space="preserve">compact, compressed representation of a complex </w:t>
      </w:r>
      <w:r w:rsidRPr="00FA6CDB">
        <w:rPr>
          <w:sz w:val="24"/>
        </w:rPr>
        <w:t>collection of vector objects</w:t>
      </w:r>
      <w:r w:rsidR="007D01F2" w:rsidRPr="00FA6CDB">
        <w:rPr>
          <w:sz w:val="24"/>
        </w:rPr>
        <w:t xml:space="preserve">. A vector or vector space </w:t>
      </w:r>
      <w:proofErr w:type="gramStart"/>
      <w:r w:rsidR="007D01F2" w:rsidRPr="00FA6CDB">
        <w:rPr>
          <w:sz w:val="24"/>
        </w:rPr>
        <w:t>is capable of</w:t>
      </w:r>
      <w:r w:rsidR="00832068" w:rsidRPr="00FA6CDB">
        <w:rPr>
          <w:sz w:val="24"/>
        </w:rPr>
        <w:t xml:space="preserve"> supporting</w:t>
      </w:r>
      <w:proofErr w:type="gramEnd"/>
      <w:r w:rsidR="00832068" w:rsidRPr="00FA6CDB">
        <w:rPr>
          <w:sz w:val="24"/>
        </w:rPr>
        <w:t xml:space="preserve"> mathematical operators such as</w:t>
      </w:r>
      <w:r w:rsidR="007D01F2" w:rsidRPr="00FA6CDB">
        <w:rPr>
          <w:sz w:val="24"/>
        </w:rPr>
        <w:t xml:space="preserve"> being added and subtracted to other vectors, and scaled, or multiplied, by a number.</w:t>
      </w:r>
      <w:r w:rsidR="00E96C20" w:rsidRPr="00FA6CDB">
        <w:rPr>
          <w:sz w:val="24"/>
        </w:rPr>
        <w:t xml:space="preserve"> Another way to think of a vector space is as an entity that is represented as a point in a higher dimension, where </w:t>
      </w:r>
      <w:r w:rsidR="00974676" w:rsidRPr="00FA6CDB">
        <w:rPr>
          <w:sz w:val="24"/>
        </w:rPr>
        <w:t>Euclidean distance between vector spaces, or entities, represents a measure of similarity or dissimilarity.</w:t>
      </w:r>
      <w:r w:rsidR="007D01F2" w:rsidRPr="00FA6CDB">
        <w:rPr>
          <w:sz w:val="24"/>
        </w:rPr>
        <w:t xml:space="preserve"> Feature space is a n-dimensional vector of numerical features, where a dimension for either space can be compared to a column or a row of a data frame only in a single direction. An interesting attribute of vector spaces is that they can also be feature spaces, whereas feature spaces can not be vector spaces.  </w:t>
      </w:r>
    </w:p>
    <w:p w14:paraId="62FE4D44" w14:textId="77777777" w:rsidR="00210C25" w:rsidRPr="00FA6CDB" w:rsidRDefault="00210C25" w:rsidP="00210C25">
      <w:pPr>
        <w:spacing w:after="0" w:line="240" w:lineRule="auto"/>
        <w:ind w:firstLine="720"/>
        <w:rPr>
          <w:sz w:val="24"/>
        </w:rPr>
      </w:pPr>
    </w:p>
    <w:p w14:paraId="007BB61F" w14:textId="50E7246F" w:rsidR="004D062F" w:rsidRDefault="006B7D31" w:rsidP="00210C25">
      <w:pPr>
        <w:spacing w:after="0" w:line="240" w:lineRule="auto"/>
        <w:ind w:firstLine="720"/>
        <w:rPr>
          <w:sz w:val="24"/>
        </w:rPr>
      </w:pPr>
      <w:r w:rsidRPr="00FA6CDB">
        <w:rPr>
          <w:sz w:val="24"/>
        </w:rPr>
        <w:t xml:space="preserve">The data frame of tweets seemed to have many words that had a low term frequency, after passing a minimum document frequency of 10% the feature space substantially decreased </w:t>
      </w:r>
      <w:r w:rsidR="00810ABB" w:rsidRPr="00FA6CDB">
        <w:rPr>
          <w:sz w:val="24"/>
        </w:rPr>
        <w:t>by 902 dimensions. Contrastingly, the binary and lowercase parameters had little to no affect on the feature space and vector space models.</w:t>
      </w:r>
      <w:r w:rsidRPr="00FA6CDB">
        <w:rPr>
          <w:sz w:val="24"/>
        </w:rPr>
        <w:t xml:space="preserve"> </w:t>
      </w:r>
      <w:r w:rsidR="00304BEF" w:rsidRPr="00FA6CDB">
        <w:rPr>
          <w:sz w:val="24"/>
        </w:rPr>
        <w:t xml:space="preserve">The different parameter settings passed to count vectorizers using a </w:t>
      </w:r>
      <w:r w:rsidR="00FA6CDB" w:rsidRPr="00FA6CDB">
        <w:rPr>
          <w:sz w:val="24"/>
        </w:rPr>
        <w:t>500-observation</w:t>
      </w:r>
      <w:r w:rsidR="00304BEF" w:rsidRPr="00FA6CDB">
        <w:rPr>
          <w:sz w:val="24"/>
        </w:rPr>
        <w:t xml:space="preserve"> data frame had no affect on the number of records, it remained constant at 500 observations, given any combination of parameters. </w:t>
      </w:r>
      <w:r w:rsidR="005808D7" w:rsidRPr="00FA6CDB">
        <w:rPr>
          <w:sz w:val="24"/>
        </w:rPr>
        <w:t>The most useful parameter to use when answering the question of future attendance is most likely the minimum document frequency (</w:t>
      </w:r>
      <w:proofErr w:type="spellStart"/>
      <w:r w:rsidR="005808D7" w:rsidRPr="00FA6CDB">
        <w:rPr>
          <w:sz w:val="24"/>
        </w:rPr>
        <w:t>min_df</w:t>
      </w:r>
      <w:proofErr w:type="spellEnd"/>
      <w:r w:rsidR="005808D7" w:rsidRPr="00FA6CDB">
        <w:rPr>
          <w:sz w:val="24"/>
        </w:rPr>
        <w:t xml:space="preserve">). However, the </w:t>
      </w:r>
      <w:proofErr w:type="spellStart"/>
      <w:r w:rsidR="005808D7" w:rsidRPr="00FA6CDB">
        <w:rPr>
          <w:sz w:val="24"/>
        </w:rPr>
        <w:t>stop_words</w:t>
      </w:r>
      <w:proofErr w:type="spellEnd"/>
      <w:r w:rsidR="005808D7" w:rsidRPr="00FA6CDB">
        <w:rPr>
          <w:sz w:val="24"/>
        </w:rPr>
        <w:t xml:space="preserve"> (English) parameter also appears to clean up words that do not provide context to a tweet’s sentiment</w:t>
      </w:r>
      <w:r w:rsidR="00F06D90" w:rsidRPr="00FA6CDB">
        <w:rPr>
          <w:sz w:val="24"/>
        </w:rPr>
        <w:t xml:space="preserve">, </w:t>
      </w:r>
      <w:r w:rsidR="00FA6CDB" w:rsidRPr="00FA6CDB">
        <w:rPr>
          <w:sz w:val="24"/>
        </w:rPr>
        <w:t xml:space="preserve">on a smaller scale compared to the </w:t>
      </w:r>
      <w:proofErr w:type="spellStart"/>
      <w:r w:rsidR="00FA6CDB" w:rsidRPr="00FA6CDB">
        <w:rPr>
          <w:sz w:val="24"/>
        </w:rPr>
        <w:t>min_df</w:t>
      </w:r>
      <w:proofErr w:type="spellEnd"/>
      <w:r w:rsidR="00FA6CDB" w:rsidRPr="00FA6CDB">
        <w:rPr>
          <w:sz w:val="24"/>
        </w:rPr>
        <w:t xml:space="preserve"> parameter (Figure 1).</w:t>
      </w:r>
    </w:p>
    <w:p w14:paraId="4E6DA465" w14:textId="77777777" w:rsidR="00210C25" w:rsidRPr="00FA6CDB" w:rsidRDefault="00210C25" w:rsidP="00210C25">
      <w:pPr>
        <w:spacing w:after="0" w:line="240" w:lineRule="auto"/>
        <w:ind w:firstLine="720"/>
        <w:rPr>
          <w:sz w:val="24"/>
        </w:rPr>
      </w:pPr>
    </w:p>
    <w:p w14:paraId="75F9F1B1" w14:textId="44C26C4E" w:rsidR="00FA6CDB" w:rsidRDefault="004D062F" w:rsidP="00210C25">
      <w:pPr>
        <w:spacing w:after="0" w:line="240" w:lineRule="auto"/>
        <w:ind w:firstLine="720"/>
        <w:rPr>
          <w:sz w:val="24"/>
        </w:rPr>
      </w:pPr>
      <w:r w:rsidRPr="00FA6CDB">
        <w:rPr>
          <w:sz w:val="24"/>
        </w:rPr>
        <w:t xml:space="preserve">I think that using weights does not make sense because the 500 documents used </w:t>
      </w:r>
      <w:r w:rsidR="005808D7" w:rsidRPr="00FA6CDB">
        <w:rPr>
          <w:sz w:val="24"/>
        </w:rPr>
        <w:t>during</w:t>
      </w:r>
      <w:r w:rsidRPr="00FA6CDB">
        <w:rPr>
          <w:sz w:val="24"/>
        </w:rPr>
        <w:t xml:space="preserve"> analysis was compared to a population sample size for our question</w:t>
      </w:r>
      <w:r w:rsidR="00973D6F" w:rsidRPr="00FA6CDB">
        <w:rPr>
          <w:sz w:val="24"/>
        </w:rPr>
        <w:t>,</w:t>
      </w:r>
      <w:r w:rsidRPr="00FA6CDB">
        <w:rPr>
          <w:sz w:val="24"/>
        </w:rPr>
        <w:t xml:space="preserve"> that addresses changes in attendance at Chiefs </w:t>
      </w:r>
      <w:r w:rsidR="00973D6F" w:rsidRPr="00FA6CDB">
        <w:rPr>
          <w:sz w:val="24"/>
        </w:rPr>
        <w:t>games. Using a weight might be useful if we were addressing individual term frequency</w:t>
      </w:r>
      <w:r w:rsidR="005808D7" w:rsidRPr="00FA6CDB">
        <w:rPr>
          <w:sz w:val="24"/>
        </w:rPr>
        <w:t>, for example we could see tweets of “super fans” that have a frequently occurring term in their tweet object text, that does not appear frequently in other documents. For the scenario of determining NFL game attendance, the “super fans” might skew the other objects. Alternatively, weight could be used to determine an overall attitude toward the Kansas City Chiefs organization.</w:t>
      </w:r>
      <w:r w:rsidR="00973D6F" w:rsidRPr="00FA6CDB">
        <w:rPr>
          <w:sz w:val="24"/>
        </w:rPr>
        <w:t xml:space="preserve">  </w:t>
      </w:r>
      <w:r w:rsidRPr="00FA6CDB">
        <w:rPr>
          <w:sz w:val="24"/>
        </w:rPr>
        <w:t xml:space="preserve"> </w:t>
      </w:r>
    </w:p>
    <w:p w14:paraId="2107D70C" w14:textId="44D19A9C" w:rsidR="00FA6CDB" w:rsidRDefault="00FA6CDB" w:rsidP="00210C25">
      <w:pPr>
        <w:spacing w:after="0" w:line="240" w:lineRule="auto"/>
        <w:rPr>
          <w:sz w:val="24"/>
        </w:rPr>
      </w:pPr>
    </w:p>
    <w:p w14:paraId="382535CE" w14:textId="5F488A03" w:rsidR="00FA6CDB" w:rsidRDefault="00FA6CDB" w:rsidP="00210C25">
      <w:pPr>
        <w:spacing w:after="0" w:line="240" w:lineRule="auto"/>
        <w:rPr>
          <w:sz w:val="24"/>
        </w:rPr>
      </w:pPr>
    </w:p>
    <w:p w14:paraId="7CE36E53" w14:textId="77777777" w:rsidR="00210C25" w:rsidRPr="00FA6CDB" w:rsidRDefault="00210C25" w:rsidP="00210C25">
      <w:pPr>
        <w:spacing w:after="0" w:line="240" w:lineRule="auto"/>
        <w:rPr>
          <w:sz w:val="24"/>
        </w:rPr>
      </w:pPr>
    </w:p>
    <w:p w14:paraId="49E7B783" w14:textId="3C0C732B" w:rsidR="00FA6CDB" w:rsidRDefault="00FA6CDB" w:rsidP="00210C25">
      <w:pPr>
        <w:spacing w:after="0" w:line="240" w:lineRule="auto"/>
        <w:jc w:val="center"/>
        <w:rPr>
          <w:b/>
          <w:sz w:val="24"/>
        </w:rPr>
      </w:pPr>
      <w:r w:rsidRPr="00FA6CDB">
        <w:rPr>
          <w:b/>
          <w:sz w:val="24"/>
        </w:rPr>
        <w:t>Figure 1</w:t>
      </w:r>
      <w:r>
        <w:rPr>
          <w:b/>
          <w:sz w:val="24"/>
        </w:rPr>
        <w:t xml:space="preserve">: </w:t>
      </w:r>
      <w:r w:rsidRPr="00210C25">
        <w:rPr>
          <w:sz w:val="24"/>
        </w:rPr>
        <w:t>Count Vectorizer Parameter and Feature Space Comparison</w:t>
      </w:r>
    </w:p>
    <w:p w14:paraId="44AB0CC4" w14:textId="77777777" w:rsidR="00210C25" w:rsidRPr="00FA6CDB" w:rsidRDefault="00210C25" w:rsidP="00210C25">
      <w:pPr>
        <w:spacing w:after="0" w:line="240" w:lineRule="auto"/>
        <w:jc w:val="center"/>
        <w:rPr>
          <w:b/>
          <w:sz w:val="24"/>
        </w:rPr>
      </w:pPr>
    </w:p>
    <w:tbl>
      <w:tblPr>
        <w:tblStyle w:val="TableGrid"/>
        <w:tblW w:w="0" w:type="auto"/>
        <w:tblLook w:val="04A0" w:firstRow="1" w:lastRow="0" w:firstColumn="1" w:lastColumn="0" w:noHBand="0" w:noVBand="1"/>
      </w:tblPr>
      <w:tblGrid>
        <w:gridCol w:w="1722"/>
        <w:gridCol w:w="5400"/>
        <w:gridCol w:w="2143"/>
      </w:tblGrid>
      <w:tr w:rsidR="00FA6CDB" w14:paraId="2D23CF2A" w14:textId="77777777" w:rsidTr="00FA6CDB">
        <w:tc>
          <w:tcPr>
            <w:tcW w:w="0" w:type="auto"/>
          </w:tcPr>
          <w:p w14:paraId="42814977" w14:textId="180D878B" w:rsidR="00FA6CDB" w:rsidRDefault="00FA6CDB" w:rsidP="00210C25">
            <w:r>
              <w:t>Count Vectorizer</w:t>
            </w:r>
          </w:p>
        </w:tc>
        <w:tc>
          <w:tcPr>
            <w:tcW w:w="0" w:type="auto"/>
          </w:tcPr>
          <w:p w14:paraId="74EC3C3C" w14:textId="548B05F0" w:rsidR="00FA6CDB" w:rsidRDefault="00FA6CDB" w:rsidP="00210C25">
            <w:r>
              <w:t>Parameters</w:t>
            </w:r>
          </w:p>
        </w:tc>
        <w:tc>
          <w:tcPr>
            <w:tcW w:w="2143" w:type="dxa"/>
          </w:tcPr>
          <w:p w14:paraId="25CFBA1E" w14:textId="09CE5738" w:rsidR="00FA6CDB" w:rsidRDefault="00FA6CDB" w:rsidP="00210C25">
            <w:r>
              <w:t>Feature Space</w:t>
            </w:r>
          </w:p>
        </w:tc>
      </w:tr>
      <w:tr w:rsidR="00FA6CDB" w14:paraId="55036635" w14:textId="77777777" w:rsidTr="00FA6CDB">
        <w:tc>
          <w:tcPr>
            <w:tcW w:w="0" w:type="auto"/>
          </w:tcPr>
          <w:p w14:paraId="51CF55EC" w14:textId="208DFE6B" w:rsidR="00FA6CDB" w:rsidRDefault="00FA6CDB" w:rsidP="00210C25">
            <w:r>
              <w:t>cv1</w:t>
            </w:r>
          </w:p>
        </w:tc>
        <w:tc>
          <w:tcPr>
            <w:tcW w:w="0" w:type="auto"/>
          </w:tcPr>
          <w:p w14:paraId="1A202C82" w14:textId="12D65DED" w:rsidR="00FA6CDB" w:rsidRDefault="00FA6CDB" w:rsidP="00210C25">
            <w:r>
              <w:t>Default</w:t>
            </w:r>
          </w:p>
        </w:tc>
        <w:tc>
          <w:tcPr>
            <w:tcW w:w="2143" w:type="dxa"/>
          </w:tcPr>
          <w:p w14:paraId="5F582EAC" w14:textId="1B3187CE" w:rsidR="00FA6CDB" w:rsidRDefault="009757F3" w:rsidP="00210C25">
            <w:r>
              <w:t>1009</w:t>
            </w:r>
          </w:p>
        </w:tc>
      </w:tr>
      <w:tr w:rsidR="00FA6CDB" w14:paraId="18DE678F" w14:textId="77777777" w:rsidTr="00FA6CDB">
        <w:tc>
          <w:tcPr>
            <w:tcW w:w="0" w:type="auto"/>
          </w:tcPr>
          <w:p w14:paraId="7E74E467" w14:textId="5516B5DB" w:rsidR="00FA6CDB" w:rsidRDefault="00FA6CDB" w:rsidP="00210C25">
            <w:r>
              <w:t>cv2</w:t>
            </w:r>
          </w:p>
        </w:tc>
        <w:tc>
          <w:tcPr>
            <w:tcW w:w="0" w:type="auto"/>
          </w:tcPr>
          <w:p w14:paraId="656B4BDC" w14:textId="143DB569" w:rsidR="00FA6CDB" w:rsidRDefault="00FA6CDB" w:rsidP="00210C25">
            <w:r w:rsidRPr="00FA6CDB">
              <w:t>binary = 'False', lowercase = 'True'</w:t>
            </w:r>
          </w:p>
        </w:tc>
        <w:tc>
          <w:tcPr>
            <w:tcW w:w="2143" w:type="dxa"/>
          </w:tcPr>
          <w:p w14:paraId="604A2E48" w14:textId="23CE67BC" w:rsidR="00FA6CDB" w:rsidRDefault="009757F3" w:rsidP="00210C25">
            <w:r>
              <w:t>1009</w:t>
            </w:r>
          </w:p>
        </w:tc>
      </w:tr>
      <w:tr w:rsidR="00FA6CDB" w14:paraId="3B29A6AC" w14:textId="77777777" w:rsidTr="00FA6CDB">
        <w:tc>
          <w:tcPr>
            <w:tcW w:w="0" w:type="auto"/>
          </w:tcPr>
          <w:p w14:paraId="2737A5E7" w14:textId="0B6E951A" w:rsidR="00FA6CDB" w:rsidRDefault="00FA6CDB" w:rsidP="00210C25">
            <w:r>
              <w:t>cv3</w:t>
            </w:r>
          </w:p>
        </w:tc>
        <w:tc>
          <w:tcPr>
            <w:tcW w:w="0" w:type="auto"/>
          </w:tcPr>
          <w:p w14:paraId="1CE4574D" w14:textId="2EE696C5" w:rsidR="00FA6CDB" w:rsidRDefault="00FA6CDB" w:rsidP="00210C25">
            <w:r w:rsidRPr="00FA6CDB">
              <w:t xml:space="preserve">binary = 'False', </w:t>
            </w:r>
            <w:proofErr w:type="spellStart"/>
            <w:r w:rsidRPr="00FA6CDB">
              <w:t>stop_words</w:t>
            </w:r>
            <w:proofErr w:type="spellEnd"/>
            <w:r w:rsidRPr="00FA6CDB">
              <w:t xml:space="preserve"> = '</w:t>
            </w:r>
            <w:proofErr w:type="spellStart"/>
            <w:r w:rsidRPr="00FA6CDB">
              <w:t>english</w:t>
            </w:r>
            <w:proofErr w:type="spellEnd"/>
            <w:r w:rsidRPr="00FA6CDB">
              <w:t>', lowercase = 'True'</w:t>
            </w:r>
          </w:p>
        </w:tc>
        <w:tc>
          <w:tcPr>
            <w:tcW w:w="2143" w:type="dxa"/>
          </w:tcPr>
          <w:p w14:paraId="7EF5EA47" w14:textId="284C77F7" w:rsidR="00FA6CDB" w:rsidRDefault="009757F3" w:rsidP="00210C25">
            <w:r>
              <w:t>872</w:t>
            </w:r>
          </w:p>
        </w:tc>
      </w:tr>
      <w:tr w:rsidR="00FA6CDB" w14:paraId="1225FF35" w14:textId="77777777" w:rsidTr="00FA6CDB">
        <w:tc>
          <w:tcPr>
            <w:tcW w:w="0" w:type="auto"/>
          </w:tcPr>
          <w:p w14:paraId="47EBD825" w14:textId="54FADC85" w:rsidR="00FA6CDB" w:rsidRDefault="00FA6CDB" w:rsidP="00210C25">
            <w:r>
              <w:t>cv4</w:t>
            </w:r>
          </w:p>
        </w:tc>
        <w:tc>
          <w:tcPr>
            <w:tcW w:w="0" w:type="auto"/>
          </w:tcPr>
          <w:p w14:paraId="3DCFDE1B" w14:textId="16453F21" w:rsidR="00FA6CDB" w:rsidRDefault="00FA6CDB" w:rsidP="00210C25">
            <w:r w:rsidRPr="00FA6CDB">
              <w:t xml:space="preserve">binary = 'False', </w:t>
            </w:r>
            <w:proofErr w:type="spellStart"/>
            <w:r w:rsidRPr="00FA6CDB">
              <w:t>stop_words</w:t>
            </w:r>
            <w:proofErr w:type="spellEnd"/>
            <w:r w:rsidRPr="00FA6CDB">
              <w:t xml:space="preserve"> = '</w:t>
            </w:r>
            <w:proofErr w:type="spellStart"/>
            <w:r w:rsidRPr="00FA6CDB">
              <w:t>english</w:t>
            </w:r>
            <w:proofErr w:type="spellEnd"/>
            <w:r w:rsidRPr="00FA6CDB">
              <w:t>', lowercase = 'False'</w:t>
            </w:r>
          </w:p>
        </w:tc>
        <w:tc>
          <w:tcPr>
            <w:tcW w:w="2143" w:type="dxa"/>
          </w:tcPr>
          <w:p w14:paraId="6A888367" w14:textId="6E37045A" w:rsidR="00FA6CDB" w:rsidRDefault="009757F3" w:rsidP="00210C25">
            <w:r>
              <w:t>872</w:t>
            </w:r>
          </w:p>
        </w:tc>
      </w:tr>
      <w:tr w:rsidR="00FA6CDB" w14:paraId="393665FA" w14:textId="77777777" w:rsidTr="00FA6CDB">
        <w:tc>
          <w:tcPr>
            <w:tcW w:w="0" w:type="auto"/>
          </w:tcPr>
          <w:p w14:paraId="56BC403C" w14:textId="30461080" w:rsidR="00FA6CDB" w:rsidRDefault="00FA6CDB" w:rsidP="00210C25">
            <w:r>
              <w:t>cv5</w:t>
            </w:r>
          </w:p>
        </w:tc>
        <w:tc>
          <w:tcPr>
            <w:tcW w:w="0" w:type="auto"/>
          </w:tcPr>
          <w:p w14:paraId="0EF92F8B" w14:textId="27F4CA26" w:rsidR="00FA6CDB" w:rsidRDefault="00FA6CDB" w:rsidP="00210C25">
            <w:r w:rsidRPr="00FA6CDB">
              <w:t xml:space="preserve">binary = 'False', </w:t>
            </w:r>
            <w:proofErr w:type="spellStart"/>
            <w:r w:rsidRPr="00FA6CDB">
              <w:t>max_df</w:t>
            </w:r>
            <w:proofErr w:type="spellEnd"/>
            <w:r w:rsidRPr="00FA6CDB">
              <w:t xml:space="preserve"> = 0.85</w:t>
            </w:r>
          </w:p>
        </w:tc>
        <w:tc>
          <w:tcPr>
            <w:tcW w:w="2143" w:type="dxa"/>
          </w:tcPr>
          <w:p w14:paraId="08A190A3" w14:textId="0AFFA6CB" w:rsidR="00FA6CDB" w:rsidRDefault="009757F3" w:rsidP="00210C25">
            <w:r>
              <w:t>871</w:t>
            </w:r>
          </w:p>
        </w:tc>
      </w:tr>
      <w:tr w:rsidR="00FA6CDB" w14:paraId="0FEAF82E" w14:textId="77777777" w:rsidTr="00FA6CDB">
        <w:tc>
          <w:tcPr>
            <w:tcW w:w="0" w:type="auto"/>
          </w:tcPr>
          <w:p w14:paraId="76F2FA77" w14:textId="53EDED58" w:rsidR="00FA6CDB" w:rsidRDefault="00FA6CDB" w:rsidP="00210C25">
            <w:r>
              <w:t>cv6</w:t>
            </w:r>
          </w:p>
        </w:tc>
        <w:tc>
          <w:tcPr>
            <w:tcW w:w="0" w:type="auto"/>
          </w:tcPr>
          <w:p w14:paraId="627F8E7B" w14:textId="506BE4E8" w:rsidR="00FA6CDB" w:rsidRDefault="00FA6CDB" w:rsidP="00210C25">
            <w:r w:rsidRPr="00FA6CDB">
              <w:t xml:space="preserve">binary = 'False', </w:t>
            </w:r>
            <w:proofErr w:type="spellStart"/>
            <w:r w:rsidRPr="00FA6CDB">
              <w:t>min_df</w:t>
            </w:r>
            <w:proofErr w:type="spellEnd"/>
            <w:r w:rsidRPr="00FA6CDB">
              <w:t xml:space="preserve"> = 0.10, </w:t>
            </w:r>
            <w:proofErr w:type="spellStart"/>
            <w:r w:rsidRPr="00FA6CDB">
              <w:t>stop_words</w:t>
            </w:r>
            <w:proofErr w:type="spellEnd"/>
            <w:r w:rsidRPr="00FA6CDB">
              <w:t xml:space="preserve"> = '</w:t>
            </w:r>
            <w:proofErr w:type="spellStart"/>
            <w:r w:rsidRPr="00FA6CDB">
              <w:t>english</w:t>
            </w:r>
            <w:proofErr w:type="spellEnd"/>
            <w:r w:rsidRPr="00FA6CDB">
              <w:t>'</w:t>
            </w:r>
          </w:p>
        </w:tc>
        <w:tc>
          <w:tcPr>
            <w:tcW w:w="2143" w:type="dxa"/>
          </w:tcPr>
          <w:p w14:paraId="5289EA36" w14:textId="691272BA" w:rsidR="00FA6CDB" w:rsidRDefault="009757F3" w:rsidP="00210C25">
            <w:r>
              <w:t>19</w:t>
            </w:r>
            <w:bookmarkStart w:id="0" w:name="_GoBack"/>
            <w:bookmarkEnd w:id="0"/>
          </w:p>
        </w:tc>
      </w:tr>
    </w:tbl>
    <w:p w14:paraId="2F97F0A2" w14:textId="77777777" w:rsidR="00FA6CDB" w:rsidRDefault="00FA6CDB" w:rsidP="00FA6CDB"/>
    <w:sectPr w:rsidR="00FA6C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AEB3" w14:textId="77777777" w:rsidR="004555F1" w:rsidRDefault="004555F1" w:rsidP="00210C25">
      <w:pPr>
        <w:spacing w:after="0" w:line="240" w:lineRule="auto"/>
      </w:pPr>
      <w:r>
        <w:separator/>
      </w:r>
    </w:p>
  </w:endnote>
  <w:endnote w:type="continuationSeparator" w:id="0">
    <w:p w14:paraId="26C92C3D" w14:textId="77777777" w:rsidR="004555F1" w:rsidRDefault="004555F1" w:rsidP="0021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A6194" w14:textId="77777777" w:rsidR="004555F1" w:rsidRDefault="004555F1" w:rsidP="00210C25">
      <w:pPr>
        <w:spacing w:after="0" w:line="240" w:lineRule="auto"/>
      </w:pPr>
      <w:r>
        <w:separator/>
      </w:r>
    </w:p>
  </w:footnote>
  <w:footnote w:type="continuationSeparator" w:id="0">
    <w:p w14:paraId="1277532E" w14:textId="77777777" w:rsidR="004555F1" w:rsidRDefault="004555F1" w:rsidP="0021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7883" w14:textId="3F7BC1C4" w:rsidR="00210C25" w:rsidRDefault="00210C25" w:rsidP="00210C25">
    <w:pPr>
      <w:pStyle w:val="Header"/>
      <w:jc w:val="right"/>
    </w:pPr>
    <w:r>
      <w:t>09/05/2018</w:t>
    </w:r>
  </w:p>
  <w:p w14:paraId="37029815" w14:textId="77777777" w:rsidR="00210C25" w:rsidRDefault="00210C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D9"/>
    <w:rsid w:val="00133717"/>
    <w:rsid w:val="00210C25"/>
    <w:rsid w:val="002E61CC"/>
    <w:rsid w:val="00304BEF"/>
    <w:rsid w:val="00343A2F"/>
    <w:rsid w:val="00343D6B"/>
    <w:rsid w:val="00375E02"/>
    <w:rsid w:val="00422C12"/>
    <w:rsid w:val="00427527"/>
    <w:rsid w:val="004555F1"/>
    <w:rsid w:val="004D062F"/>
    <w:rsid w:val="004D1D6C"/>
    <w:rsid w:val="00522C10"/>
    <w:rsid w:val="005808D7"/>
    <w:rsid w:val="006B7D31"/>
    <w:rsid w:val="0075509E"/>
    <w:rsid w:val="007D01F2"/>
    <w:rsid w:val="00810ABB"/>
    <w:rsid w:val="00832068"/>
    <w:rsid w:val="008A7A41"/>
    <w:rsid w:val="008D4BA8"/>
    <w:rsid w:val="00973D6F"/>
    <w:rsid w:val="00974676"/>
    <w:rsid w:val="009757F3"/>
    <w:rsid w:val="009D4667"/>
    <w:rsid w:val="00B55456"/>
    <w:rsid w:val="00E830AE"/>
    <w:rsid w:val="00E96C20"/>
    <w:rsid w:val="00EA46A2"/>
    <w:rsid w:val="00F06D90"/>
    <w:rsid w:val="00FA6CDB"/>
    <w:rsid w:val="00FB73D9"/>
    <w:rsid w:val="00FE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DAA"/>
  <w15:chartTrackingRefBased/>
  <w15:docId w15:val="{E9FF9139-30DF-4AAA-8BFB-A4140FA0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C25"/>
  </w:style>
  <w:style w:type="paragraph" w:styleId="Footer">
    <w:name w:val="footer"/>
    <w:basedOn w:val="Normal"/>
    <w:link w:val="FooterChar"/>
    <w:uiPriority w:val="99"/>
    <w:unhideWhenUsed/>
    <w:rsid w:val="0021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2018-09-05T16:13:00Z</dcterms:created>
  <dcterms:modified xsi:type="dcterms:W3CDTF">2018-09-05T17:58:00Z</dcterms:modified>
</cp:coreProperties>
</file>