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A5298"/>
          <w:sz w:val="56"/>
        </w:rPr>
        <w:t>ANSIBLE</w:t>
      </w:r>
    </w:p>
    <w:p>
      <w:pPr>
        <w:jc w:val="center"/>
      </w:pPr>
      <w:r>
        <w:rPr>
          <w:color w:val="444444"/>
          <w:sz w:val="32"/>
        </w:rPr>
        <w:t>Network Architecture &amp; Segmentation Analysis</w:t>
      </w:r>
    </w:p>
    <w:p/>
    <w:p/>
    <w:p>
      <w:pPr>
        <w:jc w:val="center"/>
      </w:pPr>
      <w:r>
        <w:rPr>
          <w:sz w:val="22"/>
        </w:rPr>
        <w:t>Generated: October 24, 2025 at 04:54 PM</w:t>
        <w:br/>
      </w:r>
      <w:r>
        <w:rPr>
          <w:sz w:val="22"/>
        </w:rPr>
        <w:t>Total Network Flows: 12</w:t>
        <w:br/>
      </w:r>
      <w:r>
        <w:rPr>
          <w:sz w:val="20"/>
        </w:rPr>
        <w:t>Classification: Internal Use Only</w:t>
      </w:r>
    </w:p>
    <w:p>
      <w:r>
        <w:br w:type="page"/>
      </w:r>
    </w:p>
    <w:p>
      <w:pPr>
        <w:pStyle w:val="Heading1"/>
      </w:pPr>
      <w:r>
        <w:rPr>
          <w:color w:val="1A5298"/>
        </w:rPr>
        <w:t>Table of Contents</w:t>
      </w:r>
    </w:p>
    <w:p>
      <w:r>
        <w:t>1. Executive Summary</w:t>
      </w:r>
    </w:p>
    <w:p>
      <w:r>
        <w:t>2. Network Flow Statistics</w:t>
      </w:r>
    </w:p>
    <w:p>
      <w:r>
        <w:t>3. Server Infrastructure by Tier</w:t>
      </w:r>
    </w:p>
    <w:p>
      <w:r>
        <w:t>4. Application Dependencies</w:t>
      </w:r>
    </w:p>
    <w:p>
      <w:r>
        <w:t>5. Network Segmentation Recommendations</w:t>
      </w:r>
    </w:p>
    <w:p>
      <w:r>
        <w:t>6. Firewall Rules Requirements</w:t>
      </w:r>
    </w:p>
    <w:p>
      <w:r>
        <w:t>7. VMware Infrastructure</w:t>
      </w:r>
    </w:p>
    <w:p>
      <w:r>
        <w:br w:type="page"/>
      </w:r>
    </w:p>
    <w:p>
      <w:pPr>
        <w:pStyle w:val="Heading1"/>
      </w:pPr>
      <w:r>
        <w:rPr>
          <w:color w:val="1A5298"/>
        </w:rPr>
        <w:t>Executive Summary</w:t>
      </w:r>
    </w:p>
    <w:p>
      <w:r>
        <w:t xml:space="preserve">This document provides a comprehensive architecture analysis of the ANSIBLE application, </w:t>
      </w:r>
      <w:r>
        <w:t>including its internal server structure, network dependencies, and security recommendations.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12</w:t>
              <w:br/>
              <w:t>Total Flows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  <w:br/>
              <w:t>Unique Servers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  <w:br/>
              <w:t>Unique Ports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</w:t>
              <w:br/>
              <w:t>Protocols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Network Flow Statistics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Flow Type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Internal Flows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16.7%</w:t>
            </w:r>
          </w:p>
        </w:tc>
      </w:tr>
      <w:tr>
        <w:tc>
          <w:tcPr>
            <w:tcW w:type="dxa" w:w="2880"/>
          </w:tcPr>
          <w:p>
            <w:r>
              <w:t>Outbound to Apps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16.7%</w:t>
            </w:r>
          </w:p>
        </w:tc>
      </w:tr>
      <w:tr>
        <w:tc>
          <w:tcPr>
            <w:tcW w:type="dxa" w:w="2880"/>
          </w:tcPr>
          <w:p>
            <w:r>
              <w:t>External/Internet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Server Infrastructure by Tier</w:t>
      </w:r>
    </w:p>
    <w:p>
      <w:r>
        <w:t>This section details the server infrastructure organized by functional tier (Web, Application, Database, etc.).</w:t>
      </w:r>
    </w:p>
    <w:p>
      <w:pPr>
        <w:pStyle w:val="Heading2"/>
      </w:pPr>
      <w:r>
        <w:t>App Tier (4 servers)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IP Address</w:t>
            </w:r>
          </w:p>
        </w:tc>
        <w:tc>
          <w:tcPr>
            <w:tcW w:type="dxa" w:w="2880"/>
          </w:tcPr>
          <w:p>
            <w:r>
              <w:t>Hostname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192.168.1.103</w:t>
            </w:r>
          </w:p>
        </w:tc>
        <w:tc>
          <w:tcPr>
            <w:tcW w:type="dxa" w:w="2880"/>
          </w:tcPr>
          <w:p>
            <w:r>
              <w:t>APP-SERVER-01.rgbk.com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10.164.92.169</w:t>
            </w:r>
          </w:p>
        </w:tc>
        <w:tc>
          <w:tcPr>
            <w:tcW w:type="dxa" w:w="2880"/>
          </w:tcPr>
          <w:p>
            <w:r>
              <w:t>API-GATEWAY.rgbk.com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10.100.246.18</w:t>
            </w:r>
          </w:p>
        </w:tc>
        <w:tc>
          <w:tcPr>
            <w:tcW w:type="dxa" w:w="2880"/>
          </w:tcPr>
          <w:p>
            <w:r>
              <w:t>APP-SERVER-01.rgbk.com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10.10.10.50</w:t>
            </w:r>
          </w:p>
        </w:tc>
        <w:tc>
          <w:tcPr>
            <w:tcW w:type="dxa" w:w="2880"/>
          </w:tcPr>
          <w:p>
            <w:r>
              <w:t>APP-SERVER-01.rgbk.com</w:t>
            </w:r>
          </w:p>
        </w:tc>
      </w:tr>
    </w:tbl>
    <w:p/>
    <w:p>
      <w:pPr>
        <w:pStyle w:val="Heading2"/>
      </w:pPr>
      <w:r>
        <w:t>Database Tier (5 servers)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IP Address</w:t>
            </w:r>
          </w:p>
        </w:tc>
        <w:tc>
          <w:tcPr>
            <w:tcW w:type="dxa" w:w="2880"/>
          </w:tcPr>
          <w:p>
            <w:r>
              <w:t>Hostname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10.164.92.166</w:t>
            </w:r>
          </w:p>
        </w:tc>
        <w:tc>
          <w:tcPr>
            <w:tcW w:type="dxa" w:w="2880"/>
          </w:tcPr>
          <w:p>
            <w:r>
              <w:t>host01.rgbk.com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172.16.0.12</w:t>
            </w:r>
          </w:p>
        </w:tc>
        <w:tc>
          <w:tcPr>
            <w:tcW w:type="dxa" w:w="2880"/>
          </w:tcPr>
          <w:p>
            <w:r>
              <w:t>DB-SERVER-01.rgbk.com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10.10.10.51</w:t>
            </w:r>
          </w:p>
        </w:tc>
        <w:tc>
          <w:tcPr>
            <w:tcW w:type="dxa" w:w="2880"/>
          </w:tcPr>
          <w:p>
            <w:r>
              <w:t>WPEVISQL02.corp.rgbk.com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10.164.92.169</w:t>
            </w:r>
          </w:p>
        </w:tc>
        <w:tc>
          <w:tcPr>
            <w:tcW w:type="dxa" w:w="2880"/>
          </w:tcPr>
          <w:p>
            <w:r>
              <w:t>DB-SERVER-01.rgbk.com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172.16.0.12</w:t>
            </w:r>
          </w:p>
        </w:tc>
        <w:tc>
          <w:tcPr>
            <w:tcW w:type="dxa" w:w="2880"/>
          </w:tcPr>
          <w:p>
            <w:r>
              <w:t>host02.corp.local</w:t>
            </w:r>
          </w:p>
        </w:tc>
      </w:tr>
    </w:tbl>
    <w:p/>
    <w:p>
      <w:pPr>
        <w:pStyle w:val="Heading2"/>
      </w:pPr>
      <w:r>
        <w:t>Web Tier (3 servers)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IP Address</w:t>
            </w:r>
          </w:p>
        </w:tc>
        <w:tc>
          <w:tcPr>
            <w:tcW w:type="dxa" w:w="2880"/>
          </w:tcPr>
          <w:p>
            <w:r>
              <w:t>Hostname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10.100.246.20</w:t>
            </w:r>
          </w:p>
        </w:tc>
        <w:tc>
          <w:tcPr>
            <w:tcW w:type="dxa" w:w="2880"/>
          </w:tcPr>
          <w:p>
            <w:r>
              <w:t>WEB-SERVER-01.corp.local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192.168.1.102</w:t>
            </w:r>
          </w:p>
        </w:tc>
        <w:tc>
          <w:tcPr>
            <w:tcW w:type="dxa" w:w="2880"/>
          </w:tcPr>
          <w:p>
            <w:r>
              <w:t>WEB-VM-01.rgbk.com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192.168.1.102</w:t>
            </w:r>
          </w:p>
        </w:tc>
        <w:tc>
          <w:tcPr>
            <w:tcW w:type="dxa" w:w="2880"/>
          </w:tcPr>
          <w:p>
            <w:r>
              <w:t>VM-Server-03.rgbk.com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A5298"/>
        </w:rPr>
        <w:t>Application Dependencies</w:t>
      </w:r>
    </w:p>
    <w:p>
      <w:r>
        <w:t>ANSIBLE has dependencies on 2 external applications: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Flows</w:t>
            </w:r>
          </w:p>
        </w:tc>
        <w:tc>
          <w:tcPr>
            <w:tcW w:type="dxa" w:w="2160"/>
          </w:tcPr>
          <w:p>
            <w:r>
              <w:t>Unique IPs</w:t>
            </w:r>
          </w:p>
        </w:tc>
        <w:tc>
          <w:tcPr>
            <w:tcW w:type="dxa" w:w="2160"/>
          </w:tcPr>
          <w:p>
            <w:r>
              <w:t>Protocols</w:t>
            </w:r>
          </w:p>
        </w:tc>
      </w:tr>
      <w:tr>
        <w:tc>
          <w:tcPr>
            <w:tcW w:type="dxa" w:w="2160"/>
          </w:tcPr>
          <w:p>
            <w:r>
              <w:t>ALIBABA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UDP, TCP</w:t>
            </w:r>
          </w:p>
        </w:tc>
      </w:tr>
      <w:tr>
        <w:tc>
          <w:tcPr>
            <w:tcW w:type="dxa" w:w="2160"/>
          </w:tcPr>
          <w:p>
            <w:r>
              <w:t>ANSIBLE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UDP, TCP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1A5298"/>
        </w:rPr>
        <w:t>Network Segmentation Recommendations</w:t>
      </w:r>
    </w:p>
    <w:p>
      <w:r>
        <w:t>Based on the network flow analysis, the following segmentation strategy is recommended:</w:t>
      </w:r>
    </w:p>
    <w:p>
      <w:pPr>
        <w:pStyle w:val="Heading2"/>
      </w:pPr>
      <w:r>
        <w:t>Recommended Segmentation Zones</w:t>
      </w:r>
    </w:p>
    <w:p/>
    <w:p>
      <w:r>
        <w:rPr>
          <w:b/>
        </w:rPr>
        <w:t>DMZ / Web Tier</w:t>
      </w:r>
      <w:r>
        <w:rPr>
          <w:b/>
          <w:color w:val="DC3545"/>
        </w:rPr>
        <w:t xml:space="preserve"> [HIGH] </w:t>
      </w:r>
    </w:p>
    <w:p>
      <w:r>
        <w:t>Description: Public-facing web servers</w:t>
      </w:r>
    </w:p>
    <w:p>
      <w:r>
        <w:t>Servers: 3 nodes</w:t>
      </w:r>
    </w:p>
    <w:p/>
    <w:p>
      <w:r>
        <w:rPr>
          <w:b/>
        </w:rPr>
        <w:t>Application Tier</w:t>
      </w:r>
      <w:r>
        <w:rPr>
          <w:b/>
          <w:color w:val="FFC107"/>
        </w:rPr>
        <w:t xml:space="preserve"> [MEDIUM] </w:t>
      </w:r>
    </w:p>
    <w:p>
      <w:r>
        <w:t>Description: Business logic servers</w:t>
      </w:r>
    </w:p>
    <w:p>
      <w:r>
        <w:t>Servers: 4 nodes</w:t>
      </w:r>
    </w:p>
    <w:p/>
    <w:p>
      <w:r>
        <w:rPr>
          <w:b/>
        </w:rPr>
        <w:t>Data Tier</w:t>
      </w:r>
      <w:r>
        <w:rPr>
          <w:b/>
          <w:color w:val="8B0000"/>
        </w:rPr>
        <w:t xml:space="preserve"> [CRITICAL] </w:t>
      </w:r>
    </w:p>
    <w:p>
      <w:r>
        <w:t>Description: Database servers</w:t>
      </w:r>
    </w:p>
    <w:p>
      <w:r>
        <w:t>Servers: 5 nodes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