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A5298"/>
          <w:sz w:val="64"/>
        </w:rPr>
        <w:t>Enterprise Network Segmentation Analysis</w:t>
      </w:r>
    </w:p>
    <w:p>
      <w:pPr>
        <w:jc w:val="center"/>
      </w:pPr>
      <w:r>
        <w:rPr>
          <w:color w:val="444444"/>
          <w:sz w:val="32"/>
        </w:rPr>
        <w:t>Comprehensive Assessment of Network Architecture &amp; Segmentation Strategy</w:t>
      </w:r>
    </w:p>
    <w:p/>
    <w:p/>
    <w:p>
      <w:pPr>
        <w:jc w:val="center"/>
      </w:pPr>
      <w:r>
        <w:rPr>
          <w:sz w:val="24"/>
        </w:rPr>
        <w:t>Generated: October 24, 2025</w:t>
        <w:br/>
      </w:r>
      <w:r>
        <w:rPr>
          <w:sz w:val="24"/>
        </w:rPr>
        <w:t>Applications Analyzed: 145</w:t>
        <w:br/>
      </w:r>
      <w:r>
        <w:rPr>
          <w:sz w:val="24"/>
        </w:rPr>
        <w:t>Total Network Flows: 11,172</w:t>
        <w:br/>
      </w:r>
      <w:r>
        <w:rPr>
          <w:sz w:val="20"/>
        </w:rPr>
        <w:t>Classification: CONFIDENTIAL - Executive Summary</w:t>
      </w:r>
    </w:p>
    <w:p>
      <w:r>
        <w:br w:type="page"/>
      </w:r>
    </w:p>
    <w:p>
      <w:pPr>
        <w:pStyle w:val="Heading1"/>
      </w:pPr>
      <w:r>
        <w:rPr>
          <w:color w:val="1A5298"/>
        </w:rPr>
        <w:t>Table of Contents</w:t>
      </w:r>
    </w:p>
    <w:p>
      <w:r>
        <w:t>1. Executive Summary</w:t>
      </w:r>
    </w:p>
    <w:p>
      <w:r>
        <w:t>2. Enterprise Network Overview</w:t>
      </w:r>
    </w:p>
    <w:p>
      <w:r>
        <w:t xml:space="preserve">   2.1 Application Portfolio Analysis</w:t>
      </w:r>
    </w:p>
    <w:p>
      <w:r>
        <w:t xml:space="preserve">   2.2 Network Flow Statistics</w:t>
      </w:r>
    </w:p>
    <w:p>
      <w:r>
        <w:t xml:space="preserve">   2.3 Infrastructure Inventory</w:t>
      </w:r>
    </w:p>
    <w:p>
      <w:r>
        <w:t>3. Current State Assessment</w:t>
      </w:r>
    </w:p>
    <w:p>
      <w:r>
        <w:t xml:space="preserve">   3.1 Network Topology Analysis</w:t>
      </w:r>
    </w:p>
    <w:p>
      <w:r>
        <w:t xml:space="preserve">   3.2 Application Dependencies Map</w:t>
      </w:r>
    </w:p>
    <w:p>
      <w:r>
        <w:t xml:space="preserve">   3.3 External Exposure Points</w:t>
      </w:r>
    </w:p>
    <w:p>
      <w:r>
        <w:t>4. Segmentation Analysis</w:t>
      </w:r>
    </w:p>
    <w:p>
      <w:r>
        <w:t xml:space="preserve">   4.1 Tier-Based Segmentation</w:t>
      </w:r>
    </w:p>
    <w:p>
      <w:r>
        <w:t xml:space="preserve">   4.2 Data Classification Zones</w:t>
      </w:r>
    </w:p>
    <w:p>
      <w:r>
        <w:t xml:space="preserve">   4.3 Compliance Requirements</w:t>
      </w:r>
    </w:p>
    <w:p>
      <w:r>
        <w:t xml:space="preserve">   4.4 Geographic Distribution</w:t>
      </w:r>
    </w:p>
    <w:p>
      <w:r>
        <w:t>5. Risk Assessment</w:t>
      </w:r>
    </w:p>
    <w:p>
      <w:r>
        <w:t xml:space="preserve">   5.1 Attack Surface Analysis</w:t>
      </w:r>
    </w:p>
    <w:p>
      <w:r>
        <w:t xml:space="preserve">   5.2 Lateral Movement Risks</w:t>
      </w:r>
    </w:p>
    <w:p>
      <w:r>
        <w:t xml:space="preserve">   5.3 Single Points of Failure</w:t>
      </w:r>
    </w:p>
    <w:p>
      <w:r>
        <w:t>6. Segmentation Recommendations</w:t>
      </w:r>
    </w:p>
    <w:p>
      <w:r>
        <w:t xml:space="preserve">   6.1 Immediate Actions (0-30 days)</w:t>
      </w:r>
    </w:p>
    <w:p>
      <w:r>
        <w:t xml:space="preserve">   6.2 Short-Term Strategy (30-90 days)</w:t>
      </w:r>
    </w:p>
    <w:p>
      <w:r>
        <w:t xml:space="preserve">   6.3 Long-Term Roadmap (90+ days)</w:t>
      </w:r>
    </w:p>
    <w:p>
      <w:r>
        <w:t>7. Implementation Roadmap</w:t>
      </w:r>
    </w:p>
    <w:p>
      <w:r>
        <w:t>8. Success Metrics &amp; KPIs</w:t>
      </w:r>
    </w:p>
    <w:p>
      <w:r>
        <w:br w:type="page"/>
      </w:r>
    </w:p>
    <w:p>
      <w:pPr>
        <w:pStyle w:val="Heading1"/>
      </w:pPr>
      <w:r>
        <w:rPr>
          <w:color w:val="1A5298"/>
        </w:rPr>
        <w:t>1. Executive Summary</w:t>
      </w:r>
    </w:p>
    <w:p>
      <w:r>
        <w:t xml:space="preserve">This document presents a comprehensive analysis of the enterprise network infrastructure, </w:t>
      </w:r>
      <w:r>
        <w:rPr>
          <w:b/>
        </w:rPr>
        <w:t xml:space="preserve">covering </w:t>
      </w:r>
      <w:r>
        <w:rPr>
          <w:b/>
        </w:rPr>
        <w:t xml:space="preserve">145 applications </w:t>
      </w:r>
      <w:r>
        <w:t xml:space="preserve">and 11,172 network flows. </w:t>
      </w:r>
      <w:r>
        <w:t xml:space="preserve">The analysis identifies critical security gaps, proposes a detailed network segmentation strategy, </w:t>
      </w:r>
      <w:r>
        <w:t>and provides a roadmap for achieving Zero Trust Network Architecture.</w:t>
      </w:r>
    </w:p>
    <w:p/>
    <w:p>
      <w:pPr>
        <w:pStyle w:val="Heading2"/>
      </w:pPr>
      <w:r>
        <w:t>Key Findings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Applications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Total Servers/Nodes</w:t>
            </w:r>
          </w:p>
        </w:tc>
        <w:tc>
          <w:tcPr>
            <w:tcW w:type="dxa" w:w="4320"/>
          </w:tcPr>
          <w:p>
            <w:r>
              <w:t>3,436</w:t>
            </w:r>
          </w:p>
        </w:tc>
      </w:tr>
      <w:tr>
        <w:tc>
          <w:tcPr>
            <w:tcW w:type="dxa" w:w="4320"/>
          </w:tcPr>
          <w:p>
            <w:r>
              <w:t>Total Network Flows</w:t>
            </w:r>
          </w:p>
        </w:tc>
        <w:tc>
          <w:tcPr>
            <w:tcW w:type="dxa" w:w="4320"/>
          </w:tcPr>
          <w:p>
            <w:r>
              <w:t>11,172</w:t>
            </w:r>
          </w:p>
        </w:tc>
      </w:tr>
      <w:tr>
        <w:tc>
          <w:tcPr>
            <w:tcW w:type="dxa" w:w="4320"/>
          </w:tcPr>
          <w:p>
            <w:r>
              <w:t>Application Dependencies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External Exposure Points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Unique Protocols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1A5298"/>
        </w:rPr>
        <w:t>2. Enterprise Network Overview</w:t>
      </w:r>
    </w:p>
    <w:p>
      <w:pPr>
        <w:pStyle w:val="Heading2"/>
      </w:pPr>
      <w:r>
        <w:t>2.1 Application Portfolio Analysis</w:t>
      </w:r>
    </w:p>
    <w:p>
      <w:r>
        <w:t xml:space="preserve">The enterprise network consists of 145 distinct applications, ranging from </w:t>
      </w:r>
    </w:p>
    <w:p>
      <w:r>
        <w:t>customer-facing web services to internal business systems and data storage platforms.</w:t>
      </w:r>
    </w:p>
    <w:p/>
    <w:p>
      <w:pPr>
        <w:pStyle w:val="Heading3"/>
      </w:pPr>
      <w:r>
        <w:t>Top 20 Applications by Flow Volume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Application</w:t>
            </w:r>
          </w:p>
        </w:tc>
        <w:tc>
          <w:tcPr>
            <w:tcW w:type="dxa" w:w="2880"/>
          </w:tcPr>
          <w:p>
            <w:r>
              <w:t>Flow Count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I3SQL</w:t>
            </w:r>
          </w:p>
        </w:tc>
        <w:tc>
          <w:tcPr>
            <w:tcW w:type="dxa" w:w="2880"/>
          </w:tcPr>
          <w:p>
            <w:r>
              <w:t>201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DM_CMREG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DSAA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DM_WMAHR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DM_RDOM</w:t>
            </w:r>
          </w:p>
        </w:tc>
        <w:tc>
          <w:tcPr>
            <w:tcW w:type="dxa" w:w="2880"/>
          </w:tcPr>
          <w:p>
            <w:r>
              <w:t>183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DM_CMRDB</w:t>
            </w:r>
          </w:p>
        </w:tc>
        <w:tc>
          <w:tcPr>
            <w:tcW w:type="dxa" w:w="2880"/>
          </w:tcPr>
          <w:p>
            <w:r>
              <w:t>178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DM_CORD</w:t>
            </w:r>
          </w:p>
        </w:tc>
        <w:tc>
          <w:tcPr>
            <w:tcW w:type="dxa" w:w="2880"/>
          </w:tcPr>
          <w:p>
            <w:r>
              <w:t>173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DNESR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DM_SBADJ</w:t>
            </w:r>
          </w:p>
        </w:tc>
        <w:tc>
          <w:tcPr>
            <w:tcW w:type="dxa" w:w="2880"/>
          </w:tcPr>
          <w:p>
            <w:r>
              <w:t>162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DNCCS</w:t>
            </w:r>
          </w:p>
        </w:tc>
        <w:tc>
          <w:tcPr>
            <w:tcW w:type="dxa" w:w="2880"/>
          </w:tcPr>
          <w:p>
            <w:r>
              <w:t>159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DM_CMDAT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DM_CCRMBZ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DM_BLZE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DM_CMDF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DM_DNCCW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IVR</w:t>
            </w:r>
          </w:p>
        </w:tc>
        <w:tc>
          <w:tcPr>
            <w:tcW w:type="dxa" w:w="2880"/>
          </w:tcPr>
          <w:p>
            <w:r>
              <w:t>132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DM_LEDAT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CMAR</w:t>
            </w:r>
          </w:p>
        </w:tc>
        <w:tc>
          <w:tcPr>
            <w:tcW w:type="dxa" w:w="2880"/>
          </w:tcPr>
          <w:p>
            <w:r>
              <w:t>117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DM_BAP</w:t>
            </w:r>
          </w:p>
        </w:tc>
        <w:tc>
          <w:tcPr>
            <w:tcW w:type="dxa" w:w="2880"/>
          </w:tcPr>
          <w:p>
            <w:r>
              <w:t>116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DPAPI</w:t>
            </w:r>
          </w:p>
        </w:tc>
        <w:tc>
          <w:tcPr>
            <w:tcW w:type="dxa" w:w="2880"/>
          </w:tcPr>
          <w:p>
            <w:r>
              <w:t>116</w:t>
            </w:r>
          </w:p>
        </w:tc>
      </w:tr>
    </w:tbl>
    <w:p>
      <w:r>
        <w:br w:type="page"/>
      </w:r>
    </w:p>
    <w:p>
      <w:pPr>
        <w:pStyle w:val="Heading2"/>
      </w:pPr>
      <w:r>
        <w:t>2.2 Network Flow Statistics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Flow Direction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Percentage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</w:tr>
      <w:tr>
        <w:tc>
          <w:tcPr>
            <w:tcW w:type="dxa" w:w="2160"/>
          </w:tcPr>
          <w:p>
            <w:r>
              <w:t>Internal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0.1%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Outbound (App-to-App)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0.1%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External (Internet)</w:t>
            </w:r>
          </w:p>
        </w:tc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11,172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1A5298"/>
        </w:rPr>
        <w:t>3. Current State Assessment</w:t>
      </w:r>
    </w:p>
    <w:p>
      <w:pPr>
        <w:pStyle w:val="Heading2"/>
      </w:pPr>
      <w:r>
        <w:t>3.1 Network Topology Analysis</w:t>
      </w:r>
    </w:p>
    <w:p>
      <w:r>
        <w:t>Current network topology analysis reveals:</w:t>
      </w:r>
    </w:p>
    <w:p>
      <w:pPr>
        <w:pStyle w:val="ListBullet"/>
      </w:pPr>
      <w:r>
        <w:t>[CRITICAL] 59 flows to external/internet destinations</w:t>
      </w:r>
    </w:p>
    <w:p>
      <w:pPr>
        <w:pStyle w:val="ListBullet"/>
      </w:pPr>
      <w:r>
        <w:t>[HIGH] 4 application dependencies create complex attack surface</w:t>
      </w:r>
    </w:p>
    <w:p>
      <w:pPr>
        <w:pStyle w:val="ListBullet"/>
      </w:pPr>
      <w:r>
        <w:t>[MEDIUM] 3,436 unique servers require segmentation</w:t>
      </w:r>
    </w:p>
    <w:p>
      <w:r>
        <w:br w:type="page"/>
      </w:r>
    </w:p>
    <w:p>
      <w:pPr>
        <w:pStyle w:val="Heading1"/>
      </w:pPr>
      <w:r>
        <w:rPr>
          <w:color w:val="1A5298"/>
        </w:rPr>
        <w:t>4. Segmentation Analysis</w:t>
      </w:r>
    </w:p>
    <w:p>
      <w:pPr>
        <w:pStyle w:val="Heading2"/>
      </w:pPr>
      <w:r>
        <w:t>4.1 Tier-Based Segmentation</w:t>
      </w:r>
    </w:p>
    <w:p>
      <w:r>
        <w:t>Recommended segmentation by application tier: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Tier</w:t>
            </w:r>
          </w:p>
        </w:tc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Criticality</w:t>
            </w:r>
          </w:p>
        </w:tc>
        <w:tc>
          <w:tcPr>
            <w:tcW w:type="dxa" w:w="2160"/>
          </w:tcPr>
          <w:p>
            <w:r>
              <w:t>Isolation Level</w:t>
            </w:r>
          </w:p>
        </w:tc>
      </w:tr>
      <w:tr>
        <w:tc>
          <w:tcPr>
            <w:tcW w:type="dxa" w:w="2160"/>
          </w:tcPr>
          <w:p>
            <w:r>
              <w:t>DMZ/Edge</w:t>
            </w:r>
          </w:p>
        </w:tc>
        <w:tc>
          <w:tcPr>
            <w:tcW w:type="dxa" w:w="2160"/>
          </w:tcPr>
          <w:p>
            <w:r>
              <w:t>Public-facing services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Strong (VLAN + FW)</w:t>
            </w:r>
          </w:p>
        </w:tc>
      </w:tr>
      <w:tr>
        <w:tc>
          <w:tcPr>
            <w:tcW w:type="dxa" w:w="2160"/>
          </w:tcPr>
          <w:p>
            <w:r>
              <w:t>Web Tier</w:t>
            </w:r>
          </w:p>
        </w:tc>
        <w:tc>
          <w:tcPr>
            <w:tcW w:type="dxa" w:w="2160"/>
          </w:tcPr>
          <w:p>
            <w:r>
              <w:t>Web application servers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Strong (VLAN + FW)</w:t>
            </w:r>
          </w:p>
        </w:tc>
      </w:tr>
      <w:tr>
        <w:tc>
          <w:tcPr>
            <w:tcW w:type="dxa" w:w="2160"/>
          </w:tcPr>
          <w:p>
            <w:r>
              <w:t>App Tier</w:t>
            </w:r>
          </w:p>
        </w:tc>
        <w:tc>
          <w:tcPr>
            <w:tcW w:type="dxa" w:w="2160"/>
          </w:tcPr>
          <w:p>
            <w:r>
              <w:t>Business logic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 (VLAN)</w:t>
            </w:r>
          </w:p>
        </w:tc>
      </w:tr>
      <w:tr>
        <w:tc>
          <w:tcPr>
            <w:tcW w:type="dxa" w:w="2160"/>
          </w:tcPr>
          <w:p>
            <w:r>
              <w:t>Data Tier</w:t>
            </w:r>
          </w:p>
        </w:tc>
        <w:tc>
          <w:tcPr>
            <w:tcW w:type="dxa" w:w="2160"/>
          </w:tcPr>
          <w:p>
            <w:r>
              <w:t>Databases &amp; storage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Maximum (VLAN + FW + ACL)</w:t>
            </w:r>
          </w:p>
        </w:tc>
      </w:tr>
      <w:tr>
        <w:tc>
          <w:tcPr>
            <w:tcW w:type="dxa" w:w="2160"/>
          </w:tcPr>
          <w:p>
            <w:r>
              <w:t>Management</w:t>
            </w:r>
          </w:p>
        </w:tc>
        <w:tc>
          <w:tcPr>
            <w:tcW w:type="dxa" w:w="2160"/>
          </w:tcPr>
          <w:p>
            <w:r>
              <w:t>Admin &amp; monitoring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Strong (Dedicated Network)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1A5298"/>
        </w:rPr>
        <w:t>6. Segmentation Recommendations</w:t>
      </w:r>
    </w:p>
    <w:p>
      <w:pPr>
        <w:pStyle w:val="Heading2"/>
      </w:pPr>
      <w:r>
        <w:t>6.1 Immediate Actions (0-30 days)</w:t>
      </w:r>
    </w:p>
    <w:p>
      <w:pPr>
        <w:pStyle w:val="ListNumber"/>
      </w:pPr>
      <w:r>
        <w:t>Deploy Network Access Control Lists (ACLs) to block unauthorized tier-to-tier communication</w:t>
      </w:r>
    </w:p>
    <w:p>
      <w:pPr>
        <w:pStyle w:val="ListNumber"/>
      </w:pPr>
      <w:r>
        <w:t>Implement firewall rules to restrict direct Web-to-Database connections</w:t>
      </w:r>
    </w:p>
    <w:p>
      <w:pPr>
        <w:pStyle w:val="ListNumber"/>
      </w:pPr>
      <w:r>
        <w:t>Enable comprehensive network flow logging across all applications</w:t>
      </w:r>
    </w:p>
    <w:p>
      <w:pPr>
        <w:pStyle w:val="ListNumber"/>
      </w:pPr>
      <w:r>
        <w:t>Identify and catalog all external-facing services</w:t>
      </w:r>
    </w:p>
    <w:p>
      <w:pPr>
        <w:pStyle w:val="ListNumber"/>
      </w:pPr>
      <w:r>
        <w:t>Deploy network intrusion detection systems (IDS) at tier boundaries</w:t>
      </w:r>
    </w:p>
    <w:p>
      <w:pPr>
        <w:pStyle w:val="Heading2"/>
      </w:pPr>
      <w:r>
        <w:t>6.2 Short-Term Strategy (30-90 days)</w:t>
      </w:r>
    </w:p>
    <w:p>
      <w:pPr>
        <w:pStyle w:val="ListNumber"/>
      </w:pPr>
      <w:r>
        <w:t>Implement VLAN-based segmentation for all application tiers</w:t>
      </w:r>
    </w:p>
    <w:p>
      <w:pPr>
        <w:pStyle w:val="ListNumber"/>
      </w:pPr>
      <w:r>
        <w:t>Deploy application-aware firewall rules based on flow analysis</w:t>
      </w:r>
    </w:p>
    <w:p>
      <w:pPr>
        <w:pStyle w:val="ListNumber"/>
      </w:pPr>
      <w:r>
        <w:t>Establish micro-segmentation for database tier</w:t>
      </w:r>
    </w:p>
    <w:p>
      <w:pPr>
        <w:pStyle w:val="ListNumber"/>
      </w:pPr>
      <w:r>
        <w:t>Implement jump servers for administrative access</w:t>
      </w:r>
    </w:p>
    <w:p>
      <w:pPr>
        <w:pStyle w:val="ListNumber"/>
      </w:pPr>
      <w:r>
        <w:t>Deploy security groups for cloud-based applications</w:t>
      </w:r>
    </w:p>
    <w:p>
      <w:pPr>
        <w:pStyle w:val="ListNumber"/>
      </w:pPr>
      <w:r>
        <w:t>Begin Zero Trust Network Architecture (ZTNA) pilot program</w:t>
      </w:r>
    </w:p>
    <w:p>
      <w:pPr>
        <w:pStyle w:val="Heading2"/>
      </w:pPr>
      <w:r>
        <w:t>6.3 Long-Term Roadmap (90+ days)</w:t>
      </w:r>
    </w:p>
    <w:p>
      <w:pPr>
        <w:pStyle w:val="ListNumber"/>
      </w:pPr>
      <w:r>
        <w:t>Complete enterprise-wide Zero Trust Network Architecture deployment</w:t>
      </w:r>
    </w:p>
    <w:p>
      <w:pPr>
        <w:pStyle w:val="ListNumber"/>
      </w:pPr>
      <w:r>
        <w:t>Implement Software-Defined Perimeter (SDP) for all applications</w:t>
      </w:r>
    </w:p>
    <w:p>
      <w:pPr>
        <w:pStyle w:val="ListNumber"/>
      </w:pPr>
      <w:r>
        <w:t>Deploy Identity-Aware Proxy (IAP) for application access</w:t>
      </w:r>
    </w:p>
    <w:p>
      <w:pPr>
        <w:pStyle w:val="ListNumber"/>
      </w:pPr>
      <w:r>
        <w:t>Implement continuous network behavior analytics</w:t>
      </w:r>
    </w:p>
    <w:p>
      <w:pPr>
        <w:pStyle w:val="ListNumber"/>
      </w:pPr>
      <w:r>
        <w:t>Deploy automated micro-segmentation based on application behavior</w:t>
      </w:r>
    </w:p>
    <w:p>
      <w:pPr>
        <w:pStyle w:val="ListNumber"/>
      </w:pPr>
      <w:r>
        <w:t>Achieve full network visibility with NDR (Network Detection &amp; Response)</w:t>
      </w:r>
    </w:p>
    <w:p>
      <w:r>
        <w:br w:type="page"/>
      </w:r>
    </w:p>
    <w:p>
      <w:pPr>
        <w:pStyle w:val="Heading1"/>
      </w:pPr>
      <w:r>
        <w:rPr>
          <w:color w:val="1A5298"/>
        </w:rPr>
        <w:t>7. Implementation Roadmap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Timeline</w:t>
            </w:r>
          </w:p>
        </w:tc>
        <w:tc>
          <w:tcPr>
            <w:tcW w:type="dxa" w:w="1728"/>
          </w:tcPr>
          <w:p>
            <w:r>
              <w:t>Milestone</w:t>
            </w:r>
          </w:p>
        </w:tc>
        <w:tc>
          <w:tcPr>
            <w:tcW w:type="dxa" w:w="1728"/>
          </w:tcPr>
          <w:p>
            <w:r>
              <w:t>Effort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</w:tr>
      <w:tr>
        <w:tc>
          <w:tcPr>
            <w:tcW w:type="dxa" w:w="1728"/>
          </w:tcPr>
          <w:p>
            <w:r>
              <w:t>Phase 1</w:t>
            </w:r>
          </w:p>
        </w:tc>
        <w:tc>
          <w:tcPr>
            <w:tcW w:type="dxa" w:w="1728"/>
          </w:tcPr>
          <w:p>
            <w:r>
              <w:t>Week 1-2</w:t>
            </w:r>
          </w:p>
        </w:tc>
        <w:tc>
          <w:tcPr>
            <w:tcW w:type="dxa" w:w="1728"/>
          </w:tcPr>
          <w:p>
            <w:r>
              <w:t>Network discovery &amp; flow analysis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P0</w:t>
            </w:r>
          </w:p>
        </w:tc>
      </w:tr>
      <w:tr>
        <w:tc>
          <w:tcPr>
            <w:tcW w:type="dxa" w:w="1728"/>
          </w:tcPr>
          <w:p>
            <w:r>
              <w:t>Phase 1</w:t>
            </w:r>
          </w:p>
        </w:tc>
        <w:tc>
          <w:tcPr>
            <w:tcW w:type="dxa" w:w="1728"/>
          </w:tcPr>
          <w:p>
            <w:r>
              <w:t>Week 2-3</w:t>
            </w:r>
          </w:p>
        </w:tc>
        <w:tc>
          <w:tcPr>
            <w:tcW w:type="dxa" w:w="1728"/>
          </w:tcPr>
          <w:p>
            <w:r>
              <w:t>Deploy basic ACLs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P0</w:t>
            </w:r>
          </w:p>
        </w:tc>
      </w:tr>
      <w:tr>
        <w:tc>
          <w:tcPr>
            <w:tcW w:type="dxa" w:w="1728"/>
          </w:tcPr>
          <w:p>
            <w:r>
              <w:t>Phase 1</w:t>
            </w:r>
          </w:p>
        </w:tc>
        <w:tc>
          <w:tcPr>
            <w:tcW w:type="dxa" w:w="1728"/>
          </w:tcPr>
          <w:p>
            <w:r>
              <w:t>Week 3-4</w:t>
            </w:r>
          </w:p>
        </w:tc>
        <w:tc>
          <w:tcPr>
            <w:tcW w:type="dxa" w:w="1728"/>
          </w:tcPr>
          <w:p>
            <w:r>
              <w:t>Enable logging &amp; monitoring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P0</w:t>
            </w:r>
          </w:p>
        </w:tc>
      </w:tr>
      <w:tr>
        <w:tc>
          <w:tcPr>
            <w:tcW w:type="dxa" w:w="1728"/>
          </w:tcPr>
          <w:p>
            <w:r>
              <w:t>Phase 2</w:t>
            </w:r>
          </w:p>
        </w:tc>
        <w:tc>
          <w:tcPr>
            <w:tcW w:type="dxa" w:w="1728"/>
          </w:tcPr>
          <w:p>
            <w:r>
              <w:t>Month 2</w:t>
            </w:r>
          </w:p>
        </w:tc>
        <w:tc>
          <w:tcPr>
            <w:tcW w:type="dxa" w:w="1728"/>
          </w:tcPr>
          <w:p>
            <w:r>
              <w:t>VLAN segmentation - Web tier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P1</w:t>
            </w:r>
          </w:p>
        </w:tc>
      </w:tr>
      <w:tr>
        <w:tc>
          <w:tcPr>
            <w:tcW w:type="dxa" w:w="1728"/>
          </w:tcPr>
          <w:p>
            <w:r>
              <w:t>Phase 2</w:t>
            </w:r>
          </w:p>
        </w:tc>
        <w:tc>
          <w:tcPr>
            <w:tcW w:type="dxa" w:w="1728"/>
          </w:tcPr>
          <w:p>
            <w:r>
              <w:t>Month 2</w:t>
            </w:r>
          </w:p>
        </w:tc>
        <w:tc>
          <w:tcPr>
            <w:tcW w:type="dxa" w:w="1728"/>
          </w:tcPr>
          <w:p>
            <w:r>
              <w:t>VLAN segmentation - App tier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P1</w:t>
            </w:r>
          </w:p>
        </w:tc>
      </w:tr>
      <w:tr>
        <w:tc>
          <w:tcPr>
            <w:tcW w:type="dxa" w:w="1728"/>
          </w:tcPr>
          <w:p>
            <w:r>
              <w:t>Phase 2</w:t>
            </w:r>
          </w:p>
        </w:tc>
        <w:tc>
          <w:tcPr>
            <w:tcW w:type="dxa" w:w="1728"/>
          </w:tcPr>
          <w:p>
            <w:r>
              <w:t>Month 2-3</w:t>
            </w:r>
          </w:p>
        </w:tc>
        <w:tc>
          <w:tcPr>
            <w:tcW w:type="dxa" w:w="1728"/>
          </w:tcPr>
          <w:p>
            <w:r>
              <w:t>VLAN segmentation - DB tier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P0</w:t>
            </w:r>
          </w:p>
        </w:tc>
      </w:tr>
      <w:tr>
        <w:tc>
          <w:tcPr>
            <w:tcW w:type="dxa" w:w="1728"/>
          </w:tcPr>
          <w:p>
            <w:r>
              <w:t>Phase 2</w:t>
            </w:r>
          </w:p>
        </w:tc>
        <w:tc>
          <w:tcPr>
            <w:tcW w:type="dxa" w:w="1728"/>
          </w:tcPr>
          <w:p>
            <w:r>
              <w:t>Month 3</w:t>
            </w:r>
          </w:p>
        </w:tc>
        <w:tc>
          <w:tcPr>
            <w:tcW w:type="dxa" w:w="1728"/>
          </w:tcPr>
          <w:p>
            <w:r>
              <w:t>Deploy tier-boundary firewalls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P1</w:t>
            </w:r>
          </w:p>
        </w:tc>
      </w:tr>
      <w:tr>
        <w:tc>
          <w:tcPr>
            <w:tcW w:type="dxa" w:w="1728"/>
          </w:tcPr>
          <w:p>
            <w:r>
              <w:t>Phase 3</w:t>
            </w:r>
          </w:p>
        </w:tc>
        <w:tc>
          <w:tcPr>
            <w:tcW w:type="dxa" w:w="1728"/>
          </w:tcPr>
          <w:p>
            <w:r>
              <w:t>Month 4</w:t>
            </w:r>
          </w:p>
        </w:tc>
        <w:tc>
          <w:tcPr>
            <w:tcW w:type="dxa" w:w="1728"/>
          </w:tcPr>
          <w:p>
            <w:r>
              <w:t>Micro-segmentation pilot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P1</w:t>
            </w:r>
          </w:p>
        </w:tc>
      </w:tr>
      <w:tr>
        <w:tc>
          <w:tcPr>
            <w:tcW w:type="dxa" w:w="1728"/>
          </w:tcPr>
          <w:p>
            <w:r>
              <w:t>Phase 3</w:t>
            </w:r>
          </w:p>
        </w:tc>
        <w:tc>
          <w:tcPr>
            <w:tcW w:type="dxa" w:w="1728"/>
          </w:tcPr>
          <w:p>
            <w:r>
              <w:t>Month 4-5</w:t>
            </w:r>
          </w:p>
        </w:tc>
        <w:tc>
          <w:tcPr>
            <w:tcW w:type="dxa" w:w="1728"/>
          </w:tcPr>
          <w:p>
            <w:r>
              <w:t>ZTNA pilot program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P2</w:t>
            </w:r>
          </w:p>
        </w:tc>
      </w:tr>
      <w:tr>
        <w:tc>
          <w:tcPr>
            <w:tcW w:type="dxa" w:w="1728"/>
          </w:tcPr>
          <w:p>
            <w:r>
              <w:t>Phase 3</w:t>
            </w:r>
          </w:p>
        </w:tc>
        <w:tc>
          <w:tcPr>
            <w:tcW w:type="dxa" w:w="1728"/>
          </w:tcPr>
          <w:p>
            <w:r>
              <w:t>Month 5-6</w:t>
            </w:r>
          </w:p>
        </w:tc>
        <w:tc>
          <w:tcPr>
            <w:tcW w:type="dxa" w:w="1728"/>
          </w:tcPr>
          <w:p>
            <w:r>
              <w:t>SDP deployment</w:t>
            </w:r>
          </w:p>
        </w:tc>
        <w:tc>
          <w:tcPr>
            <w:tcW w:type="dxa" w:w="1728"/>
          </w:tcPr>
          <w:p>
            <w:r>
              <w:t>Very High</w:t>
            </w:r>
          </w:p>
        </w:tc>
        <w:tc>
          <w:tcPr>
            <w:tcW w:type="dxa" w:w="1728"/>
          </w:tcPr>
          <w:p>
            <w:r>
              <w:t>P2</w:t>
            </w:r>
          </w:p>
        </w:tc>
      </w:tr>
      <w:tr>
        <w:tc>
          <w:tcPr>
            <w:tcW w:type="dxa" w:w="1728"/>
          </w:tcPr>
          <w:p>
            <w:r>
              <w:t>Phase 4</w:t>
            </w:r>
          </w:p>
        </w:tc>
        <w:tc>
          <w:tcPr>
            <w:tcW w:type="dxa" w:w="1728"/>
          </w:tcPr>
          <w:p>
            <w:r>
              <w:t>Month 6+</w:t>
            </w:r>
          </w:p>
        </w:tc>
        <w:tc>
          <w:tcPr>
            <w:tcW w:type="dxa" w:w="1728"/>
          </w:tcPr>
          <w:p>
            <w:r>
              <w:t>Enterprise-wide ZTNA rollout</w:t>
            </w:r>
          </w:p>
        </w:tc>
        <w:tc>
          <w:tcPr>
            <w:tcW w:type="dxa" w:w="1728"/>
          </w:tcPr>
          <w:p>
            <w:r>
              <w:t>Very High</w:t>
            </w:r>
          </w:p>
        </w:tc>
        <w:tc>
          <w:tcPr>
            <w:tcW w:type="dxa" w:w="1728"/>
          </w:tcPr>
          <w:p>
            <w:r>
              <w:t>P2</w:t>
            </w:r>
          </w:p>
        </w:tc>
      </w:tr>
      <w:tr>
        <w:tc>
          <w:tcPr>
            <w:tcW w:type="dxa" w:w="1728"/>
          </w:tcPr>
          <w:p>
            <w:r>
              <w:t>Phase 4</w:t>
            </w:r>
          </w:p>
        </w:tc>
        <w:tc>
          <w:tcPr>
            <w:tcW w:type="dxa" w:w="1728"/>
          </w:tcPr>
          <w:p>
            <w:r>
              <w:t>Ongoing</w:t>
            </w:r>
          </w:p>
        </w:tc>
        <w:tc>
          <w:tcPr>
            <w:tcW w:type="dxa" w:w="1728"/>
          </w:tcPr>
          <w:p>
            <w:r>
              <w:t>Continuous optimization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P3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1A5298"/>
        </w:rPr>
        <w:t>8. Success Metrics &amp; KPIs</w:t>
      </w:r>
    </w:p>
    <w:p>
      <w:r>
        <w:t>Track the following metrics to measure segmentation effectiveness: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KPI</w:t>
            </w:r>
          </w:p>
        </w:tc>
        <w:tc>
          <w:tcPr>
            <w:tcW w:type="dxa" w:w="2880"/>
          </w:tcPr>
          <w:p>
            <w:r>
              <w:t>Current Baseline</w:t>
            </w:r>
          </w:p>
        </w:tc>
        <w:tc>
          <w:tcPr>
            <w:tcW w:type="dxa" w:w="2880"/>
          </w:tcPr>
          <w:p>
            <w:r>
              <w:t>Target (6 months)</w:t>
            </w:r>
          </w:p>
        </w:tc>
      </w:tr>
      <w:tr>
        <w:tc>
          <w:tcPr>
            <w:tcW w:type="dxa" w:w="2880"/>
          </w:tcPr>
          <w:p>
            <w:r>
              <w:t>Unauthorized tier-to-tier flows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&lt; 100</w:t>
            </w:r>
          </w:p>
        </w:tc>
      </w:tr>
      <w:tr>
        <w:tc>
          <w:tcPr>
            <w:tcW w:type="dxa" w:w="2880"/>
          </w:tcPr>
          <w:p>
            <w:r>
              <w:t>External exposure points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&lt; 29</w:t>
            </w:r>
          </w:p>
        </w:tc>
      </w:tr>
      <w:tr>
        <w:tc>
          <w:tcPr>
            <w:tcW w:type="dxa" w:w="2880"/>
          </w:tcPr>
          <w:p>
            <w:r>
              <w:t>Mean time to detect (MTTD) breaches</w:t>
            </w:r>
          </w:p>
        </w:tc>
        <w:tc>
          <w:tcPr>
            <w:tcW w:type="dxa" w:w="2880"/>
          </w:tcPr>
          <w:p>
            <w:r>
              <w:t>Unknown</w:t>
            </w:r>
          </w:p>
        </w:tc>
        <w:tc>
          <w:tcPr>
            <w:tcW w:type="dxa" w:w="2880"/>
          </w:tcPr>
          <w:p>
            <w:r>
              <w:t>&lt; 5 minutes</w:t>
            </w:r>
          </w:p>
        </w:tc>
      </w:tr>
      <w:tr>
        <w:tc>
          <w:tcPr>
            <w:tcW w:type="dxa" w:w="2880"/>
          </w:tcPr>
          <w:p>
            <w:r>
              <w:t>Segmentation coverage</w:t>
            </w:r>
          </w:p>
        </w:tc>
        <w:tc>
          <w:tcPr>
            <w:tcW w:type="dxa" w:w="2880"/>
          </w:tcPr>
          <w:p>
            <w:r>
              <w:t>0%</w:t>
            </w:r>
          </w:p>
        </w:tc>
        <w:tc>
          <w:tcPr>
            <w:tcW w:type="dxa" w:w="2880"/>
          </w:tcPr>
          <w:p>
            <w:r>
              <w:t>&gt; 95%</w:t>
            </w:r>
          </w:p>
        </w:tc>
      </w:tr>
      <w:tr>
        <w:tc>
          <w:tcPr>
            <w:tcW w:type="dxa" w:w="2880"/>
          </w:tcPr>
          <w:p>
            <w:r>
              <w:t>Micro-segmented applications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Zero Trust adoption</w:t>
            </w:r>
          </w:p>
        </w:tc>
        <w:tc>
          <w:tcPr>
            <w:tcW w:type="dxa" w:w="2880"/>
          </w:tcPr>
          <w:p>
            <w:r>
              <w:t>0%</w:t>
            </w:r>
          </w:p>
        </w:tc>
        <w:tc>
          <w:tcPr>
            <w:tcW w:type="dxa" w:w="2880"/>
          </w:tcPr>
          <w:p>
            <w:r>
              <w:t>&gt; 50%</w:t>
            </w:r>
          </w:p>
        </w:tc>
      </w:tr>
      <w:tr>
        <w:tc>
          <w:tcPr>
            <w:tcW w:type="dxa" w:w="2880"/>
          </w:tcPr>
          <w:p>
            <w:r>
              <w:t>Attack surface reduction</w:t>
            </w:r>
          </w:p>
        </w:tc>
        <w:tc>
          <w:tcPr>
            <w:tcW w:type="dxa" w:w="2880"/>
          </w:tcPr>
          <w:p>
            <w:r>
              <w:t>0%</w:t>
            </w:r>
          </w:p>
        </w:tc>
        <w:tc>
          <w:tcPr>
            <w:tcW w:type="dxa" w:w="2880"/>
          </w:tcPr>
          <w:p>
            <w:r>
              <w:t>&gt; 70%</w:t>
            </w:r>
          </w:p>
        </w:tc>
      </w:tr>
      <w:tr>
        <w:tc>
          <w:tcPr>
            <w:tcW w:type="dxa" w:w="2880"/>
          </w:tcPr>
          <w:p>
            <w:r>
              <w:t>Lateral movement prevention</w:t>
            </w:r>
          </w:p>
        </w:tc>
        <w:tc>
          <w:tcPr>
            <w:tcW w:type="dxa" w:w="2880"/>
          </w:tcPr>
          <w:p>
            <w:r>
              <w:t>0%</w:t>
            </w:r>
          </w:p>
        </w:tc>
        <w:tc>
          <w:tcPr>
            <w:tcW w:type="dxa" w:w="2880"/>
          </w:tcPr>
          <w:p>
            <w:r>
              <w:t>&gt; 90%</w:t>
            </w:r>
          </w:p>
        </w:tc>
      </w:tr>
      <w:tr>
        <w:tc>
          <w:tcPr>
            <w:tcW w:type="dxa" w:w="2880"/>
          </w:tcPr>
          <w:p>
            <w:r>
              <w:t>Firewall rule optimization</w:t>
            </w:r>
          </w:p>
        </w:tc>
        <w:tc>
          <w:tcPr>
            <w:tcW w:type="dxa" w:w="2880"/>
          </w:tcPr>
          <w:p>
            <w:r>
              <w:t>0%</w:t>
            </w:r>
          </w:p>
        </w:tc>
        <w:tc>
          <w:tcPr>
            <w:tcW w:type="dxa" w:w="2880"/>
          </w:tcPr>
          <w:p>
            <w:r>
              <w:t>&gt; 80%</w:t>
            </w:r>
          </w:p>
        </w:tc>
      </w:tr>
      <w:tr>
        <w:tc>
          <w:tcPr>
            <w:tcW w:type="dxa" w:w="2880"/>
          </w:tcPr>
          <w:p>
            <w:r>
              <w:t>Compliance score</w:t>
            </w:r>
          </w:p>
        </w:tc>
        <w:tc>
          <w:tcPr>
            <w:tcW w:type="dxa" w:w="2880"/>
          </w:tcPr>
          <w:p>
            <w:r>
              <w:t>TBD</w:t>
            </w:r>
          </w:p>
        </w:tc>
        <w:tc>
          <w:tcPr>
            <w:tcW w:type="dxa" w:w="2880"/>
          </w:tcPr>
          <w:p>
            <w:r>
              <w:t>&gt; 90%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