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Network Segmentation</w:t>
        <w:br/>
        <w:t>Solutions Architecture Document - ACDA</w:t>
      </w:r>
    </w:p>
    <w:p/>
    <w:p/>
    <w:p/>
    <w:p>
      <w:pPr>
        <w:jc w:val="center"/>
      </w:pPr>
      <w:r>
        <w:rPr>
          <w:b/>
        </w:rPr>
        <w:t>Version: 1.0</w:t>
        <w:br/>
      </w:r>
      <w:r>
        <w:t>Date: October 13, 2025</w:t>
        <w:br/>
      </w:r>
      <w:r>
        <w:t>Classification: Internal</w:t>
        <w:br/>
      </w:r>
    </w:p>
    <w:p/>
    <w:p/>
    <w:p>
      <w:pPr>
        <w:jc w:val="center"/>
      </w:pPr>
      <w:r>
        <w:t>Prepared by: Network Security Team</w:t>
        <w:br/>
      </w:r>
      <w:r>
        <w:t>Auto-generated by Network Segmentation Analyzer</w:t>
        <w:br/>
      </w:r>
    </w:p>
    <w:p>
      <w:r>
        <w:br w:type="page"/>
      </w:r>
    </w:p>
    <w:p>
      <w:pPr>
        <w:pStyle w:val="Heading1"/>
      </w:pPr>
      <w:r>
        <w:t>Application Data Flow Diagram</w:t>
      </w:r>
    </w:p>
    <w:p>
      <w:r>
        <w:t>The following diagram shows the architecture and data flows for ACDA, including internal application tiers, downstream applications, and infrastructure dependencies.</w:t>
      </w:r>
    </w:p>
    <w:p/>
    <w:p>
      <w:r>
        <w:drawing>
          <wp:inline xmlns:a="http://schemas.openxmlformats.org/drawingml/2006/main" xmlns:pic="http://schemas.openxmlformats.org/drawingml/2006/picture">
            <wp:extent cx="8686800" cy="20646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vwdtp28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206466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Diagram Legend</w:t>
      </w:r>
    </w:p>
    <w:p>
      <w:pPr>
        <w:pStyle w:val="ListBullet"/>
      </w:pPr>
      <w:r>
        <w:t>Application Box (with direction TB) = Internal architecture showing application tiers</w:t>
      </w:r>
    </w:p>
    <w:p>
      <w:pPr>
        <w:pStyle w:val="ListBullet"/>
      </w:pPr>
      <w:r>
        <w:t>Web Tier = Frontend servers handling user requests</w:t>
      </w:r>
    </w:p>
    <w:p>
      <w:pPr>
        <w:pStyle w:val="ListBullet"/>
      </w:pPr>
      <w:r>
        <w:t>App Tier = Backend application servers</w:t>
      </w:r>
    </w:p>
    <w:p>
      <w:pPr>
        <w:pStyle w:val="ListBullet"/>
      </w:pPr>
      <w:r>
        <w:t>Data Tier = Database servers</w:t>
      </w:r>
    </w:p>
    <w:p>
      <w:pPr>
        <w:pStyle w:val="ListBullet"/>
      </w:pPr>
      <w:r>
        <w:t>Cache Tier = Caching layer (Redis, Memcache)</w:t>
      </w:r>
    </w:p>
    <w:p>
      <w:pPr>
        <w:pStyle w:val="ListBullet"/>
      </w:pPr>
      <w:r>
        <w:t>Messaging Tier = Message queues (Kafka, RabbitMQ)</w:t>
      </w:r>
    </w:p>
    <w:p>
      <w:pPr>
        <w:pStyle w:val="ListBullet"/>
      </w:pPr>
      <w:r>
        <w:t>Management Tier = Infrastructure management and monitoring</w:t>
      </w:r>
    </w:p>
    <w:p>
      <w:pPr>
        <w:pStyle w:val="ListBullet"/>
      </w:pPr>
      <w:r>
        <w:t>Downstream Applications (Circles) = External applications this app calls</w:t>
      </w:r>
    </w:p>
    <w:p>
      <w:pPr>
        <w:pStyle w:val="ListBullet"/>
      </w:pPr>
      <w:r>
        <w:t>Infrastructure (Rectangles) = Databases, caches, and queues</w:t>
      </w:r>
    </w:p>
    <w:p>
      <w:pPr>
        <w:pStyle w:val="ListBullet"/>
      </w:pPr>
      <w:r>
        <w:t>Thick lines (===) = Application-to-application calls</w:t>
      </w:r>
    </w:p>
    <w:p>
      <w:pPr>
        <w:pStyle w:val="ListBullet"/>
      </w:pPr>
      <w:r>
        <w:t>Regular lines (---) = Infrastructure dependencies</w:t>
      </w:r>
    </w:p>
    <w:p>
      <w:pPr>
        <w:pStyle w:val="ListBullet"/>
      </w:pPr>
      <w:r>
        <w:t>Colors indicate security zones and tiers</w:t>
      </w:r>
    </w:p>
    <w:p>
      <w:pPr>
        <w:sectPr>
          <w:pgSz w:w="15840" w:h="12240" w:orient="landscape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Architecture Overview</w:t>
      </w:r>
    </w:p>
    <w:p>
      <w:pPr>
        <w:pStyle w:val="Heading2"/>
      </w:pPr>
      <w:r>
        <w:t>Internal Application Architecture</w:t>
      </w:r>
    </w:p>
    <w:p>
      <w:r>
        <w:t>The ACDA application is structured using a multi-tier architecture pattern. Each tier has specific responsibilities and communicates with adjacent tiers through well-defined interfaces.</w:t>
      </w:r>
    </w:p>
    <w:p/>
    <w:p>
      <w:pPr>
        <w:pStyle w:val="ListBullet"/>
      </w:pPr>
      <w:r>
        <w:t>Web Tier: Handles incoming HTTP/HTTPS requests, load balancing, and SSL termination</w:t>
      </w:r>
    </w:p>
    <w:p>
      <w:pPr>
        <w:pStyle w:val="ListBullet"/>
      </w:pPr>
      <w:r>
        <w:t>App Tier: Contains business logic, API endpoints, and application processing</w:t>
      </w:r>
    </w:p>
    <w:p>
      <w:pPr>
        <w:pStyle w:val="ListBullet"/>
      </w:pPr>
      <w:r>
        <w:t>Data Tier: Manages persistent data storage and database operations</w:t>
      </w:r>
    </w:p>
    <w:p>
      <w:pPr>
        <w:pStyle w:val="ListBullet"/>
      </w:pPr>
      <w:r>
        <w:t>Cache Tier: Provides high-speed data caching to reduce database load</w:t>
      </w:r>
    </w:p>
    <w:p>
      <w:pPr>
        <w:pStyle w:val="ListBullet"/>
      </w:pPr>
      <w:r>
        <w:t>Messaging Tier: Handles asynchronous messaging and event processing</w:t>
      </w:r>
    </w:p>
    <w:p>
      <w:pPr>
        <w:pStyle w:val="ListBullet"/>
      </w:pPr>
      <w:r>
        <w:t>Management Tier: Manages monitoring, logging, and operational tools</w:t>
      </w:r>
    </w:p>
    <w:p/>
    <w:p>
      <w:pPr>
        <w:pStyle w:val="Heading2"/>
      </w:pPr>
      <w:r>
        <w:t>External Dependencies</w:t>
      </w:r>
    </w:p>
    <w:p>
      <w:r>
        <w:t>The application interacts with various external systems:</w:t>
      </w:r>
    </w:p>
    <w:p/>
    <w:p>
      <w:pPr>
        <w:pStyle w:val="ListBullet"/>
      </w:pPr>
      <w:r>
        <w:t>Downstream Applications: Other applications that this app calls directly</w:t>
      </w:r>
    </w:p>
    <w:p>
      <w:pPr>
        <w:pStyle w:val="ListBullet"/>
      </w:pPr>
      <w:r>
        <w:t>Databases: Persistent data stores (MySQL, PostgreSQL, etc.)</w:t>
      </w:r>
    </w:p>
    <w:p>
      <w:pPr>
        <w:pStyle w:val="ListBullet"/>
      </w:pPr>
      <w:r>
        <w:t>Caches: In-memory data stores (Redis, Memcache)</w:t>
      </w:r>
    </w:p>
    <w:p>
      <w:pPr>
        <w:pStyle w:val="ListBullet"/>
      </w:pPr>
      <w:r>
        <w:t>Message Queues: Asynchronous messaging systems (Kafka, RabbitMQ)</w:t>
      </w:r>
    </w:p>
    <w:p/>
    <w:p>
      <w:pPr>
        <w:pStyle w:val="Heading2"/>
      </w:pPr>
      <w:r>
        <w:t>Security Considerations</w:t>
      </w:r>
    </w:p>
    <w:p>
      <w:pPr>
        <w:pStyle w:val="ListBullet"/>
      </w:pPr>
      <w:r>
        <w:t>All traffic between tiers should be encrypted using TLS/SSL</w:t>
      </w:r>
    </w:p>
    <w:p>
      <w:pPr>
        <w:pStyle w:val="ListBullet"/>
      </w:pPr>
      <w:r>
        <w:t>Database access should be restricted to App Tier servers only</w:t>
      </w:r>
    </w:p>
    <w:p>
      <w:pPr>
        <w:pStyle w:val="ListBullet"/>
      </w:pPr>
      <w:r>
        <w:t>Management ports should not be accessible from external networks</w:t>
      </w:r>
    </w:p>
    <w:p>
      <w:pPr>
        <w:pStyle w:val="ListBullet"/>
      </w:pPr>
      <w:r>
        <w:t>Implement micro-segmentation with strict firewall rules between tiers</w:t>
      </w:r>
    </w:p>
    <w:p>
      <w:pPr>
        <w:pStyle w:val="ListBullet"/>
      </w:pPr>
      <w:r>
        <w:t>Monitor all cross-tier traffic for suspicious patterns</w:t>
      </w:r>
    </w:p>
    <w:p>
      <w:pPr>
        <w:pStyle w:val="ListBullet"/>
      </w:pPr>
      <w:r>
        <w:t>Apply principle of least privilege for all inter-tier communications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3366"/>
      <w:spacing w:val="5"/>
      <w:kern w:val="28"/>
      <w:sz w:val="6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