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ind w:left="708" w:hanging="708"/>
        <w:rPr>
          <w:lang w:val="es-GT"/>
        </w:rPr>
      </w:pPr>
    </w:p>
    <w:p w:rsidR="00762F87" w:rsidRDefault="00762F87" w:rsidP="00762F87">
      <w:pPr>
        <w:ind w:left="708" w:hanging="708"/>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sz w:val="32"/>
          <w:szCs w:val="32"/>
          <w:lang w:val="es-GT"/>
        </w:rPr>
      </w:pPr>
    </w:p>
    <w:p w:rsidR="00762F87" w:rsidRDefault="00762F87" w:rsidP="00762F87">
      <w:pPr>
        <w:jc w:val="center"/>
        <w:rPr>
          <w:b/>
          <w:sz w:val="40"/>
          <w:szCs w:val="40"/>
          <w:lang w:val="es-GT"/>
        </w:rPr>
      </w:pPr>
      <w:r>
        <w:rPr>
          <w:b/>
          <w:sz w:val="40"/>
          <w:szCs w:val="40"/>
          <w:lang w:val="es-GT"/>
        </w:rPr>
        <w:t>Sistema Integrado de Salarios. Universidad de San Carlos de Guatemala</w:t>
      </w:r>
    </w:p>
    <w:p w:rsidR="00762F87" w:rsidRDefault="00762F87" w:rsidP="00762F87">
      <w:pPr>
        <w:jc w:val="center"/>
        <w:rPr>
          <w:sz w:val="40"/>
          <w:szCs w:val="40"/>
          <w:lang w:val="es-GT"/>
        </w:rPr>
      </w:pPr>
    </w:p>
    <w:p w:rsidR="00762F87" w:rsidRDefault="00762F87" w:rsidP="00762F87">
      <w:pPr>
        <w:rPr>
          <w:sz w:val="40"/>
          <w:szCs w:val="40"/>
          <w:lang w:val="es-GT"/>
        </w:rPr>
      </w:pPr>
      <w:r>
        <w:rPr>
          <w:sz w:val="40"/>
          <w:szCs w:val="40"/>
          <w:lang w:val="es-GT"/>
        </w:rPr>
        <w:t>Manual de usuario</w:t>
      </w:r>
    </w:p>
    <w:p w:rsidR="00762F87" w:rsidRDefault="00762F87" w:rsidP="00762F87">
      <w:pPr>
        <w:rPr>
          <w:sz w:val="28"/>
          <w:szCs w:val="28"/>
          <w:lang w:val="es-GT"/>
        </w:rPr>
      </w:pPr>
      <w:r>
        <w:rPr>
          <w:sz w:val="28"/>
          <w:szCs w:val="28"/>
          <w:lang w:val="es-GT"/>
        </w:rPr>
        <w:t>Versión 1.0</w:t>
      </w: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rPr>
          <w:lang w:val="es-GT"/>
        </w:rPr>
      </w:pPr>
    </w:p>
    <w:p w:rsidR="00762F87" w:rsidRDefault="00762F87" w:rsidP="00762F87">
      <w:pPr>
        <w:jc w:val="center"/>
        <w:rPr>
          <w:b/>
          <w:sz w:val="32"/>
          <w:szCs w:val="32"/>
          <w:lang w:val="es-GT"/>
        </w:rPr>
      </w:pPr>
    </w:p>
    <w:p w:rsidR="00762F87" w:rsidRDefault="00762F87" w:rsidP="00762F87">
      <w:pPr>
        <w:jc w:val="center"/>
        <w:rPr>
          <w:b/>
          <w:sz w:val="32"/>
          <w:szCs w:val="32"/>
        </w:rPr>
      </w:pPr>
    </w:p>
    <w:p w:rsidR="00762F87" w:rsidRDefault="00762F87" w:rsidP="00015267">
      <w:pPr>
        <w:jc w:val="center"/>
        <w:rPr>
          <w:b/>
          <w:sz w:val="32"/>
          <w:szCs w:val="32"/>
        </w:rPr>
      </w:pPr>
    </w:p>
    <w:p w:rsidR="00762F87" w:rsidRDefault="00762F87" w:rsidP="00015267">
      <w:pPr>
        <w:jc w:val="center"/>
        <w:rPr>
          <w:b/>
          <w:sz w:val="32"/>
          <w:szCs w:val="32"/>
        </w:rPr>
      </w:pPr>
    </w:p>
    <w:p w:rsidR="00762F87" w:rsidRDefault="00762F87" w:rsidP="00015267">
      <w:pPr>
        <w:jc w:val="center"/>
        <w:rPr>
          <w:b/>
          <w:sz w:val="32"/>
          <w:szCs w:val="32"/>
        </w:rPr>
      </w:pPr>
    </w:p>
    <w:p w:rsidR="00762F87" w:rsidRDefault="00762F87" w:rsidP="00015267">
      <w:pPr>
        <w:jc w:val="center"/>
        <w:rPr>
          <w:b/>
          <w:sz w:val="32"/>
          <w:szCs w:val="32"/>
        </w:rPr>
      </w:pPr>
    </w:p>
    <w:p w:rsidR="00B84618" w:rsidRPr="00A024D8" w:rsidRDefault="00B84618" w:rsidP="00015267">
      <w:pPr>
        <w:jc w:val="center"/>
        <w:rPr>
          <w:b/>
          <w:sz w:val="32"/>
          <w:szCs w:val="32"/>
          <w:lang w:val="es-MX"/>
        </w:rPr>
      </w:pPr>
      <w:r w:rsidRPr="00A024D8">
        <w:rPr>
          <w:b/>
          <w:sz w:val="32"/>
          <w:szCs w:val="32"/>
          <w:lang w:val="es-MX"/>
        </w:rPr>
        <w:lastRenderedPageBreak/>
        <w:t>MANUAL DE USUARIO</w:t>
      </w:r>
    </w:p>
    <w:p w:rsidR="00B84618" w:rsidRPr="00A024D8" w:rsidRDefault="00B84618" w:rsidP="00015267">
      <w:pPr>
        <w:jc w:val="center"/>
        <w:rPr>
          <w:b/>
          <w:sz w:val="32"/>
          <w:szCs w:val="32"/>
          <w:lang w:val="es-MX"/>
        </w:rPr>
      </w:pPr>
      <w:r w:rsidRPr="00A024D8">
        <w:rPr>
          <w:b/>
          <w:sz w:val="32"/>
          <w:szCs w:val="32"/>
          <w:lang w:val="es-MX"/>
        </w:rPr>
        <w:t>ROL: CAJERO</w:t>
      </w:r>
    </w:p>
    <w:p w:rsidR="00B84618" w:rsidRDefault="00B84618">
      <w:pPr>
        <w:rPr>
          <w:lang w:val="es-MX"/>
        </w:rPr>
      </w:pPr>
    </w:p>
    <w:p w:rsidR="00B84618" w:rsidRDefault="00B84618">
      <w:pPr>
        <w:rPr>
          <w:lang w:val="es-MX"/>
        </w:rPr>
      </w:pPr>
    </w:p>
    <w:p w:rsidR="00B84618" w:rsidRPr="00015267" w:rsidRDefault="00354468">
      <w:pPr>
        <w:rPr>
          <w:b/>
          <w:lang w:val="es-MX"/>
        </w:rPr>
      </w:pPr>
      <w:r w:rsidRPr="00015267">
        <w:rPr>
          <w:b/>
          <w:lang w:val="es-MX"/>
        </w:rPr>
        <w:t>Ingreso al sistema.</w:t>
      </w:r>
    </w:p>
    <w:p w:rsidR="00354468" w:rsidRDefault="00354468" w:rsidP="00A024D8">
      <w:pPr>
        <w:jc w:val="both"/>
        <w:rPr>
          <w:lang w:val="es-MX"/>
        </w:rPr>
      </w:pPr>
      <w:r>
        <w:rPr>
          <w:lang w:val="es-MX"/>
        </w:rPr>
        <w:t xml:space="preserve">Cuando el cajero se haya identificado con el sistema se le mostrará la pantalla inicial Figura 1. </w:t>
      </w:r>
    </w:p>
    <w:p w:rsidR="00354468" w:rsidRDefault="00354468">
      <w:pPr>
        <w:rPr>
          <w:lang w:val="es-MX"/>
        </w:rPr>
      </w:pPr>
    </w:p>
    <w:p w:rsidR="00354468" w:rsidRDefault="00354468">
      <w:pPr>
        <w:rPr>
          <w:lang w:val="es-MX"/>
        </w:rPr>
      </w:pPr>
    </w:p>
    <w:p w:rsidR="00354468" w:rsidRDefault="00E30FBE">
      <w:pPr>
        <w:rPr>
          <w:lang w:val="es-MX"/>
        </w:rPr>
      </w:pPr>
      <w:r>
        <w:rPr>
          <w:noProof/>
          <w:lang w:val="es-GT" w:eastAsia="es-GT"/>
        </w:rPr>
        <w:drawing>
          <wp:inline distT="0" distB="0" distL="0" distR="0">
            <wp:extent cx="5259705" cy="1492250"/>
            <wp:effectExtent l="0" t="0" r="0" b="0"/>
            <wp:docPr id="1" name="Imagen 1" descr="cajer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jero2"/>
                    <pic:cNvPicPr>
                      <a:picLocks noChangeAspect="1" noChangeArrowheads="1"/>
                    </pic:cNvPicPr>
                  </pic:nvPicPr>
                  <pic:blipFill>
                    <a:blip r:embed="rId5">
                      <a:extLst>
                        <a:ext uri="{28A0092B-C50C-407E-A947-70E740481C1C}">
                          <a14:useLocalDpi xmlns:a14="http://schemas.microsoft.com/office/drawing/2010/main" val="0"/>
                        </a:ext>
                      </a:extLst>
                    </a:blip>
                    <a:srcRect t="31232" r="2679" b="24513"/>
                    <a:stretch>
                      <a:fillRect/>
                    </a:stretch>
                  </pic:blipFill>
                  <pic:spPr bwMode="auto">
                    <a:xfrm>
                      <a:off x="0" y="0"/>
                      <a:ext cx="5259705" cy="1492250"/>
                    </a:xfrm>
                    <a:prstGeom prst="rect">
                      <a:avLst/>
                    </a:prstGeom>
                    <a:noFill/>
                    <a:ln>
                      <a:noFill/>
                    </a:ln>
                  </pic:spPr>
                </pic:pic>
              </a:graphicData>
            </a:graphic>
          </wp:inline>
        </w:drawing>
      </w:r>
    </w:p>
    <w:p w:rsidR="00354468" w:rsidRDefault="00354468">
      <w:pPr>
        <w:rPr>
          <w:lang w:val="es-MX"/>
        </w:rPr>
      </w:pPr>
    </w:p>
    <w:p w:rsidR="00354468" w:rsidRDefault="00354468" w:rsidP="00A024D8">
      <w:pPr>
        <w:jc w:val="both"/>
        <w:rPr>
          <w:lang w:val="es-MX"/>
        </w:rPr>
      </w:pPr>
      <w:r>
        <w:rPr>
          <w:lang w:val="es-MX"/>
        </w:rPr>
        <w:t xml:space="preserve">En </w:t>
      </w:r>
      <w:r w:rsidR="00015267">
        <w:rPr>
          <w:lang w:val="es-MX"/>
        </w:rPr>
        <w:t>la</w:t>
      </w:r>
      <w:r>
        <w:rPr>
          <w:lang w:val="es-MX"/>
        </w:rPr>
        <w:t xml:space="preserve"> pantalla se pueden apreciar las secciones a las cuales tiene acceso (INICIO, PROCESOS, REPORTES, SALIR).</w:t>
      </w:r>
    </w:p>
    <w:p w:rsidR="0073135E" w:rsidRDefault="0073135E">
      <w:pPr>
        <w:rPr>
          <w:lang w:val="es-MX"/>
        </w:rPr>
      </w:pPr>
    </w:p>
    <w:p w:rsidR="0073135E" w:rsidRPr="00A024D8" w:rsidRDefault="0073135E">
      <w:pPr>
        <w:rPr>
          <w:b/>
          <w:lang w:val="es-MX"/>
        </w:rPr>
      </w:pPr>
      <w:r w:rsidRPr="00A024D8">
        <w:rPr>
          <w:b/>
          <w:lang w:val="es-MX"/>
        </w:rPr>
        <w:t>INICIO:</w:t>
      </w:r>
    </w:p>
    <w:p w:rsidR="0073135E" w:rsidRDefault="0073135E" w:rsidP="00A024D8">
      <w:pPr>
        <w:jc w:val="both"/>
        <w:rPr>
          <w:lang w:val="es-MX"/>
        </w:rPr>
      </w:pPr>
      <w:r>
        <w:rPr>
          <w:lang w:val="es-MX"/>
        </w:rPr>
        <w:t>Esta opción lo regresará al menú principal tal y como aparece en esta imagen.  Siempre que desee volver puede pulsar ya sea la viñeta de INICIO o el link que aparece en la parte inferior con el mismo nombre.</w:t>
      </w:r>
    </w:p>
    <w:p w:rsidR="0073135E" w:rsidRDefault="0073135E" w:rsidP="00A024D8">
      <w:pPr>
        <w:jc w:val="both"/>
        <w:rPr>
          <w:lang w:val="es-MX"/>
        </w:rPr>
      </w:pPr>
    </w:p>
    <w:p w:rsidR="0073135E" w:rsidRPr="00A024D8" w:rsidRDefault="0073135E" w:rsidP="00A024D8">
      <w:pPr>
        <w:jc w:val="both"/>
        <w:rPr>
          <w:b/>
          <w:lang w:val="es-MX"/>
        </w:rPr>
      </w:pPr>
      <w:r w:rsidRPr="00A024D8">
        <w:rPr>
          <w:b/>
          <w:lang w:val="es-MX"/>
        </w:rPr>
        <w:t>PROCESOS:</w:t>
      </w:r>
    </w:p>
    <w:p w:rsidR="00015267" w:rsidRDefault="0073135E" w:rsidP="00A024D8">
      <w:pPr>
        <w:jc w:val="both"/>
        <w:rPr>
          <w:lang w:val="es-MX"/>
        </w:rPr>
      </w:pPr>
      <w:r>
        <w:rPr>
          <w:lang w:val="es-MX"/>
        </w:rPr>
        <w:t>En esta opción están todos los procesos que como CAJERO puede realizar. Generación de pagos, asignaci</w:t>
      </w:r>
      <w:r w:rsidR="00015267">
        <w:rPr>
          <w:lang w:val="es-MX"/>
        </w:rPr>
        <w:t>ón de cheques.</w:t>
      </w:r>
    </w:p>
    <w:p w:rsidR="00015267" w:rsidRDefault="00015267" w:rsidP="00A024D8">
      <w:pPr>
        <w:jc w:val="both"/>
        <w:rPr>
          <w:lang w:val="es-MX"/>
        </w:rPr>
      </w:pPr>
    </w:p>
    <w:p w:rsidR="00015267" w:rsidRPr="00A024D8" w:rsidRDefault="00015267" w:rsidP="00A024D8">
      <w:pPr>
        <w:jc w:val="both"/>
        <w:rPr>
          <w:b/>
          <w:lang w:val="es-MX"/>
        </w:rPr>
      </w:pPr>
      <w:r w:rsidRPr="00A024D8">
        <w:rPr>
          <w:b/>
          <w:lang w:val="es-MX"/>
        </w:rPr>
        <w:t>REPORTES:</w:t>
      </w:r>
    </w:p>
    <w:p w:rsidR="00015267" w:rsidRDefault="00015267" w:rsidP="00A024D8">
      <w:pPr>
        <w:jc w:val="both"/>
        <w:rPr>
          <w:lang w:val="es-MX"/>
        </w:rPr>
      </w:pPr>
      <w:r>
        <w:rPr>
          <w:lang w:val="es-MX"/>
        </w:rPr>
        <w:t>En esta opción puede generar los reportes de nómina y cheques para cada uno de los procesos de nómina.</w:t>
      </w:r>
    </w:p>
    <w:p w:rsidR="00015267" w:rsidRDefault="00015267" w:rsidP="00A024D8">
      <w:pPr>
        <w:jc w:val="both"/>
        <w:rPr>
          <w:lang w:val="es-MX"/>
        </w:rPr>
      </w:pPr>
    </w:p>
    <w:p w:rsidR="00015267" w:rsidRDefault="00015267" w:rsidP="00A024D8">
      <w:pPr>
        <w:jc w:val="both"/>
        <w:rPr>
          <w:lang w:val="es-MX"/>
        </w:rPr>
      </w:pPr>
    </w:p>
    <w:p w:rsidR="0073135E" w:rsidRPr="00A024D8" w:rsidRDefault="00015267" w:rsidP="00A024D8">
      <w:pPr>
        <w:jc w:val="both"/>
        <w:rPr>
          <w:b/>
          <w:lang w:val="es-MX"/>
        </w:rPr>
      </w:pPr>
      <w:r w:rsidRPr="00A024D8">
        <w:rPr>
          <w:b/>
          <w:lang w:val="es-MX"/>
        </w:rPr>
        <w:t>SALIR:</w:t>
      </w:r>
    </w:p>
    <w:p w:rsidR="00015267" w:rsidRDefault="00015267" w:rsidP="00A024D8">
      <w:pPr>
        <w:jc w:val="both"/>
        <w:rPr>
          <w:lang w:val="es-MX"/>
        </w:rPr>
      </w:pPr>
      <w:r>
        <w:rPr>
          <w:lang w:val="es-MX"/>
        </w:rPr>
        <w:t>Es la opción que permite desvincular al usuario con el sistema.  Es importante que al momento de no utilizar la herramienta o dejar su computadora salga de la aplicación por seguridad.</w:t>
      </w:r>
    </w:p>
    <w:p w:rsidR="00015267" w:rsidRDefault="00015267" w:rsidP="00A024D8">
      <w:pPr>
        <w:jc w:val="both"/>
        <w:rPr>
          <w:lang w:val="es-MX"/>
        </w:rPr>
      </w:pPr>
    </w:p>
    <w:p w:rsidR="00F7198F" w:rsidRDefault="00015267">
      <w:pPr>
        <w:rPr>
          <w:lang w:val="es-MX"/>
        </w:rPr>
      </w:pPr>
      <w:r>
        <w:rPr>
          <w:lang w:val="es-MX"/>
        </w:rPr>
        <w:tab/>
      </w:r>
    </w:p>
    <w:p w:rsidR="00015267" w:rsidRPr="00A024D8" w:rsidRDefault="00015267">
      <w:pPr>
        <w:rPr>
          <w:sz w:val="28"/>
          <w:szCs w:val="28"/>
          <w:lang w:val="es-MX"/>
        </w:rPr>
      </w:pPr>
      <w:r w:rsidRPr="00A024D8">
        <w:rPr>
          <w:sz w:val="28"/>
          <w:szCs w:val="28"/>
          <w:lang w:val="es-MX"/>
        </w:rPr>
        <w:t>INICIO</w:t>
      </w:r>
    </w:p>
    <w:p w:rsidR="00015267" w:rsidRDefault="00015267">
      <w:pPr>
        <w:rPr>
          <w:lang w:val="es-MX"/>
        </w:rPr>
      </w:pPr>
    </w:p>
    <w:p w:rsidR="0073135E" w:rsidRPr="00A024D8" w:rsidRDefault="00015267">
      <w:pPr>
        <w:rPr>
          <w:b/>
          <w:lang w:val="es-MX"/>
        </w:rPr>
      </w:pPr>
      <w:r w:rsidRPr="00A024D8">
        <w:rPr>
          <w:b/>
          <w:lang w:val="es-MX"/>
        </w:rPr>
        <w:t>Mensajes.</w:t>
      </w:r>
    </w:p>
    <w:p w:rsidR="00A73774" w:rsidRDefault="00015267" w:rsidP="00A024D8">
      <w:pPr>
        <w:jc w:val="both"/>
        <w:rPr>
          <w:lang w:val="es-MX"/>
        </w:rPr>
      </w:pPr>
      <w:r>
        <w:rPr>
          <w:lang w:val="es-MX"/>
        </w:rPr>
        <w:t>Dentro de la opción de inicio esta dentro del menú la opción de Mensajes.</w:t>
      </w:r>
      <w:r w:rsidR="00A73774">
        <w:rPr>
          <w:lang w:val="es-MX"/>
        </w:rPr>
        <w:t xml:space="preserve">  La mensajería es un “Chat offline” que permite enviar y recibir mensajes con los otros roles involucrados en el sistema de nómina.  Al pulsar sobre ella aparecen las opciones de la siguiente figura.</w:t>
      </w:r>
    </w:p>
    <w:p w:rsidR="00F7198F" w:rsidRDefault="00F7198F">
      <w:pPr>
        <w:rPr>
          <w:lang w:val="es-MX"/>
        </w:rPr>
      </w:pPr>
    </w:p>
    <w:p w:rsidR="00F7198F" w:rsidRDefault="00F7198F" w:rsidP="00F7198F">
      <w:pPr>
        <w:rPr>
          <w:lang w:val="es-MX"/>
        </w:rPr>
      </w:pPr>
      <w:r w:rsidRPr="00A024D8">
        <w:rPr>
          <w:b/>
          <w:lang w:val="es-MX"/>
        </w:rPr>
        <w:lastRenderedPageBreak/>
        <w:t>Sin leer.</w:t>
      </w:r>
      <w:r>
        <w:rPr>
          <w:lang w:val="es-MX"/>
        </w:rPr>
        <w:t xml:space="preserve">  Muestra el listado de mensajes nuevos o que no han sido leídos.</w:t>
      </w:r>
    </w:p>
    <w:p w:rsidR="00F7198F" w:rsidRDefault="00F7198F" w:rsidP="00F7198F">
      <w:pPr>
        <w:rPr>
          <w:lang w:val="es-MX"/>
        </w:rPr>
      </w:pPr>
      <w:r w:rsidRPr="00A024D8">
        <w:rPr>
          <w:b/>
          <w:lang w:val="es-MX"/>
        </w:rPr>
        <w:t>Recibidos.</w:t>
      </w:r>
      <w:r>
        <w:rPr>
          <w:lang w:val="es-MX"/>
        </w:rPr>
        <w:t xml:space="preserve">  Muestra el listado de mensajes que se han recibido y han sido leídos.</w:t>
      </w:r>
    </w:p>
    <w:p w:rsidR="00F7198F" w:rsidRDefault="00F7198F" w:rsidP="00F7198F">
      <w:pPr>
        <w:rPr>
          <w:lang w:val="es-MX"/>
        </w:rPr>
      </w:pPr>
      <w:r w:rsidRPr="00A024D8">
        <w:rPr>
          <w:b/>
          <w:lang w:val="es-MX"/>
        </w:rPr>
        <w:t>Enviados</w:t>
      </w:r>
      <w:r>
        <w:rPr>
          <w:lang w:val="es-MX"/>
        </w:rPr>
        <w:t>. Muestra el listado de mensajes que se han enviado a otros usuarios.</w:t>
      </w:r>
    </w:p>
    <w:p w:rsidR="00F7198F" w:rsidRDefault="00F7198F">
      <w:pPr>
        <w:rPr>
          <w:lang w:val="es-MX"/>
        </w:rPr>
      </w:pPr>
    </w:p>
    <w:p w:rsidR="00015267" w:rsidRDefault="00015267">
      <w:pPr>
        <w:rPr>
          <w:lang w:val="es-MX"/>
        </w:rPr>
      </w:pPr>
    </w:p>
    <w:p w:rsidR="00015267" w:rsidRDefault="00E30FBE">
      <w:pPr>
        <w:rPr>
          <w:lang w:val="es-MX"/>
        </w:rPr>
      </w:pPr>
      <w:r>
        <w:rPr>
          <w:noProof/>
          <w:lang w:val="es-GT" w:eastAsia="es-GT"/>
        </w:rPr>
        <w:drawing>
          <wp:inline distT="0" distB="0" distL="0" distR="0">
            <wp:extent cx="5369560" cy="1382395"/>
            <wp:effectExtent l="0" t="0" r="2540" b="8255"/>
            <wp:docPr id="2" name="Imagen 2" descr="cajer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jero3"/>
                    <pic:cNvPicPr>
                      <a:picLocks noChangeAspect="1" noChangeArrowheads="1"/>
                    </pic:cNvPicPr>
                  </pic:nvPicPr>
                  <pic:blipFill>
                    <a:blip r:embed="rId6">
                      <a:extLst>
                        <a:ext uri="{28A0092B-C50C-407E-A947-70E740481C1C}">
                          <a14:useLocalDpi xmlns:a14="http://schemas.microsoft.com/office/drawing/2010/main" val="0"/>
                        </a:ext>
                      </a:extLst>
                    </a:blip>
                    <a:srcRect t="37823" r="249"/>
                    <a:stretch>
                      <a:fillRect/>
                    </a:stretch>
                  </pic:blipFill>
                  <pic:spPr bwMode="auto">
                    <a:xfrm>
                      <a:off x="0" y="0"/>
                      <a:ext cx="5369560" cy="1382395"/>
                    </a:xfrm>
                    <a:prstGeom prst="rect">
                      <a:avLst/>
                    </a:prstGeom>
                    <a:noFill/>
                    <a:ln>
                      <a:noFill/>
                    </a:ln>
                  </pic:spPr>
                </pic:pic>
              </a:graphicData>
            </a:graphic>
          </wp:inline>
        </w:drawing>
      </w:r>
    </w:p>
    <w:p w:rsidR="00354468" w:rsidRPr="00A024D8" w:rsidRDefault="00F7198F">
      <w:pPr>
        <w:rPr>
          <w:b/>
          <w:lang w:val="es-MX"/>
        </w:rPr>
      </w:pPr>
      <w:r w:rsidRPr="00A024D8">
        <w:rPr>
          <w:b/>
          <w:lang w:val="es-MX"/>
        </w:rPr>
        <w:t>Redactar.</w:t>
      </w:r>
    </w:p>
    <w:p w:rsidR="00F7198F" w:rsidRDefault="00F7198F" w:rsidP="00A024D8">
      <w:pPr>
        <w:jc w:val="both"/>
        <w:rPr>
          <w:lang w:val="es-MX"/>
        </w:rPr>
      </w:pPr>
      <w:r>
        <w:rPr>
          <w:lang w:val="es-MX"/>
        </w:rPr>
        <w:t>En esta opción, permite el envío de mensajes.  Funciona como un correo electrónico.</w:t>
      </w:r>
    </w:p>
    <w:p w:rsidR="00F7198F" w:rsidRDefault="00F7198F" w:rsidP="00A024D8">
      <w:pPr>
        <w:jc w:val="both"/>
        <w:rPr>
          <w:lang w:val="es-MX"/>
        </w:rPr>
      </w:pPr>
      <w:r w:rsidRPr="00A024D8">
        <w:rPr>
          <w:b/>
          <w:lang w:val="es-MX"/>
        </w:rPr>
        <w:t>Para:</w:t>
      </w:r>
      <w:r>
        <w:rPr>
          <w:lang w:val="es-MX"/>
        </w:rPr>
        <w:t xml:space="preserve"> Ingrese acá el registro de personal a quien le va a enviar el mensaje.</w:t>
      </w:r>
    </w:p>
    <w:p w:rsidR="00F7198F" w:rsidRDefault="00F7198F" w:rsidP="00A024D8">
      <w:pPr>
        <w:jc w:val="both"/>
        <w:rPr>
          <w:lang w:val="es-MX"/>
        </w:rPr>
      </w:pPr>
      <w:r w:rsidRPr="00A024D8">
        <w:rPr>
          <w:b/>
          <w:lang w:val="es-MX"/>
        </w:rPr>
        <w:t>Asunto:</w:t>
      </w:r>
      <w:r>
        <w:rPr>
          <w:lang w:val="es-MX"/>
        </w:rPr>
        <w:t xml:space="preserve"> Título o frase que describe el mensaje.</w:t>
      </w:r>
    </w:p>
    <w:p w:rsidR="00F7198F" w:rsidRDefault="00F7198F" w:rsidP="00A024D8">
      <w:pPr>
        <w:jc w:val="both"/>
        <w:rPr>
          <w:lang w:val="es-MX"/>
        </w:rPr>
      </w:pPr>
      <w:r w:rsidRPr="00A024D8">
        <w:rPr>
          <w:b/>
          <w:lang w:val="es-MX"/>
        </w:rPr>
        <w:t>Mensaje:</w:t>
      </w:r>
      <w:r>
        <w:rPr>
          <w:lang w:val="es-MX"/>
        </w:rPr>
        <w:t xml:space="preserve"> Describa lo que quiere dar a conocer al destinatario.</w:t>
      </w:r>
    </w:p>
    <w:p w:rsidR="00F7198F" w:rsidRDefault="00F7198F" w:rsidP="00A024D8">
      <w:pPr>
        <w:jc w:val="both"/>
        <w:rPr>
          <w:lang w:val="es-MX"/>
        </w:rPr>
      </w:pPr>
      <w:r>
        <w:rPr>
          <w:lang w:val="es-MX"/>
        </w:rPr>
        <w:t>Al haber ingresado los datos anteriores puede pulsar el botón de enviar.  El destinatario recibirá su mensaje y usted podrá verlo en la opción de enviados.</w:t>
      </w:r>
    </w:p>
    <w:p w:rsidR="00F7198F" w:rsidRDefault="00F7198F">
      <w:pPr>
        <w:rPr>
          <w:lang w:val="es-MX"/>
        </w:rPr>
      </w:pPr>
    </w:p>
    <w:p w:rsidR="00F7198F" w:rsidRDefault="00F7198F">
      <w:pPr>
        <w:rPr>
          <w:lang w:val="es-MX"/>
        </w:rPr>
      </w:pPr>
    </w:p>
    <w:p w:rsidR="00E72531" w:rsidRDefault="00E72531">
      <w:pPr>
        <w:rPr>
          <w:lang w:val="es-MX"/>
        </w:rPr>
      </w:pPr>
    </w:p>
    <w:p w:rsidR="00F7198F" w:rsidRDefault="00E30FBE">
      <w:pPr>
        <w:rPr>
          <w:lang w:val="es-MX"/>
        </w:rPr>
      </w:pPr>
      <w:r>
        <w:rPr>
          <w:noProof/>
          <w:lang w:val="es-GT" w:eastAsia="es-GT"/>
        </w:rPr>
        <w:drawing>
          <wp:inline distT="0" distB="0" distL="0" distR="0">
            <wp:extent cx="5149850" cy="2523490"/>
            <wp:effectExtent l="0" t="0" r="0" b="0"/>
            <wp:docPr id="3" name="Imagen 3" descr="cajer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jero4"/>
                    <pic:cNvPicPr>
                      <a:picLocks noChangeAspect="1" noChangeArrowheads="1"/>
                    </pic:cNvPicPr>
                  </pic:nvPicPr>
                  <pic:blipFill>
                    <a:blip r:embed="rId7">
                      <a:extLst>
                        <a:ext uri="{28A0092B-C50C-407E-A947-70E740481C1C}">
                          <a14:useLocalDpi xmlns:a14="http://schemas.microsoft.com/office/drawing/2010/main" val="0"/>
                        </a:ext>
                      </a:extLst>
                    </a:blip>
                    <a:srcRect t="23747" r="4626" b="10565"/>
                    <a:stretch>
                      <a:fillRect/>
                    </a:stretch>
                  </pic:blipFill>
                  <pic:spPr bwMode="auto">
                    <a:xfrm>
                      <a:off x="0" y="0"/>
                      <a:ext cx="5149850" cy="2523490"/>
                    </a:xfrm>
                    <a:prstGeom prst="rect">
                      <a:avLst/>
                    </a:prstGeom>
                    <a:noFill/>
                    <a:ln>
                      <a:noFill/>
                    </a:ln>
                  </pic:spPr>
                </pic:pic>
              </a:graphicData>
            </a:graphic>
          </wp:inline>
        </w:drawing>
      </w:r>
    </w:p>
    <w:p w:rsidR="00E72531" w:rsidRPr="00A024D8" w:rsidRDefault="00E72531">
      <w:pPr>
        <w:rPr>
          <w:b/>
          <w:sz w:val="28"/>
          <w:szCs w:val="28"/>
          <w:lang w:val="es-MX"/>
        </w:rPr>
      </w:pPr>
      <w:r>
        <w:rPr>
          <w:lang w:val="es-MX"/>
        </w:rPr>
        <w:br w:type="page"/>
      </w:r>
      <w:r w:rsidRPr="00A024D8">
        <w:rPr>
          <w:b/>
          <w:sz w:val="28"/>
          <w:szCs w:val="28"/>
          <w:lang w:val="es-MX"/>
        </w:rPr>
        <w:lastRenderedPageBreak/>
        <w:t>Procesos</w:t>
      </w:r>
    </w:p>
    <w:p w:rsidR="00E72531" w:rsidRDefault="00E72531" w:rsidP="00A024D8">
      <w:pPr>
        <w:jc w:val="both"/>
        <w:rPr>
          <w:lang w:val="es-MX"/>
        </w:rPr>
      </w:pPr>
      <w:r>
        <w:rPr>
          <w:lang w:val="es-MX"/>
        </w:rPr>
        <w:t>En este menú se encuentran todos los procesos de pagos de sueldos que pueda generar el cajero.  Al pulsar el botón o el link de procesos la pantalla cambiará a la imagen siguiente.</w:t>
      </w:r>
    </w:p>
    <w:p w:rsidR="00E72531" w:rsidRDefault="00E72531">
      <w:pPr>
        <w:rPr>
          <w:lang w:val="es-MX"/>
        </w:rPr>
      </w:pPr>
    </w:p>
    <w:p w:rsidR="00E72531" w:rsidRDefault="00E30FBE">
      <w:pPr>
        <w:rPr>
          <w:lang w:val="es-MX"/>
        </w:rPr>
      </w:pPr>
      <w:r>
        <w:rPr>
          <w:noProof/>
          <w:lang w:val="es-GT" w:eastAsia="es-GT"/>
        </w:rPr>
        <w:drawing>
          <wp:inline distT="0" distB="0" distL="0" distR="0">
            <wp:extent cx="5376545" cy="1419225"/>
            <wp:effectExtent l="0" t="0" r="0" b="9525"/>
            <wp:docPr id="4" name="Imagen 4" descr="cajero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jero5"/>
                    <pic:cNvPicPr>
                      <a:picLocks noChangeAspect="1" noChangeArrowheads="1"/>
                    </pic:cNvPicPr>
                  </pic:nvPicPr>
                  <pic:blipFill>
                    <a:blip r:embed="rId8">
                      <a:extLst>
                        <a:ext uri="{28A0092B-C50C-407E-A947-70E740481C1C}">
                          <a14:useLocalDpi xmlns:a14="http://schemas.microsoft.com/office/drawing/2010/main" val="0"/>
                        </a:ext>
                      </a:extLst>
                    </a:blip>
                    <a:srcRect t="22090" r="388" b="41058"/>
                    <a:stretch>
                      <a:fillRect/>
                    </a:stretch>
                  </pic:blipFill>
                  <pic:spPr bwMode="auto">
                    <a:xfrm>
                      <a:off x="0" y="0"/>
                      <a:ext cx="5376545" cy="1419225"/>
                    </a:xfrm>
                    <a:prstGeom prst="rect">
                      <a:avLst/>
                    </a:prstGeom>
                    <a:noFill/>
                    <a:ln>
                      <a:noFill/>
                    </a:ln>
                  </pic:spPr>
                </pic:pic>
              </a:graphicData>
            </a:graphic>
          </wp:inline>
        </w:drawing>
      </w:r>
    </w:p>
    <w:p w:rsidR="00E72531" w:rsidRDefault="00E72531">
      <w:pPr>
        <w:rPr>
          <w:lang w:val="es-MX"/>
        </w:rPr>
      </w:pPr>
    </w:p>
    <w:p w:rsidR="00E72531" w:rsidRDefault="00E72531">
      <w:pPr>
        <w:rPr>
          <w:lang w:val="es-MX"/>
        </w:rPr>
      </w:pPr>
      <w:r>
        <w:rPr>
          <w:lang w:val="es-MX"/>
        </w:rPr>
        <w:t>Luego debe pulsar Nómina para que obtenga la siguiente pantalla.</w:t>
      </w:r>
    </w:p>
    <w:p w:rsidR="00E72531" w:rsidRDefault="00E30FBE">
      <w:pPr>
        <w:rPr>
          <w:lang w:val="es-MX"/>
        </w:rPr>
      </w:pPr>
      <w:r>
        <w:rPr>
          <w:noProof/>
          <w:lang w:val="es-GT" w:eastAsia="es-GT"/>
        </w:rPr>
        <w:drawing>
          <wp:inline distT="0" distB="0" distL="0" distR="0">
            <wp:extent cx="5369560" cy="1726565"/>
            <wp:effectExtent l="0" t="0" r="2540" b="6985"/>
            <wp:docPr id="5" name="Imagen 5" descr="cajer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jero6"/>
                    <pic:cNvPicPr>
                      <a:picLocks noChangeAspect="1" noChangeArrowheads="1"/>
                    </pic:cNvPicPr>
                  </pic:nvPicPr>
                  <pic:blipFill>
                    <a:blip r:embed="rId9">
                      <a:extLst>
                        <a:ext uri="{28A0092B-C50C-407E-A947-70E740481C1C}">
                          <a14:useLocalDpi xmlns:a14="http://schemas.microsoft.com/office/drawing/2010/main" val="0"/>
                        </a:ext>
                      </a:extLst>
                    </a:blip>
                    <a:srcRect t="32765" r="459"/>
                    <a:stretch>
                      <a:fillRect/>
                    </a:stretch>
                  </pic:blipFill>
                  <pic:spPr bwMode="auto">
                    <a:xfrm>
                      <a:off x="0" y="0"/>
                      <a:ext cx="5369560" cy="1726565"/>
                    </a:xfrm>
                    <a:prstGeom prst="rect">
                      <a:avLst/>
                    </a:prstGeom>
                    <a:noFill/>
                    <a:ln>
                      <a:noFill/>
                    </a:ln>
                  </pic:spPr>
                </pic:pic>
              </a:graphicData>
            </a:graphic>
          </wp:inline>
        </w:drawing>
      </w:r>
    </w:p>
    <w:p w:rsidR="00E72531" w:rsidRDefault="00E72531">
      <w:pPr>
        <w:rPr>
          <w:lang w:val="es-MX"/>
        </w:rPr>
      </w:pPr>
    </w:p>
    <w:p w:rsidR="00E72531" w:rsidRDefault="00E72531" w:rsidP="00A024D8">
      <w:pPr>
        <w:jc w:val="both"/>
        <w:rPr>
          <w:lang w:val="es-MX"/>
        </w:rPr>
      </w:pPr>
      <w:r>
        <w:rPr>
          <w:lang w:val="es-MX"/>
        </w:rPr>
        <w:t>Luego pulsar el link Procesos de nómina para que aparezca la siguiente pantalla.  En la forma que le aparece puede buscar los procesos ya generados con anterioridad.  Debe seleccionar el tipo de proceso y el rango de fechas donde fueron generados.</w:t>
      </w:r>
    </w:p>
    <w:p w:rsidR="00E72531" w:rsidRDefault="00E72531">
      <w:pPr>
        <w:rPr>
          <w:lang w:val="es-MX"/>
        </w:rPr>
      </w:pPr>
    </w:p>
    <w:p w:rsidR="00E72531" w:rsidRDefault="00E30FBE">
      <w:r>
        <w:rPr>
          <w:noProof/>
          <w:lang w:val="es-GT" w:eastAsia="es-GT"/>
        </w:rPr>
        <w:drawing>
          <wp:anchor distT="0" distB="0" distL="114300" distR="114300" simplePos="0" relativeHeight="251662336" behindDoc="0" locked="0" layoutInCell="1" allowOverlap="1">
            <wp:simplePos x="0" y="0"/>
            <wp:positionH relativeFrom="column">
              <wp:posOffset>1657350</wp:posOffset>
            </wp:positionH>
            <wp:positionV relativeFrom="paragraph">
              <wp:posOffset>824230</wp:posOffset>
            </wp:positionV>
            <wp:extent cx="2835275" cy="925830"/>
            <wp:effectExtent l="0" t="0" r="3175" b="762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5275" cy="925830"/>
                    </a:xfrm>
                    <a:prstGeom prst="rect">
                      <a:avLst/>
                    </a:prstGeom>
                    <a:noFill/>
                  </pic:spPr>
                </pic:pic>
              </a:graphicData>
            </a:graphic>
            <wp14:sizeRelH relativeFrom="page">
              <wp14:pctWidth>0</wp14:pctWidth>
            </wp14:sizeRelH>
            <wp14:sizeRelV relativeFrom="page">
              <wp14:pctHeight>0</wp14:pctHeight>
            </wp14:sizeRelV>
          </wp:anchor>
        </w:drawing>
      </w:r>
      <w:r>
        <w:rPr>
          <w:noProof/>
          <w:lang w:val="es-GT" w:eastAsia="es-GT"/>
        </w:rPr>
        <w:drawing>
          <wp:anchor distT="0" distB="0" distL="114300" distR="114300" simplePos="0" relativeHeight="251661312" behindDoc="0" locked="0" layoutInCell="1" allowOverlap="1">
            <wp:simplePos x="0" y="0"/>
            <wp:positionH relativeFrom="column">
              <wp:posOffset>2525395</wp:posOffset>
            </wp:positionH>
            <wp:positionV relativeFrom="paragraph">
              <wp:posOffset>6836410</wp:posOffset>
            </wp:positionV>
            <wp:extent cx="3315970" cy="1003935"/>
            <wp:effectExtent l="0" t="0" r="0" b="5715"/>
            <wp:wrapNone/>
            <wp:docPr id="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5970" cy="10039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GT" w:eastAsia="es-GT"/>
        </w:rPr>
        <w:drawing>
          <wp:inline distT="0" distB="0" distL="0" distR="0">
            <wp:extent cx="5398770" cy="2816225"/>
            <wp:effectExtent l="0" t="0" r="0" b="317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8770" cy="2816225"/>
                    </a:xfrm>
                    <a:prstGeom prst="rect">
                      <a:avLst/>
                    </a:prstGeom>
                    <a:noFill/>
                    <a:ln>
                      <a:noFill/>
                    </a:ln>
                  </pic:spPr>
                </pic:pic>
              </a:graphicData>
            </a:graphic>
          </wp:inline>
        </w:drawing>
      </w:r>
    </w:p>
    <w:p w:rsidR="00C2771D" w:rsidRDefault="00C2771D">
      <w:pPr>
        <w:rPr>
          <w:lang w:val="es-MX"/>
        </w:rPr>
      </w:pPr>
    </w:p>
    <w:p w:rsidR="00E72531" w:rsidRDefault="00E30FBE">
      <w:pPr>
        <w:rPr>
          <w:lang w:val="es-MX"/>
        </w:rPr>
      </w:pPr>
      <w:r>
        <w:rPr>
          <w:noProof/>
          <w:lang w:val="es-GT" w:eastAsia="es-GT"/>
        </w:rPr>
        <w:drawing>
          <wp:anchor distT="0" distB="0" distL="114300" distR="114300" simplePos="0" relativeHeight="251659264" behindDoc="0" locked="0" layoutInCell="1" allowOverlap="1">
            <wp:simplePos x="0" y="0"/>
            <wp:positionH relativeFrom="column">
              <wp:posOffset>2525395</wp:posOffset>
            </wp:positionH>
            <wp:positionV relativeFrom="paragraph">
              <wp:posOffset>6836410</wp:posOffset>
            </wp:positionV>
            <wp:extent cx="3315970" cy="1003935"/>
            <wp:effectExtent l="0" t="0" r="0" b="5715"/>
            <wp:wrapNone/>
            <wp:docPr id="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5970" cy="10039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024D8" w:rsidRDefault="00E72531" w:rsidP="00A024D8">
      <w:pPr>
        <w:jc w:val="both"/>
        <w:rPr>
          <w:lang w:val="es-MX"/>
        </w:rPr>
      </w:pPr>
      <w:r>
        <w:rPr>
          <w:lang w:val="es-MX"/>
        </w:rPr>
        <w:br w:type="page"/>
      </w:r>
      <w:r>
        <w:rPr>
          <w:lang w:val="es-MX"/>
        </w:rPr>
        <w:lastRenderedPageBreak/>
        <w:t>En la siguiente imagen se muestra el ejemplo de cómo llenar y como aparecería el resultado de la búsqueda.</w:t>
      </w:r>
    </w:p>
    <w:p w:rsidR="004F22C2" w:rsidRDefault="004F22C2" w:rsidP="00A024D8">
      <w:pPr>
        <w:jc w:val="both"/>
        <w:rPr>
          <w:lang w:val="es-MX"/>
        </w:rPr>
      </w:pPr>
    </w:p>
    <w:p w:rsidR="00F7198F" w:rsidRDefault="00E30FBE" w:rsidP="00A024D8">
      <w:pPr>
        <w:jc w:val="both"/>
        <w:rPr>
          <w:lang w:val="es-MX"/>
        </w:rPr>
      </w:pPr>
      <w:r>
        <w:rPr>
          <w:noProof/>
          <w:lang w:val="es-GT" w:eastAsia="es-GT"/>
        </w:rPr>
        <w:drawing>
          <wp:anchor distT="0" distB="0" distL="114300" distR="114300" simplePos="0" relativeHeight="251664384" behindDoc="0" locked="0" layoutInCell="1" allowOverlap="1">
            <wp:simplePos x="0" y="0"/>
            <wp:positionH relativeFrom="column">
              <wp:posOffset>1485900</wp:posOffset>
            </wp:positionH>
            <wp:positionV relativeFrom="paragraph">
              <wp:posOffset>605155</wp:posOffset>
            </wp:positionV>
            <wp:extent cx="3308350" cy="880745"/>
            <wp:effectExtent l="0" t="0" r="6350" b="0"/>
            <wp:wrapNone/>
            <wp:docPr id="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08350" cy="8807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GT" w:eastAsia="es-GT"/>
        </w:rPr>
        <w:drawing>
          <wp:inline distT="0" distB="0" distL="0" distR="0">
            <wp:extent cx="5398770" cy="25019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8770" cy="2501900"/>
                    </a:xfrm>
                    <a:prstGeom prst="rect">
                      <a:avLst/>
                    </a:prstGeom>
                    <a:noFill/>
                    <a:ln>
                      <a:noFill/>
                    </a:ln>
                  </pic:spPr>
                </pic:pic>
              </a:graphicData>
            </a:graphic>
          </wp:inline>
        </w:drawing>
      </w:r>
    </w:p>
    <w:p w:rsidR="00E72531" w:rsidRDefault="00E72531">
      <w:pPr>
        <w:rPr>
          <w:lang w:val="es-MX"/>
        </w:rPr>
      </w:pPr>
    </w:p>
    <w:p w:rsidR="00E72531" w:rsidRDefault="00E72531" w:rsidP="00A024D8">
      <w:pPr>
        <w:jc w:val="both"/>
        <w:rPr>
          <w:lang w:val="es-MX"/>
        </w:rPr>
      </w:pPr>
      <w:r>
        <w:rPr>
          <w:lang w:val="es-MX"/>
        </w:rPr>
        <w:t>Como se puede ver cada proceso generado tiene un identificador, un número correlativo el cual aparece en forma de link; esto con la finalidad que se pueda ver mayor detalle sobre el proceso.</w:t>
      </w:r>
    </w:p>
    <w:p w:rsidR="00E72531" w:rsidRDefault="00E72531" w:rsidP="00A024D8">
      <w:pPr>
        <w:jc w:val="both"/>
        <w:rPr>
          <w:lang w:val="es-MX"/>
        </w:rPr>
      </w:pPr>
    </w:p>
    <w:p w:rsidR="000B3C91" w:rsidRDefault="00E72531" w:rsidP="00A024D8">
      <w:pPr>
        <w:jc w:val="both"/>
        <w:rPr>
          <w:lang w:val="es-MX"/>
        </w:rPr>
      </w:pPr>
      <w:r>
        <w:rPr>
          <w:lang w:val="es-MX"/>
        </w:rPr>
        <w:t>Al pulsar el link que aparece como Numero de proceso obtendrá la siguiente pantalla.</w:t>
      </w:r>
      <w:r w:rsidR="000B3C91">
        <w:rPr>
          <w:lang w:val="es-MX"/>
        </w:rPr>
        <w:t xml:space="preserve">  Si observa el link lo lleva a la opción de ver proceso automáticamente. Entre la información aparece el número de proceso que es un identificador generado automáticamente, el tipo de proceso en este caso una NOMINA NORMAL, el período que se genero (ENERO), el año al que corresponde (2009) y la fecha que inicio y finalizó  la generación del proceso.</w:t>
      </w:r>
    </w:p>
    <w:p w:rsidR="00E72531" w:rsidRDefault="00E30FBE">
      <w:pPr>
        <w:rPr>
          <w:lang w:val="es-MX"/>
        </w:rPr>
      </w:pPr>
      <w:r>
        <w:rPr>
          <w:noProof/>
          <w:lang w:val="es-GT" w:eastAsia="es-GT"/>
        </w:rPr>
        <w:drawing>
          <wp:inline distT="0" distB="0" distL="0" distR="0">
            <wp:extent cx="5391150" cy="257492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1150" cy="2574925"/>
                    </a:xfrm>
                    <a:prstGeom prst="rect">
                      <a:avLst/>
                    </a:prstGeom>
                    <a:noFill/>
                    <a:ln>
                      <a:noFill/>
                    </a:ln>
                  </pic:spPr>
                </pic:pic>
              </a:graphicData>
            </a:graphic>
          </wp:inline>
        </w:drawing>
      </w:r>
    </w:p>
    <w:p w:rsidR="004F22C2" w:rsidRDefault="004F22C2">
      <w:pPr>
        <w:rPr>
          <w:b/>
          <w:lang w:val="es-MX"/>
        </w:rPr>
      </w:pPr>
    </w:p>
    <w:p w:rsidR="004F22C2" w:rsidRDefault="004F22C2">
      <w:pPr>
        <w:rPr>
          <w:b/>
          <w:lang w:val="es-MX"/>
        </w:rPr>
      </w:pPr>
    </w:p>
    <w:p w:rsidR="004F22C2" w:rsidRDefault="004F22C2">
      <w:pPr>
        <w:rPr>
          <w:b/>
          <w:lang w:val="es-MX"/>
        </w:rPr>
      </w:pPr>
    </w:p>
    <w:p w:rsidR="004F22C2" w:rsidRDefault="004F22C2">
      <w:pPr>
        <w:rPr>
          <w:b/>
          <w:lang w:val="es-MX"/>
        </w:rPr>
      </w:pPr>
    </w:p>
    <w:p w:rsidR="004F22C2" w:rsidRDefault="004F22C2">
      <w:pPr>
        <w:rPr>
          <w:b/>
          <w:lang w:val="es-MX"/>
        </w:rPr>
      </w:pPr>
      <w:r>
        <w:rPr>
          <w:b/>
          <w:lang w:val="es-MX"/>
        </w:rPr>
        <w:t>Pagos</w:t>
      </w:r>
    </w:p>
    <w:p w:rsidR="004F22C2" w:rsidRDefault="004F22C2">
      <w:pPr>
        <w:rPr>
          <w:b/>
          <w:lang w:val="es-MX"/>
        </w:rPr>
      </w:pPr>
      <w:r>
        <w:rPr>
          <w:lang w:val="es-MX"/>
        </w:rPr>
        <w:t>En las opciones de “Procesos de nomina”, se encuentra la opción de “Pagos”. Esta opción muestra la siguiente pantalla.</w:t>
      </w:r>
    </w:p>
    <w:p w:rsidR="004F22C2" w:rsidRDefault="004F22C2">
      <w:pPr>
        <w:rPr>
          <w:b/>
          <w:lang w:val="es-MX"/>
        </w:rPr>
      </w:pPr>
    </w:p>
    <w:p w:rsidR="004F22C2" w:rsidRDefault="004F22C2">
      <w:pPr>
        <w:rPr>
          <w:b/>
          <w:lang w:val="es-MX"/>
        </w:rPr>
      </w:pPr>
    </w:p>
    <w:p w:rsidR="004F22C2" w:rsidRDefault="00E30FBE">
      <w:pPr>
        <w:rPr>
          <w:b/>
          <w:lang w:val="es-MX"/>
        </w:rPr>
      </w:pPr>
      <w:r>
        <w:rPr>
          <w:noProof/>
          <w:lang w:val="es-GT" w:eastAsia="es-GT"/>
        </w:rPr>
        <w:drawing>
          <wp:inline distT="0" distB="0" distL="0" distR="0">
            <wp:extent cx="5398770" cy="298450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8770" cy="2984500"/>
                    </a:xfrm>
                    <a:prstGeom prst="rect">
                      <a:avLst/>
                    </a:prstGeom>
                    <a:noFill/>
                    <a:ln>
                      <a:noFill/>
                    </a:ln>
                  </pic:spPr>
                </pic:pic>
              </a:graphicData>
            </a:graphic>
          </wp:inline>
        </w:drawing>
      </w:r>
    </w:p>
    <w:p w:rsidR="004F22C2" w:rsidRDefault="004F22C2">
      <w:pPr>
        <w:rPr>
          <w:b/>
          <w:lang w:val="es-MX"/>
        </w:rPr>
      </w:pPr>
    </w:p>
    <w:p w:rsidR="004F22C2" w:rsidRDefault="004F22C2" w:rsidP="004F22C2">
      <w:pPr>
        <w:jc w:val="both"/>
      </w:pPr>
      <w:r>
        <w:t>En esta pantalla aparecen los procesos de nomina que ya han sido revisados ya están listos para la generación del pago correspondiente. La generación del pago se compone de tres partes:</w:t>
      </w:r>
    </w:p>
    <w:p w:rsidR="004F22C2" w:rsidRDefault="004F22C2" w:rsidP="004F22C2">
      <w:pPr>
        <w:numPr>
          <w:ilvl w:val="0"/>
          <w:numId w:val="1"/>
        </w:numPr>
        <w:jc w:val="both"/>
      </w:pPr>
      <w:r>
        <w:t>Datos necesarios para generar el pago. Fecha de pago, porcentaje y nominas que se incluyen en el pago</w:t>
      </w:r>
    </w:p>
    <w:p w:rsidR="004F22C2" w:rsidRDefault="004F22C2" w:rsidP="004F22C2">
      <w:pPr>
        <w:numPr>
          <w:ilvl w:val="0"/>
          <w:numId w:val="1"/>
        </w:numPr>
        <w:jc w:val="both"/>
      </w:pPr>
      <w:r>
        <w:t>Asignación de numeración de cheques.</w:t>
      </w:r>
    </w:p>
    <w:p w:rsidR="004F22C2" w:rsidRDefault="004F22C2" w:rsidP="004F22C2">
      <w:pPr>
        <w:numPr>
          <w:ilvl w:val="0"/>
          <w:numId w:val="1"/>
        </w:numPr>
        <w:jc w:val="both"/>
      </w:pPr>
      <w:r>
        <w:t>Verificación de datos y ejecución.</w:t>
      </w:r>
    </w:p>
    <w:p w:rsidR="004F22C2" w:rsidRDefault="00995B4D" w:rsidP="004F22C2">
      <w:pPr>
        <w:jc w:val="both"/>
      </w:pPr>
      <w:r>
        <w:t>En cualquiera de las pantallas del pago existe el botón “Cancelar”, que sirve para descartar alguna parametrización de pago que ya no vaya.</w:t>
      </w:r>
    </w:p>
    <w:p w:rsidR="00995B4D" w:rsidRDefault="00995B4D" w:rsidP="004F22C2">
      <w:pPr>
        <w:jc w:val="both"/>
      </w:pPr>
    </w:p>
    <w:p w:rsidR="004F22C2" w:rsidRDefault="004F22C2" w:rsidP="004F22C2">
      <w:pPr>
        <w:jc w:val="both"/>
      </w:pPr>
      <w:r>
        <w:t>En esta primera pantalla</w:t>
      </w:r>
      <w:r w:rsidR="004E11DF">
        <w:t xml:space="preserve"> se selecciona la nomina a incluir en el pago, esta opción aparecerá en un combo con la etiqueta “Proceso”. El porcentaje aparece deshabilitado y solo se habilitara cuando se trate de una nomina de aguinaldo en cual se reparte en dos pagos. La fecha de pago es la fecha que aparecerá en el cheque o detalle de la acreditación. Las observaciones son opcionales.</w:t>
      </w:r>
    </w:p>
    <w:p w:rsidR="004E11DF" w:rsidRPr="004F22C2" w:rsidRDefault="004E11DF" w:rsidP="004F22C2">
      <w:pPr>
        <w:jc w:val="both"/>
      </w:pPr>
      <w:r>
        <w:t>Para agregar una nomina presionar el botón “Agregar” y se agregara a la tabla de nominas incluidas. Como se muestra en la siguiente pantalla.</w:t>
      </w:r>
    </w:p>
    <w:p w:rsidR="004F22C2" w:rsidRDefault="004F22C2">
      <w:pPr>
        <w:rPr>
          <w:b/>
          <w:lang w:val="es-MX"/>
        </w:rPr>
      </w:pPr>
    </w:p>
    <w:p w:rsidR="004F22C2" w:rsidRDefault="004F22C2">
      <w:pPr>
        <w:rPr>
          <w:b/>
          <w:lang w:val="es-MX"/>
        </w:rPr>
      </w:pPr>
    </w:p>
    <w:p w:rsidR="004F22C2" w:rsidRDefault="004F22C2">
      <w:pPr>
        <w:rPr>
          <w:b/>
          <w:lang w:val="es-MX"/>
        </w:rPr>
      </w:pPr>
    </w:p>
    <w:p w:rsidR="004F22C2" w:rsidRDefault="00E30FBE">
      <w:pPr>
        <w:rPr>
          <w:b/>
          <w:lang w:val="es-MX"/>
        </w:rPr>
      </w:pPr>
      <w:r>
        <w:rPr>
          <w:noProof/>
          <w:lang w:val="es-GT" w:eastAsia="es-GT"/>
        </w:rPr>
        <w:lastRenderedPageBreak/>
        <w:drawing>
          <wp:inline distT="0" distB="0" distL="0" distR="0">
            <wp:extent cx="5033010" cy="2757805"/>
            <wp:effectExtent l="0" t="0" r="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3010" cy="2757805"/>
                    </a:xfrm>
                    <a:prstGeom prst="rect">
                      <a:avLst/>
                    </a:prstGeom>
                    <a:noFill/>
                    <a:ln>
                      <a:noFill/>
                    </a:ln>
                  </pic:spPr>
                </pic:pic>
              </a:graphicData>
            </a:graphic>
          </wp:inline>
        </w:drawing>
      </w:r>
    </w:p>
    <w:p w:rsidR="004F22C2" w:rsidRDefault="004F22C2">
      <w:pPr>
        <w:rPr>
          <w:b/>
          <w:lang w:val="es-MX"/>
        </w:rPr>
      </w:pPr>
    </w:p>
    <w:p w:rsidR="00C80DBE" w:rsidRDefault="00C80DBE">
      <w:pPr>
        <w:rPr>
          <w:b/>
          <w:lang w:val="es-MX"/>
        </w:rPr>
      </w:pPr>
    </w:p>
    <w:p w:rsidR="00C80DBE" w:rsidRDefault="00C80DBE">
      <w:pPr>
        <w:rPr>
          <w:lang w:val="es-MX"/>
        </w:rPr>
      </w:pPr>
      <w:r w:rsidRPr="00C80DBE">
        <w:rPr>
          <w:lang w:val="es-MX"/>
        </w:rPr>
        <w:t xml:space="preserve">Después </w:t>
      </w:r>
      <w:r>
        <w:rPr>
          <w:lang w:val="es-MX"/>
        </w:rPr>
        <w:t>de haber llenado los datos de esta pantalla, presionar el botón “Siguiente -&gt;” para ir a la siguiente pagina. En esta pantalla se ingresan los rangos de cheques que se utilizaran para la generación del pago.</w:t>
      </w:r>
    </w:p>
    <w:p w:rsidR="00C80DBE" w:rsidRDefault="00C80DBE">
      <w:pPr>
        <w:rPr>
          <w:lang w:val="es-MX"/>
        </w:rPr>
      </w:pPr>
    </w:p>
    <w:p w:rsidR="00C80DBE" w:rsidRDefault="00C80DBE">
      <w:pPr>
        <w:rPr>
          <w:lang w:val="es-MX"/>
        </w:rPr>
      </w:pPr>
    </w:p>
    <w:p w:rsidR="00C80DBE" w:rsidRDefault="00E30FBE">
      <w:pPr>
        <w:rPr>
          <w:lang w:val="es-MX"/>
        </w:rPr>
      </w:pPr>
      <w:r>
        <w:rPr>
          <w:noProof/>
          <w:lang w:val="es-GT" w:eastAsia="es-GT"/>
        </w:rPr>
        <w:drawing>
          <wp:inline distT="0" distB="0" distL="0" distR="0">
            <wp:extent cx="5398770" cy="18510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8770" cy="1851025"/>
                    </a:xfrm>
                    <a:prstGeom prst="rect">
                      <a:avLst/>
                    </a:prstGeom>
                    <a:noFill/>
                    <a:ln>
                      <a:noFill/>
                    </a:ln>
                  </pic:spPr>
                </pic:pic>
              </a:graphicData>
            </a:graphic>
          </wp:inline>
        </w:drawing>
      </w:r>
    </w:p>
    <w:p w:rsidR="004E11DF" w:rsidRDefault="004E11DF">
      <w:pPr>
        <w:rPr>
          <w:b/>
          <w:lang w:val="es-MX"/>
        </w:rPr>
      </w:pPr>
    </w:p>
    <w:p w:rsidR="004E11DF" w:rsidRPr="00C80DBE" w:rsidRDefault="00C80DBE" w:rsidP="00995B4D">
      <w:pPr>
        <w:jc w:val="both"/>
        <w:rPr>
          <w:lang w:val="es-MX"/>
        </w:rPr>
      </w:pPr>
      <w:r>
        <w:rPr>
          <w:lang w:val="es-MX"/>
        </w:rPr>
        <w:t xml:space="preserve">Esta parte es opcional, no es necesario asignar alguna numeración de cheque, pero en el caso que se genera un cheque en el pago y no se tenga un rango definido se asignara el </w:t>
      </w:r>
      <w:r w:rsidR="00995B4D">
        <w:rPr>
          <w:lang w:val="es-MX"/>
        </w:rPr>
        <w:t>mayor generado hasta el momento.</w:t>
      </w:r>
    </w:p>
    <w:p w:rsidR="000B3C91" w:rsidRDefault="00995B4D" w:rsidP="00995B4D">
      <w:pPr>
        <w:jc w:val="both"/>
        <w:rPr>
          <w:lang w:val="es-MX"/>
        </w:rPr>
      </w:pPr>
      <w:r>
        <w:rPr>
          <w:lang w:val="es-MX"/>
        </w:rPr>
        <w:t>Para agregar una numeración de cheques presionar el botón “Agregar Rango”, se habilitará el combo del banco para seleccionar un banco. Se pueden ingresar tantos rangos como se quieran, al presionar el botón “Agregar Rango” se creará una nueva fila para el ingreso de la numeración.</w:t>
      </w:r>
    </w:p>
    <w:p w:rsidR="00995B4D" w:rsidRDefault="00995B4D" w:rsidP="00995B4D">
      <w:pPr>
        <w:jc w:val="both"/>
        <w:rPr>
          <w:lang w:val="es-MX"/>
        </w:rPr>
      </w:pPr>
      <w:r>
        <w:rPr>
          <w:lang w:val="es-MX"/>
        </w:rPr>
        <w:t>Para borrar una fila presionar el botón “Borrar Rango”, la fila que este seleccionada se borrar de la tabla.</w:t>
      </w:r>
    </w:p>
    <w:p w:rsidR="000B3C91" w:rsidRDefault="000B3C91">
      <w:pPr>
        <w:rPr>
          <w:lang w:val="es-MX"/>
        </w:rPr>
      </w:pPr>
    </w:p>
    <w:p w:rsidR="00C80DBE" w:rsidRDefault="00C80DBE">
      <w:pPr>
        <w:rPr>
          <w:lang w:val="es-MX"/>
        </w:rPr>
      </w:pPr>
    </w:p>
    <w:p w:rsidR="00C80DBE" w:rsidRDefault="00E30FBE">
      <w:pPr>
        <w:rPr>
          <w:lang w:val="es-MX"/>
        </w:rPr>
      </w:pPr>
      <w:r>
        <w:rPr>
          <w:noProof/>
          <w:lang w:val="es-GT" w:eastAsia="es-GT"/>
        </w:rPr>
        <w:lastRenderedPageBreak/>
        <w:drawing>
          <wp:inline distT="0" distB="0" distL="0" distR="0">
            <wp:extent cx="5398770" cy="208470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8770" cy="2084705"/>
                    </a:xfrm>
                    <a:prstGeom prst="rect">
                      <a:avLst/>
                    </a:prstGeom>
                    <a:noFill/>
                    <a:ln>
                      <a:noFill/>
                    </a:ln>
                  </pic:spPr>
                </pic:pic>
              </a:graphicData>
            </a:graphic>
          </wp:inline>
        </w:drawing>
      </w:r>
    </w:p>
    <w:p w:rsidR="00C80DBE" w:rsidRDefault="00995B4D" w:rsidP="00995B4D">
      <w:pPr>
        <w:jc w:val="both"/>
        <w:rPr>
          <w:lang w:val="es-MX"/>
        </w:rPr>
      </w:pPr>
      <w:r>
        <w:rPr>
          <w:lang w:val="es-MX"/>
        </w:rPr>
        <w:t>Al terminar de asignar los rangos de cheques presionar el botón “Siguiente -&gt;”. Aparecerá la siguiente pantalla. En esta pantalla aparecen los datos del pago que se va crear. Si todo esta correcto entonces se procede a ejecutar el pago.</w:t>
      </w:r>
    </w:p>
    <w:p w:rsidR="000B3C91" w:rsidRDefault="000B3C91">
      <w:pPr>
        <w:rPr>
          <w:lang w:val="es-MX"/>
        </w:rPr>
      </w:pPr>
    </w:p>
    <w:p w:rsidR="00423C3D" w:rsidRDefault="00423C3D">
      <w:pPr>
        <w:rPr>
          <w:lang w:val="es-MX"/>
        </w:rPr>
      </w:pPr>
    </w:p>
    <w:p w:rsidR="00995B4D" w:rsidRDefault="00E30FBE">
      <w:pPr>
        <w:rPr>
          <w:lang w:val="es-MX"/>
        </w:rPr>
      </w:pPr>
      <w:r>
        <w:rPr>
          <w:noProof/>
          <w:lang w:val="es-GT" w:eastAsia="es-GT"/>
        </w:rPr>
        <w:drawing>
          <wp:inline distT="0" distB="0" distL="0" distR="0">
            <wp:extent cx="5391150" cy="252349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1150" cy="2523490"/>
                    </a:xfrm>
                    <a:prstGeom prst="rect">
                      <a:avLst/>
                    </a:prstGeom>
                    <a:noFill/>
                    <a:ln>
                      <a:noFill/>
                    </a:ln>
                  </pic:spPr>
                </pic:pic>
              </a:graphicData>
            </a:graphic>
          </wp:inline>
        </w:drawing>
      </w:r>
    </w:p>
    <w:p w:rsidR="00995B4D" w:rsidRDefault="00995B4D">
      <w:pPr>
        <w:rPr>
          <w:lang w:val="es-MX"/>
        </w:rPr>
      </w:pPr>
    </w:p>
    <w:p w:rsidR="00BC7CE2" w:rsidRDefault="00995B4D">
      <w:pPr>
        <w:rPr>
          <w:lang w:val="es-MX"/>
        </w:rPr>
      </w:pPr>
      <w:r>
        <w:rPr>
          <w:lang w:val="es-MX"/>
        </w:rPr>
        <w:t>La ejecución del pago puede tardar desde segundos hasta varios minutos dependiendo de la cantidad de datos procesar. Cuando termine el proceso aparecerá un mensaje en la parte superior de la pantalla, indicando el resultado de la operación.</w:t>
      </w:r>
    </w:p>
    <w:p w:rsidR="00BC7CE2" w:rsidRDefault="00BC7CE2">
      <w:pPr>
        <w:rPr>
          <w:lang w:val="es-MX"/>
        </w:rPr>
      </w:pPr>
    </w:p>
    <w:p w:rsidR="00995B4D" w:rsidRDefault="00E30FBE" w:rsidP="00A024D8">
      <w:pPr>
        <w:jc w:val="both"/>
        <w:rPr>
          <w:lang w:val="es-MX"/>
        </w:rPr>
      </w:pPr>
      <w:r>
        <w:rPr>
          <w:noProof/>
          <w:lang w:val="es-GT" w:eastAsia="es-GT"/>
        </w:rPr>
        <w:drawing>
          <wp:inline distT="0" distB="0" distL="0" distR="0">
            <wp:extent cx="4915535" cy="246507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5535" cy="2465070"/>
                    </a:xfrm>
                    <a:prstGeom prst="rect">
                      <a:avLst/>
                    </a:prstGeom>
                    <a:noFill/>
                    <a:ln>
                      <a:noFill/>
                    </a:ln>
                  </pic:spPr>
                </pic:pic>
              </a:graphicData>
            </a:graphic>
          </wp:inline>
        </w:drawing>
      </w:r>
    </w:p>
    <w:p w:rsidR="00423C3D" w:rsidRPr="00094F3D" w:rsidRDefault="00423C3D" w:rsidP="00A024D8">
      <w:pPr>
        <w:jc w:val="both"/>
        <w:rPr>
          <w:b/>
          <w:sz w:val="28"/>
          <w:szCs w:val="28"/>
          <w:lang w:val="es-MX"/>
        </w:rPr>
      </w:pPr>
      <w:r>
        <w:rPr>
          <w:lang w:val="es-MX"/>
        </w:rPr>
        <w:br w:type="page"/>
      </w:r>
      <w:r w:rsidRPr="00094F3D">
        <w:rPr>
          <w:b/>
          <w:sz w:val="28"/>
          <w:szCs w:val="28"/>
          <w:lang w:val="es-MX"/>
        </w:rPr>
        <w:lastRenderedPageBreak/>
        <w:t>REPORTES</w:t>
      </w:r>
    </w:p>
    <w:p w:rsidR="00423C3D" w:rsidRDefault="00423C3D">
      <w:pPr>
        <w:rPr>
          <w:lang w:val="es-MX"/>
        </w:rPr>
      </w:pPr>
    </w:p>
    <w:p w:rsidR="00423C3D" w:rsidRDefault="00423C3D">
      <w:pPr>
        <w:rPr>
          <w:lang w:val="es-MX"/>
        </w:rPr>
      </w:pPr>
      <w:r>
        <w:rPr>
          <w:lang w:val="es-MX"/>
        </w:rPr>
        <w:t>Al seleccionar la opción de reportes aparece la siguiente pantalla.</w:t>
      </w:r>
    </w:p>
    <w:p w:rsidR="000B3C91" w:rsidRDefault="00E30FBE">
      <w:pPr>
        <w:rPr>
          <w:lang w:val="es-MX"/>
        </w:rPr>
      </w:pPr>
      <w:r>
        <w:rPr>
          <w:noProof/>
          <w:lang w:val="es-GT" w:eastAsia="es-GT"/>
        </w:rPr>
        <w:drawing>
          <wp:inline distT="0" distB="0" distL="0" distR="0">
            <wp:extent cx="5391150" cy="1207135"/>
            <wp:effectExtent l="0" t="0" r="0" b="0"/>
            <wp:docPr id="15" name="Imagen 15" descr="cajero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jero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1150" cy="1207135"/>
                    </a:xfrm>
                    <a:prstGeom prst="rect">
                      <a:avLst/>
                    </a:prstGeom>
                    <a:noFill/>
                    <a:ln>
                      <a:noFill/>
                    </a:ln>
                  </pic:spPr>
                </pic:pic>
              </a:graphicData>
            </a:graphic>
          </wp:inline>
        </w:drawing>
      </w:r>
    </w:p>
    <w:p w:rsidR="00423C3D" w:rsidRDefault="00423C3D">
      <w:pPr>
        <w:rPr>
          <w:lang w:val="es-MX"/>
        </w:rPr>
      </w:pPr>
    </w:p>
    <w:p w:rsidR="00423C3D" w:rsidRDefault="00423C3D">
      <w:pPr>
        <w:rPr>
          <w:lang w:val="es-MX"/>
        </w:rPr>
      </w:pPr>
      <w:r>
        <w:rPr>
          <w:lang w:val="es-MX"/>
        </w:rPr>
        <w:t>Al dar clic sobre la opción de nómina.  Aparecerá el siguiente menú.</w:t>
      </w:r>
    </w:p>
    <w:p w:rsidR="00423C3D" w:rsidRDefault="00423C3D">
      <w:pPr>
        <w:rPr>
          <w:lang w:val="es-MX"/>
        </w:rPr>
      </w:pPr>
    </w:p>
    <w:p w:rsidR="00423C3D" w:rsidRDefault="00423C3D">
      <w:pPr>
        <w:rPr>
          <w:lang w:val="es-MX"/>
        </w:rPr>
      </w:pPr>
    </w:p>
    <w:p w:rsidR="00423C3D" w:rsidRDefault="00E30FBE">
      <w:pPr>
        <w:rPr>
          <w:lang w:val="es-MX"/>
        </w:rPr>
      </w:pPr>
      <w:r>
        <w:rPr>
          <w:noProof/>
          <w:lang w:val="es-GT" w:eastAsia="es-GT"/>
        </w:rPr>
        <w:drawing>
          <wp:inline distT="0" distB="0" distL="0" distR="0">
            <wp:extent cx="5486400" cy="1470660"/>
            <wp:effectExtent l="0" t="0" r="0" b="0"/>
            <wp:docPr id="16" name="Imagen 16" descr="cajero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jero13"/>
                    <pic:cNvPicPr>
                      <a:picLocks noChangeAspect="1" noChangeArrowheads="1"/>
                    </pic:cNvPicPr>
                  </pic:nvPicPr>
                  <pic:blipFill>
                    <a:blip r:embed="rId22">
                      <a:extLst>
                        <a:ext uri="{28A0092B-C50C-407E-A947-70E740481C1C}">
                          <a14:useLocalDpi xmlns:a14="http://schemas.microsoft.com/office/drawing/2010/main" val="0"/>
                        </a:ext>
                      </a:extLst>
                    </a:blip>
                    <a:srcRect t="30949" r="-1907" b="18103"/>
                    <a:stretch>
                      <a:fillRect/>
                    </a:stretch>
                  </pic:blipFill>
                  <pic:spPr bwMode="auto">
                    <a:xfrm>
                      <a:off x="0" y="0"/>
                      <a:ext cx="5486400" cy="1470660"/>
                    </a:xfrm>
                    <a:prstGeom prst="rect">
                      <a:avLst/>
                    </a:prstGeom>
                    <a:noFill/>
                    <a:ln>
                      <a:noFill/>
                    </a:ln>
                  </pic:spPr>
                </pic:pic>
              </a:graphicData>
            </a:graphic>
          </wp:inline>
        </w:drawing>
      </w:r>
    </w:p>
    <w:p w:rsidR="00423C3D" w:rsidRDefault="00423C3D">
      <w:pPr>
        <w:rPr>
          <w:lang w:val="es-MX"/>
        </w:rPr>
      </w:pPr>
    </w:p>
    <w:p w:rsidR="00423C3D" w:rsidRPr="00094F3D" w:rsidRDefault="00423C3D">
      <w:pPr>
        <w:rPr>
          <w:b/>
          <w:lang w:val="es-MX"/>
        </w:rPr>
      </w:pPr>
      <w:r w:rsidRPr="00094F3D">
        <w:rPr>
          <w:b/>
          <w:lang w:val="es-MX"/>
        </w:rPr>
        <w:t xml:space="preserve">Reporte de Nómina.  </w:t>
      </w:r>
    </w:p>
    <w:p w:rsidR="00423C3D" w:rsidRDefault="00423C3D">
      <w:pPr>
        <w:rPr>
          <w:lang w:val="es-MX"/>
        </w:rPr>
      </w:pPr>
      <w:r>
        <w:rPr>
          <w:lang w:val="es-MX"/>
        </w:rPr>
        <w:t xml:space="preserve">Al seleccionar esta opción del menú de nómina en la sección de reportes mostrará la forma que aparece en la siguiente imagen.  </w:t>
      </w:r>
    </w:p>
    <w:p w:rsidR="00423C3D" w:rsidRDefault="00E30FBE">
      <w:pPr>
        <w:rPr>
          <w:lang w:val="es-MX"/>
        </w:rPr>
      </w:pPr>
      <w:r w:rsidRPr="00E30FBE">
        <w:rPr>
          <w:noProof/>
          <w:lang w:val="es-GT" w:eastAsia="es-GT"/>
        </w:rPr>
        <w:drawing>
          <wp:inline distT="0" distB="0" distL="0" distR="0">
            <wp:extent cx="5610860" cy="1916430"/>
            <wp:effectExtent l="0" t="0" r="8890" b="7620"/>
            <wp:docPr id="47" name="Imagen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0860" cy="1916430"/>
                    </a:xfrm>
                    <a:prstGeom prst="rect">
                      <a:avLst/>
                    </a:prstGeom>
                    <a:noFill/>
                    <a:ln>
                      <a:noFill/>
                    </a:ln>
                  </pic:spPr>
                </pic:pic>
              </a:graphicData>
            </a:graphic>
          </wp:inline>
        </w:drawing>
      </w:r>
    </w:p>
    <w:p w:rsidR="00423C3D" w:rsidRDefault="00423C3D" w:rsidP="00094F3D">
      <w:pPr>
        <w:jc w:val="both"/>
        <w:rPr>
          <w:lang w:val="es-MX"/>
        </w:rPr>
      </w:pPr>
    </w:p>
    <w:p w:rsidR="00E30FBE" w:rsidRDefault="00E30FBE" w:rsidP="00E30FBE">
      <w:pPr>
        <w:jc w:val="both"/>
        <w:rPr>
          <w:lang w:val="es-MX"/>
        </w:rPr>
      </w:pPr>
      <w:r>
        <w:rPr>
          <w:lang w:val="es-MX"/>
        </w:rPr>
        <w:t>Al pulsar el botón de Generar Nómina, se generará la papelería junto con cheques y boletas.</w:t>
      </w:r>
    </w:p>
    <w:p w:rsidR="00E30FBE" w:rsidRDefault="00E30FBE" w:rsidP="00E30FBE">
      <w:pPr>
        <w:jc w:val="both"/>
        <w:rPr>
          <w:lang w:val="es-MX"/>
        </w:rPr>
      </w:pPr>
    </w:p>
    <w:p w:rsidR="00BC7CE2" w:rsidRDefault="00E30FBE" w:rsidP="00E30FBE">
      <w:pPr>
        <w:jc w:val="both"/>
        <w:rPr>
          <w:lang w:val="es-MX"/>
        </w:rPr>
      </w:pPr>
      <w:r>
        <w:rPr>
          <w:lang w:val="es-MX"/>
        </w:rPr>
        <w:t>Si se pulsa el botón de Ver listado, mostrará la forma siguiente:</w:t>
      </w:r>
    </w:p>
    <w:p w:rsidR="00BC7CE2" w:rsidRDefault="00E30FBE">
      <w:pPr>
        <w:rPr>
          <w:lang w:val="es-MX"/>
        </w:rPr>
      </w:pPr>
      <w:r>
        <w:rPr>
          <w:noProof/>
          <w:lang w:val="es-GT" w:eastAsia="es-GT"/>
        </w:rPr>
        <w:lastRenderedPageBreak/>
        <w:drawing>
          <wp:inline distT="0" distB="0" distL="0" distR="0">
            <wp:extent cx="5398770" cy="4623435"/>
            <wp:effectExtent l="0" t="0" r="0" b="5715"/>
            <wp:docPr id="18" name="Imagen 18" descr="cajero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ajero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8770" cy="4623435"/>
                    </a:xfrm>
                    <a:prstGeom prst="rect">
                      <a:avLst/>
                    </a:prstGeom>
                    <a:noFill/>
                    <a:ln>
                      <a:noFill/>
                    </a:ln>
                  </pic:spPr>
                </pic:pic>
              </a:graphicData>
            </a:graphic>
          </wp:inline>
        </w:drawing>
      </w:r>
    </w:p>
    <w:p w:rsidR="00BC7CE2" w:rsidRDefault="00BC7CE2">
      <w:pPr>
        <w:rPr>
          <w:lang w:val="es-MX"/>
        </w:rPr>
      </w:pPr>
    </w:p>
    <w:p w:rsidR="00BC7CE2" w:rsidRPr="00094F3D" w:rsidRDefault="00BC7CE2">
      <w:pPr>
        <w:rPr>
          <w:b/>
          <w:lang w:val="es-MX"/>
        </w:rPr>
      </w:pPr>
      <w:r w:rsidRPr="00094F3D">
        <w:rPr>
          <w:b/>
          <w:lang w:val="es-MX"/>
        </w:rPr>
        <w:t>Reporte de pagos</w:t>
      </w:r>
    </w:p>
    <w:p w:rsidR="00BC7CE2" w:rsidRDefault="00BC7CE2" w:rsidP="00094F3D">
      <w:pPr>
        <w:jc w:val="both"/>
        <w:rPr>
          <w:lang w:val="es-MX"/>
        </w:rPr>
      </w:pPr>
      <w:r>
        <w:rPr>
          <w:lang w:val="es-MX"/>
        </w:rPr>
        <w:t>Ingrese una fecha de inicio y una fecha final para determinar el rango del cual se quiere ver los pagos realizados.  La fecha de inicio debe ser menor a la fecha final, al ingresarlas pulse el botón buscar.</w:t>
      </w:r>
    </w:p>
    <w:p w:rsidR="00BC7CE2" w:rsidRDefault="00BC7CE2" w:rsidP="00094F3D">
      <w:pPr>
        <w:jc w:val="both"/>
        <w:rPr>
          <w:lang w:val="es-MX"/>
        </w:rPr>
      </w:pPr>
      <w:r>
        <w:rPr>
          <w:lang w:val="es-MX"/>
        </w:rPr>
        <w:t>En la parte inferior aparecen tres botones.</w:t>
      </w:r>
    </w:p>
    <w:p w:rsidR="00BC7CE2" w:rsidRDefault="00BC7CE2" w:rsidP="00094F3D">
      <w:pPr>
        <w:jc w:val="both"/>
        <w:rPr>
          <w:lang w:val="es-MX"/>
        </w:rPr>
      </w:pPr>
      <w:r w:rsidRPr="00094F3D">
        <w:rPr>
          <w:b/>
          <w:lang w:val="es-MX"/>
        </w:rPr>
        <w:t>Generar Reporte.</w:t>
      </w:r>
      <w:r>
        <w:rPr>
          <w:lang w:val="es-MX"/>
        </w:rPr>
        <w:t xml:space="preserve"> Lo envía a la primera opción del menú nómina para generar el un reporte.</w:t>
      </w:r>
    </w:p>
    <w:p w:rsidR="00BC7CE2" w:rsidRDefault="00BC7CE2" w:rsidP="00094F3D">
      <w:pPr>
        <w:jc w:val="both"/>
        <w:rPr>
          <w:lang w:val="es-MX"/>
        </w:rPr>
      </w:pPr>
      <w:r w:rsidRPr="00094F3D">
        <w:rPr>
          <w:b/>
          <w:lang w:val="es-MX"/>
        </w:rPr>
        <w:t>Ver listado.</w:t>
      </w:r>
      <w:r>
        <w:rPr>
          <w:lang w:val="es-MX"/>
        </w:rPr>
        <w:t xml:space="preserve"> Lo lleva a la pantalla de la imagen anterior.</w:t>
      </w:r>
    </w:p>
    <w:p w:rsidR="00BC7CE2" w:rsidRDefault="00BC7CE2" w:rsidP="00094F3D">
      <w:pPr>
        <w:jc w:val="both"/>
        <w:rPr>
          <w:lang w:val="es-MX"/>
        </w:rPr>
      </w:pPr>
      <w:r w:rsidRPr="00094F3D">
        <w:rPr>
          <w:b/>
          <w:lang w:val="es-MX"/>
        </w:rPr>
        <w:t>Excel Acreditación.</w:t>
      </w:r>
      <w:r>
        <w:rPr>
          <w:lang w:val="es-MX"/>
        </w:rPr>
        <w:t xml:space="preserve">  Genera un archivo de Excel para enviar al banco para acreditación.  Esto es temporal, la versión final se conectará directamente con el banco para que se haga el acreditamiento.</w:t>
      </w:r>
    </w:p>
    <w:p w:rsidR="00BC7CE2" w:rsidRDefault="00BC7CE2">
      <w:pPr>
        <w:rPr>
          <w:lang w:val="es-MX"/>
        </w:rPr>
      </w:pPr>
    </w:p>
    <w:p w:rsidR="00423C3D" w:rsidRDefault="00E30FBE">
      <w:pPr>
        <w:rPr>
          <w:lang w:val="es-MX"/>
        </w:rPr>
      </w:pPr>
      <w:bookmarkStart w:id="0" w:name="_GoBack"/>
      <w:r>
        <w:rPr>
          <w:noProof/>
          <w:lang w:val="es-GT" w:eastAsia="es-GT"/>
        </w:rPr>
        <w:lastRenderedPageBreak/>
        <w:drawing>
          <wp:inline distT="0" distB="0" distL="0" distR="0">
            <wp:extent cx="5398770" cy="2962910"/>
            <wp:effectExtent l="0" t="0" r="0" b="8890"/>
            <wp:docPr id="19" name="Imagen 19" descr="cajero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jero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8770" cy="2962910"/>
                    </a:xfrm>
                    <a:prstGeom prst="rect">
                      <a:avLst/>
                    </a:prstGeom>
                    <a:noFill/>
                    <a:ln>
                      <a:noFill/>
                    </a:ln>
                  </pic:spPr>
                </pic:pic>
              </a:graphicData>
            </a:graphic>
          </wp:inline>
        </w:drawing>
      </w:r>
      <w:bookmarkEnd w:id="0"/>
    </w:p>
    <w:p w:rsidR="00423C3D" w:rsidRDefault="00423C3D">
      <w:pPr>
        <w:rPr>
          <w:lang w:val="es-MX"/>
        </w:rPr>
      </w:pPr>
    </w:p>
    <w:p w:rsidR="00423C3D" w:rsidRDefault="00423C3D">
      <w:pPr>
        <w:rPr>
          <w:lang w:val="es-MX"/>
        </w:rPr>
      </w:pPr>
    </w:p>
    <w:p w:rsidR="00423C3D" w:rsidRDefault="00423C3D">
      <w:pPr>
        <w:rPr>
          <w:lang w:val="es-MX"/>
        </w:rPr>
      </w:pPr>
    </w:p>
    <w:p w:rsidR="00423C3D" w:rsidRDefault="00423C3D">
      <w:pPr>
        <w:rPr>
          <w:lang w:val="es-MX"/>
        </w:rPr>
      </w:pPr>
    </w:p>
    <w:p w:rsidR="00423C3D" w:rsidRDefault="00423C3D">
      <w:pPr>
        <w:rPr>
          <w:lang w:val="es-MX"/>
        </w:rPr>
      </w:pPr>
    </w:p>
    <w:p w:rsidR="00423C3D" w:rsidRPr="00B84618" w:rsidRDefault="00423C3D">
      <w:pPr>
        <w:rPr>
          <w:lang w:val="es-MX"/>
        </w:rPr>
      </w:pPr>
    </w:p>
    <w:sectPr w:rsidR="00423C3D" w:rsidRPr="00B846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E856B3"/>
    <w:multiLevelType w:val="hybridMultilevel"/>
    <w:tmpl w:val="D09A1AB2"/>
    <w:lvl w:ilvl="0" w:tplc="0C0A000F">
      <w:start w:val="1"/>
      <w:numFmt w:val="decimal"/>
      <w:lvlText w:val="%1."/>
      <w:lvlJc w:val="left"/>
      <w:pPr>
        <w:tabs>
          <w:tab w:val="num" w:pos="1425"/>
        </w:tabs>
        <w:ind w:left="1425" w:hanging="360"/>
      </w:pPr>
    </w:lvl>
    <w:lvl w:ilvl="1" w:tplc="0C0A0019" w:tentative="1">
      <w:start w:val="1"/>
      <w:numFmt w:val="lowerLetter"/>
      <w:lvlText w:val="%2."/>
      <w:lvlJc w:val="left"/>
      <w:pPr>
        <w:tabs>
          <w:tab w:val="num" w:pos="2145"/>
        </w:tabs>
        <w:ind w:left="2145" w:hanging="360"/>
      </w:pPr>
    </w:lvl>
    <w:lvl w:ilvl="2" w:tplc="0C0A001B" w:tentative="1">
      <w:start w:val="1"/>
      <w:numFmt w:val="lowerRoman"/>
      <w:lvlText w:val="%3."/>
      <w:lvlJc w:val="right"/>
      <w:pPr>
        <w:tabs>
          <w:tab w:val="num" w:pos="2865"/>
        </w:tabs>
        <w:ind w:left="2865" w:hanging="180"/>
      </w:pPr>
    </w:lvl>
    <w:lvl w:ilvl="3" w:tplc="0C0A000F" w:tentative="1">
      <w:start w:val="1"/>
      <w:numFmt w:val="decimal"/>
      <w:lvlText w:val="%4."/>
      <w:lvlJc w:val="left"/>
      <w:pPr>
        <w:tabs>
          <w:tab w:val="num" w:pos="3585"/>
        </w:tabs>
        <w:ind w:left="3585" w:hanging="360"/>
      </w:pPr>
    </w:lvl>
    <w:lvl w:ilvl="4" w:tplc="0C0A0019" w:tentative="1">
      <w:start w:val="1"/>
      <w:numFmt w:val="lowerLetter"/>
      <w:lvlText w:val="%5."/>
      <w:lvlJc w:val="left"/>
      <w:pPr>
        <w:tabs>
          <w:tab w:val="num" w:pos="4305"/>
        </w:tabs>
        <w:ind w:left="4305" w:hanging="360"/>
      </w:pPr>
    </w:lvl>
    <w:lvl w:ilvl="5" w:tplc="0C0A001B" w:tentative="1">
      <w:start w:val="1"/>
      <w:numFmt w:val="lowerRoman"/>
      <w:lvlText w:val="%6."/>
      <w:lvlJc w:val="right"/>
      <w:pPr>
        <w:tabs>
          <w:tab w:val="num" w:pos="5025"/>
        </w:tabs>
        <w:ind w:left="5025" w:hanging="180"/>
      </w:pPr>
    </w:lvl>
    <w:lvl w:ilvl="6" w:tplc="0C0A000F" w:tentative="1">
      <w:start w:val="1"/>
      <w:numFmt w:val="decimal"/>
      <w:lvlText w:val="%7."/>
      <w:lvlJc w:val="left"/>
      <w:pPr>
        <w:tabs>
          <w:tab w:val="num" w:pos="5745"/>
        </w:tabs>
        <w:ind w:left="5745" w:hanging="360"/>
      </w:pPr>
    </w:lvl>
    <w:lvl w:ilvl="7" w:tplc="0C0A0019" w:tentative="1">
      <w:start w:val="1"/>
      <w:numFmt w:val="lowerLetter"/>
      <w:lvlText w:val="%8."/>
      <w:lvlJc w:val="left"/>
      <w:pPr>
        <w:tabs>
          <w:tab w:val="num" w:pos="6465"/>
        </w:tabs>
        <w:ind w:left="6465" w:hanging="360"/>
      </w:pPr>
    </w:lvl>
    <w:lvl w:ilvl="8" w:tplc="0C0A001B" w:tentative="1">
      <w:start w:val="1"/>
      <w:numFmt w:val="lowerRoman"/>
      <w:lvlText w:val="%9."/>
      <w:lvlJc w:val="right"/>
      <w:pPr>
        <w:tabs>
          <w:tab w:val="num" w:pos="7185"/>
        </w:tabs>
        <w:ind w:left="718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618"/>
    <w:rsid w:val="00015267"/>
    <w:rsid w:val="00094F3D"/>
    <w:rsid w:val="000B3C91"/>
    <w:rsid w:val="002C1543"/>
    <w:rsid w:val="00354468"/>
    <w:rsid w:val="00423C3D"/>
    <w:rsid w:val="004E11DF"/>
    <w:rsid w:val="004F22C2"/>
    <w:rsid w:val="0073135E"/>
    <w:rsid w:val="00762F87"/>
    <w:rsid w:val="00926E5C"/>
    <w:rsid w:val="00995B4D"/>
    <w:rsid w:val="00A024D8"/>
    <w:rsid w:val="00A73774"/>
    <w:rsid w:val="00B84618"/>
    <w:rsid w:val="00BC7CE2"/>
    <w:rsid w:val="00C2771D"/>
    <w:rsid w:val="00C80DBE"/>
    <w:rsid w:val="00E30FBE"/>
    <w:rsid w:val="00E6652B"/>
    <w:rsid w:val="00E72531"/>
    <w:rsid w:val="00E752A4"/>
    <w:rsid w:val="00F7198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F353C0B-2C9D-4691-A75D-6C7EF8E9A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GT" w:eastAsia="es-GT"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8498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1057</Words>
  <Characters>5818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MANUAL DE USUARIO</vt:lpstr>
    </vt:vector>
  </TitlesOfParts>
  <Company/>
  <LinksUpToDate>false</LinksUpToDate>
  <CharactersWithSpaces>6862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
  <dc:creator>Henry Estuardo Berganza Guevara</dc:creator>
  <cp:keywords/>
  <dc:description/>
  <cp:lastModifiedBy>Marilyn Xiomara Abigail Lainez Gonzalez</cp:lastModifiedBy>
  <cp:revision>2</cp:revision>
  <dcterms:created xsi:type="dcterms:W3CDTF">2020-04-02T04:03:00Z</dcterms:created>
  <dcterms:modified xsi:type="dcterms:W3CDTF">2020-04-02T04:03:00Z</dcterms:modified>
</cp:coreProperties>
</file>