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4B3C" w:rsidRDefault="00224B3C" w:rsidP="00224B3C">
      <w:pPr>
        <w:rPr>
          <w:lang w:val="es-GT"/>
        </w:rPr>
      </w:pPr>
      <w:bookmarkStart w:id="0" w:name="_Toc224697526"/>
      <w:bookmarkStart w:id="1" w:name="_Toc224700223"/>
      <w:bookmarkStart w:id="2" w:name="_GoBack"/>
      <w:bookmarkEnd w:id="2"/>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ind w:left="708" w:hanging="708"/>
        <w:rPr>
          <w:lang w:val="es-GT"/>
        </w:rPr>
      </w:pPr>
    </w:p>
    <w:p w:rsidR="00224B3C" w:rsidRDefault="00224B3C" w:rsidP="00224B3C">
      <w:pPr>
        <w:ind w:left="708" w:hanging="708"/>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sz w:val="32"/>
          <w:szCs w:val="32"/>
          <w:lang w:val="es-GT"/>
        </w:rPr>
      </w:pPr>
    </w:p>
    <w:p w:rsidR="00224B3C" w:rsidRDefault="00224B3C" w:rsidP="00224B3C">
      <w:pPr>
        <w:jc w:val="center"/>
        <w:rPr>
          <w:b/>
          <w:sz w:val="40"/>
          <w:szCs w:val="40"/>
          <w:lang w:val="es-GT"/>
        </w:rPr>
      </w:pPr>
      <w:r>
        <w:rPr>
          <w:b/>
          <w:sz w:val="40"/>
          <w:szCs w:val="40"/>
          <w:lang w:val="es-GT"/>
        </w:rPr>
        <w:t>Sistema Integrado de Salarios. Universidad de San Carlos de Guatemala</w:t>
      </w:r>
    </w:p>
    <w:p w:rsidR="00224B3C" w:rsidRDefault="00224B3C" w:rsidP="00224B3C">
      <w:pPr>
        <w:jc w:val="center"/>
        <w:rPr>
          <w:sz w:val="40"/>
          <w:szCs w:val="40"/>
          <w:lang w:val="es-GT"/>
        </w:rPr>
      </w:pPr>
    </w:p>
    <w:p w:rsidR="00224B3C" w:rsidRDefault="00224B3C" w:rsidP="00224B3C">
      <w:pPr>
        <w:rPr>
          <w:sz w:val="40"/>
          <w:szCs w:val="40"/>
          <w:lang w:val="es-GT"/>
        </w:rPr>
      </w:pPr>
      <w:r>
        <w:rPr>
          <w:sz w:val="40"/>
          <w:szCs w:val="40"/>
          <w:lang w:val="es-GT"/>
        </w:rPr>
        <w:t>Manual de usuario</w:t>
      </w:r>
    </w:p>
    <w:p w:rsidR="00224B3C" w:rsidRDefault="00224B3C" w:rsidP="00224B3C">
      <w:pPr>
        <w:rPr>
          <w:sz w:val="28"/>
          <w:szCs w:val="28"/>
          <w:lang w:val="es-GT"/>
        </w:rPr>
      </w:pPr>
      <w:r>
        <w:rPr>
          <w:sz w:val="28"/>
          <w:szCs w:val="28"/>
          <w:lang w:val="es-GT"/>
        </w:rPr>
        <w:t>Versión 1.0</w:t>
      </w: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jc w:val="center"/>
        <w:rPr>
          <w:b/>
          <w:sz w:val="32"/>
          <w:szCs w:val="32"/>
          <w:lang w:val="es-GT"/>
        </w:rPr>
      </w:pPr>
    </w:p>
    <w:p w:rsidR="00224B3C" w:rsidRDefault="00224B3C" w:rsidP="00224B3C">
      <w:pPr>
        <w:jc w:val="center"/>
        <w:rPr>
          <w:b/>
          <w:sz w:val="32"/>
          <w:szCs w:val="32"/>
        </w:rPr>
      </w:pPr>
    </w:p>
    <w:p w:rsidR="00B84739" w:rsidRDefault="00B84739" w:rsidP="00B84739">
      <w:pPr>
        <w:pStyle w:val="Ttulo2"/>
      </w:pPr>
      <w:r>
        <w:lastRenderedPageBreak/>
        <w:t>Opciones del perfil SIS_PRESUPUESTO</w:t>
      </w:r>
      <w:bookmarkEnd w:id="0"/>
      <w:bookmarkEnd w:id="1"/>
    </w:p>
    <w:p w:rsidR="00B84739" w:rsidRDefault="00B84739" w:rsidP="00B84739">
      <w:pPr>
        <w:pStyle w:val="Ttulo3"/>
      </w:pPr>
      <w:bookmarkStart w:id="3" w:name="_Toc224700224"/>
      <w:r>
        <w:t>Apertura Presupuestal</w:t>
      </w:r>
      <w:bookmarkEnd w:id="3"/>
    </w:p>
    <w:p w:rsidR="00B84739" w:rsidRDefault="00B84739" w:rsidP="00B84739">
      <w:r>
        <w:tab/>
        <w:t>Este perfil tiene acceso a la carga de la apertura presupuestal.</w:t>
      </w:r>
    </w:p>
    <w:p w:rsidR="00B84739" w:rsidRDefault="00B84739" w:rsidP="00B84739"/>
    <w:p w:rsidR="00B84739" w:rsidRPr="00955D4D" w:rsidRDefault="00B84739" w:rsidP="00B84739">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75pt;height:177.75pt">
            <v:imagedata r:id="rId5" o:title=""/>
          </v:shape>
        </w:pict>
      </w:r>
    </w:p>
    <w:p w:rsidR="00B84739" w:rsidRDefault="00B84739" w:rsidP="00B84739"/>
    <w:p w:rsidR="00B84739" w:rsidRDefault="00B84739" w:rsidP="00B84739"/>
    <w:p w:rsidR="00B84739" w:rsidRDefault="00B84739" w:rsidP="00B84739"/>
    <w:p w:rsidR="00B84739" w:rsidRDefault="00B84739" w:rsidP="00B84739">
      <w:pPr>
        <w:jc w:val="both"/>
      </w:pPr>
      <w:r>
        <w:t>En la página parecen dos opciones en forma de pestañas: La primera la opción “Nuevo”, en esta opción selecciona el archivo a cargar.  En el botón “Examinar” se elige el archivo con los datos de la apertura. Después de seleccionar el archivo se presiona el botón de “Cargar Apertura Presupuestal”. Al terminar de procesar el archivo, aparecerá un mensaje en la parte superior de la página con el resultado de la operación.</w:t>
      </w:r>
    </w:p>
    <w:p w:rsidR="00B84739" w:rsidRDefault="00B84739" w:rsidP="00B84739">
      <w:pPr>
        <w:jc w:val="both"/>
      </w:pPr>
    </w:p>
    <w:p w:rsidR="00B84739" w:rsidRDefault="00B84739" w:rsidP="00B84739">
      <w:pPr>
        <w:jc w:val="both"/>
      </w:pPr>
    </w:p>
    <w:p w:rsidR="00B84739" w:rsidRDefault="00B84739" w:rsidP="00B84739">
      <w:pPr>
        <w:jc w:val="both"/>
      </w:pPr>
      <w:r>
        <w:pict>
          <v:shape id="_x0000_i1026" type="#_x0000_t75" style="width:405pt;height:174.75pt">
            <v:imagedata r:id="rId6" o:title=""/>
          </v:shape>
        </w:pict>
      </w:r>
    </w:p>
    <w:p w:rsidR="00B84739" w:rsidRDefault="00B84739" w:rsidP="00B84739">
      <w:pPr>
        <w:jc w:val="both"/>
      </w:pPr>
    </w:p>
    <w:p w:rsidR="00B84739" w:rsidRDefault="00B84739" w:rsidP="00B84739">
      <w:pPr>
        <w:jc w:val="both"/>
      </w:pPr>
    </w:p>
    <w:p w:rsidR="00B84739" w:rsidRDefault="00B84739" w:rsidP="00B84739">
      <w:pPr>
        <w:jc w:val="both"/>
      </w:pPr>
      <w:r>
        <w:t>En la opción de “Buscar” de la pestaña, se ingresa el periodo de los archivos que se han cargado.</w:t>
      </w:r>
    </w:p>
    <w:p w:rsidR="00B84739" w:rsidRDefault="00B84739" w:rsidP="00B84739">
      <w:pPr>
        <w:jc w:val="both"/>
      </w:pPr>
    </w:p>
    <w:p w:rsidR="00B84739" w:rsidRDefault="00B84739" w:rsidP="00B84739">
      <w:pPr>
        <w:jc w:val="both"/>
      </w:pPr>
    </w:p>
    <w:p w:rsidR="00B84739" w:rsidRDefault="00B84739" w:rsidP="00B84739">
      <w:pPr>
        <w:jc w:val="both"/>
      </w:pPr>
      <w:r>
        <w:lastRenderedPageBreak/>
        <w:pict>
          <v:shape id="_x0000_i1027" type="#_x0000_t75" style="width:441.75pt;height:195.75pt">
            <v:imagedata r:id="rId7" o:title=""/>
          </v:shape>
        </w:pict>
      </w:r>
    </w:p>
    <w:p w:rsidR="00B84739" w:rsidRDefault="00B84739" w:rsidP="00B84739"/>
    <w:p w:rsidR="00B84739" w:rsidRDefault="00B84739" w:rsidP="00B84739">
      <w:r>
        <w:t xml:space="preserve">Para ver el detalle de carga darle clic al </w:t>
      </w:r>
      <w:proofErr w:type="gramStart"/>
      <w:r>
        <w:t>link</w:t>
      </w:r>
      <w:proofErr w:type="gramEnd"/>
      <w:r>
        <w:t xml:space="preserve"> al numero de la columna “Id” de la tabla. Al darle clic aparecerá una ventana con el reporte.</w:t>
      </w:r>
    </w:p>
    <w:p w:rsidR="00B84739" w:rsidRDefault="00B84739" w:rsidP="00B84739"/>
    <w:p w:rsidR="00B84739" w:rsidRDefault="00B84739" w:rsidP="00B84739"/>
    <w:p w:rsidR="00B84739" w:rsidRDefault="00B84739" w:rsidP="00B84739"/>
    <w:p w:rsidR="00B84739" w:rsidRDefault="00B84739" w:rsidP="00B84739"/>
    <w:p w:rsidR="00B84739" w:rsidRDefault="00B84739" w:rsidP="00B84739"/>
    <w:p w:rsidR="00B84739" w:rsidRDefault="00B84739" w:rsidP="00B84739">
      <w:pPr>
        <w:jc w:val="center"/>
      </w:pPr>
      <w:r>
        <w:pict>
          <v:shape id="_x0000_i1028" type="#_x0000_t75" style="width:351pt;height:245.25pt">
            <v:imagedata r:id="rId8" o:title=""/>
          </v:shape>
        </w:pict>
      </w:r>
    </w:p>
    <w:p w:rsidR="00B84739" w:rsidRDefault="00B84739" w:rsidP="00B84739">
      <w:pPr>
        <w:jc w:val="center"/>
      </w:pPr>
    </w:p>
    <w:p w:rsidR="00B84739" w:rsidRDefault="00B84739" w:rsidP="00B84739">
      <w:pPr>
        <w:jc w:val="center"/>
      </w:pPr>
    </w:p>
    <w:p w:rsidR="00B84739" w:rsidRDefault="00B84739" w:rsidP="00B84739">
      <w:pPr>
        <w:jc w:val="center"/>
      </w:pPr>
    </w:p>
    <w:p w:rsidR="001F0D8A" w:rsidRDefault="001F0D8A" w:rsidP="00B84739">
      <w:pPr>
        <w:jc w:val="center"/>
      </w:pPr>
    </w:p>
    <w:p w:rsidR="001F0D8A" w:rsidRDefault="001F0D8A" w:rsidP="00B84739">
      <w:pPr>
        <w:jc w:val="center"/>
      </w:pPr>
    </w:p>
    <w:p w:rsidR="001F0D8A" w:rsidRDefault="001F0D8A" w:rsidP="00B84739">
      <w:pPr>
        <w:jc w:val="center"/>
      </w:pPr>
    </w:p>
    <w:p w:rsidR="001F0D8A" w:rsidRDefault="001F0D8A" w:rsidP="00B84739">
      <w:pPr>
        <w:jc w:val="center"/>
      </w:pPr>
    </w:p>
    <w:p w:rsidR="001F0D8A" w:rsidRDefault="001F0D8A" w:rsidP="00B84739">
      <w:pPr>
        <w:jc w:val="center"/>
      </w:pPr>
    </w:p>
    <w:p w:rsidR="001F0D8A" w:rsidRDefault="001F0D8A" w:rsidP="00B84739">
      <w:pPr>
        <w:jc w:val="center"/>
      </w:pPr>
    </w:p>
    <w:p w:rsidR="001F0D8A" w:rsidRDefault="001F0D8A" w:rsidP="00B84739">
      <w:pPr>
        <w:jc w:val="center"/>
      </w:pPr>
    </w:p>
    <w:p w:rsidR="001F0D8A" w:rsidRPr="00803687" w:rsidRDefault="001F0D8A" w:rsidP="00B84739">
      <w:pPr>
        <w:jc w:val="center"/>
        <w:rPr>
          <w:b/>
        </w:rPr>
      </w:pPr>
      <w:r w:rsidRPr="00803687">
        <w:rPr>
          <w:b/>
        </w:rPr>
        <w:lastRenderedPageBreak/>
        <w:t>AUTORIZACION DE ANEXO A</w:t>
      </w:r>
    </w:p>
    <w:p w:rsidR="001F0D8A" w:rsidRDefault="001F0D8A" w:rsidP="00B84739">
      <w:pPr>
        <w:jc w:val="center"/>
      </w:pPr>
    </w:p>
    <w:p w:rsidR="001F0D8A" w:rsidRDefault="001F0D8A" w:rsidP="001F0D8A">
      <w:pPr>
        <w:jc w:val="both"/>
      </w:pPr>
      <w:r>
        <w:t xml:space="preserve">Para poder </w:t>
      </w:r>
      <w:r w:rsidR="009D5B3C">
        <w:t>realizar la autorización o negación de</w:t>
      </w:r>
      <w:r>
        <w:t xml:space="preserve"> un anexo determinado realizamos lo siguiente.</w:t>
      </w:r>
    </w:p>
    <w:p w:rsidR="001F0D8A" w:rsidRDefault="001F0D8A" w:rsidP="001F0D8A"/>
    <w:p w:rsidR="001F0D8A" w:rsidRDefault="001F0D8A" w:rsidP="001F0D8A">
      <w:pPr>
        <w:numPr>
          <w:ilvl w:val="0"/>
          <w:numId w:val="2"/>
        </w:numPr>
        <w:jc w:val="both"/>
        <w:rPr>
          <w:b/>
        </w:rPr>
      </w:pPr>
      <w:r>
        <w:t xml:space="preserve">clic en la pestaña REPORTES y luego clic en la opción </w:t>
      </w:r>
      <w:r w:rsidRPr="00E2060F">
        <w:rPr>
          <w:b/>
        </w:rPr>
        <w:t>Anexo A</w:t>
      </w:r>
      <w:r>
        <w:rPr>
          <w:b/>
        </w:rPr>
        <w:t>.</w:t>
      </w:r>
    </w:p>
    <w:p w:rsidR="001F0D8A" w:rsidRDefault="001F0D8A" w:rsidP="001F0D8A">
      <w:pPr>
        <w:jc w:val="both"/>
        <w:rPr>
          <w:b/>
        </w:rPr>
      </w:pPr>
    </w:p>
    <w:p w:rsidR="001F0D8A" w:rsidRDefault="004A0076" w:rsidP="001F0D8A">
      <w:pPr>
        <w:jc w:val="both"/>
        <w:rPr>
          <w:b/>
        </w:rPr>
      </w:pPr>
      <w:r w:rsidRPr="00297030">
        <w:rPr>
          <w:b/>
        </w:rPr>
        <w:pict>
          <v:shape id="_x0000_i1029" type="#_x0000_t75" style="width:414pt;height:273pt">
            <v:imagedata r:id="rId9" o:title=""/>
          </v:shape>
        </w:pict>
      </w:r>
    </w:p>
    <w:p w:rsidR="001F0D8A" w:rsidRDefault="001F0D8A" w:rsidP="001F0D8A">
      <w:pPr>
        <w:jc w:val="both"/>
        <w:rPr>
          <w:b/>
        </w:rPr>
      </w:pPr>
    </w:p>
    <w:p w:rsidR="001F0D8A" w:rsidRDefault="001F0D8A" w:rsidP="001F0D8A">
      <w:pPr>
        <w:numPr>
          <w:ilvl w:val="0"/>
          <w:numId w:val="2"/>
        </w:numPr>
        <w:jc w:val="both"/>
      </w:pPr>
      <w:r>
        <w:t xml:space="preserve">Le aparecerá todos los anexos </w:t>
      </w:r>
      <w:r w:rsidR="004A0076">
        <w:t>pendientes de autorización</w:t>
      </w:r>
      <w:r>
        <w:t>.</w:t>
      </w:r>
    </w:p>
    <w:p w:rsidR="001F0D8A" w:rsidRDefault="001F0D8A" w:rsidP="001F0D8A">
      <w:pPr>
        <w:jc w:val="both"/>
      </w:pPr>
    </w:p>
    <w:p w:rsidR="001F0D8A" w:rsidRDefault="004A0076" w:rsidP="001F0D8A">
      <w:pPr>
        <w:jc w:val="both"/>
      </w:pPr>
      <w:r>
        <w:pict>
          <v:shape id="_x0000_i1030" type="#_x0000_t75" style="width:424.5pt;height:4in">
            <v:imagedata r:id="rId10" o:title=""/>
          </v:shape>
        </w:pict>
      </w:r>
    </w:p>
    <w:p w:rsidR="004A0076" w:rsidRDefault="004A0076" w:rsidP="004A0076">
      <w:pPr>
        <w:numPr>
          <w:ilvl w:val="0"/>
          <w:numId w:val="2"/>
        </w:numPr>
        <w:jc w:val="both"/>
      </w:pPr>
      <w:r>
        <w:lastRenderedPageBreak/>
        <w:t>para visualizar el contenido del anexo, simplemente le damos un clic en el número del anexo deseado,</w:t>
      </w:r>
      <w:r w:rsidR="002F0504">
        <w:t xml:space="preserve"> que se encuentra</w:t>
      </w:r>
      <w:r>
        <w:t xml:space="preserve"> en la columna id Anexo.</w:t>
      </w:r>
      <w:r w:rsidR="009D5B3C">
        <w:t xml:space="preserve">  Inmediatamente nos mostrará la </w:t>
      </w:r>
      <w:proofErr w:type="gramStart"/>
      <w:r w:rsidR="009D5B3C">
        <w:t>siguiente  página</w:t>
      </w:r>
      <w:proofErr w:type="gramEnd"/>
      <w:r w:rsidR="009D5B3C">
        <w:t>.</w:t>
      </w:r>
    </w:p>
    <w:p w:rsidR="00481470" w:rsidRDefault="00481470" w:rsidP="00481470">
      <w:pPr>
        <w:jc w:val="both"/>
      </w:pPr>
    </w:p>
    <w:p w:rsidR="00481470" w:rsidRDefault="00481470" w:rsidP="00481470">
      <w:pPr>
        <w:jc w:val="both"/>
      </w:pPr>
    </w:p>
    <w:p w:rsidR="00481470" w:rsidRDefault="00481470" w:rsidP="00481470">
      <w:pPr>
        <w:jc w:val="both"/>
      </w:pPr>
    </w:p>
    <w:p w:rsidR="009D5B3C" w:rsidRDefault="009D5B3C" w:rsidP="009D5B3C">
      <w:pPr>
        <w:jc w:val="both"/>
      </w:pPr>
    </w:p>
    <w:p w:rsidR="009D5B3C" w:rsidRDefault="009D5B3C" w:rsidP="009D5B3C">
      <w:pPr>
        <w:jc w:val="both"/>
      </w:pPr>
      <w:r>
        <w:pict>
          <v:shape id="_x0000_i1031" type="#_x0000_t75" style="width:424.5pt;height:306pt">
            <v:imagedata r:id="rId11" o:title=""/>
          </v:shape>
        </w:pict>
      </w:r>
    </w:p>
    <w:p w:rsidR="00481470" w:rsidRDefault="00481470" w:rsidP="009D5B3C">
      <w:pPr>
        <w:jc w:val="both"/>
      </w:pPr>
    </w:p>
    <w:p w:rsidR="00481470" w:rsidRDefault="00481470" w:rsidP="009D5B3C">
      <w:pPr>
        <w:jc w:val="both"/>
      </w:pPr>
    </w:p>
    <w:p w:rsidR="00481470" w:rsidRDefault="00481470" w:rsidP="009D5B3C">
      <w:pPr>
        <w:jc w:val="both"/>
      </w:pPr>
    </w:p>
    <w:p w:rsidR="00481470" w:rsidRDefault="00481470" w:rsidP="009D5B3C">
      <w:pPr>
        <w:jc w:val="both"/>
      </w:pPr>
    </w:p>
    <w:p w:rsidR="001F0D8A" w:rsidRDefault="009D5B3C" w:rsidP="001F0D8A">
      <w:pPr>
        <w:numPr>
          <w:ilvl w:val="0"/>
          <w:numId w:val="2"/>
        </w:numPr>
        <w:jc w:val="both"/>
      </w:pPr>
      <w:r>
        <w:t>Botón REGRESAR:  Al darle clic en este botón usted podrá regresar a la página de anexos pendientes.</w:t>
      </w:r>
    </w:p>
    <w:p w:rsidR="00481470" w:rsidRDefault="00481470" w:rsidP="00481470">
      <w:pPr>
        <w:jc w:val="both"/>
      </w:pPr>
    </w:p>
    <w:p w:rsidR="00481470" w:rsidRDefault="00481470" w:rsidP="00481470">
      <w:pPr>
        <w:jc w:val="both"/>
      </w:pPr>
    </w:p>
    <w:p w:rsidR="009D5B3C" w:rsidRDefault="009D5B3C" w:rsidP="001F0D8A">
      <w:pPr>
        <w:numPr>
          <w:ilvl w:val="0"/>
          <w:numId w:val="2"/>
        </w:numPr>
        <w:jc w:val="both"/>
      </w:pPr>
      <w:r>
        <w:t>Botón Imprimir Anexo: Al darle clic en este botón se visualizará el anexo en un formato listo para impresión, tal como se muestra a continuación.</w:t>
      </w:r>
    </w:p>
    <w:p w:rsidR="009D5B3C" w:rsidRDefault="009D5B3C" w:rsidP="009D5B3C">
      <w:pPr>
        <w:jc w:val="both"/>
      </w:pPr>
    </w:p>
    <w:p w:rsidR="009D5B3C" w:rsidRDefault="00813FF1" w:rsidP="009D5B3C">
      <w:pPr>
        <w:jc w:val="both"/>
      </w:pPr>
      <w:r>
        <w:lastRenderedPageBreak/>
        <w:pict>
          <v:shape id="_x0000_i1032" type="#_x0000_t75" style="width:424.5pt;height:4in">
            <v:imagedata r:id="rId12" o:title=""/>
          </v:shape>
        </w:pict>
      </w:r>
    </w:p>
    <w:p w:rsidR="009D5B3C" w:rsidRDefault="009D5B3C" w:rsidP="009D5B3C">
      <w:pPr>
        <w:jc w:val="both"/>
      </w:pPr>
    </w:p>
    <w:p w:rsidR="003755D7" w:rsidRDefault="00813FF1" w:rsidP="003755D7">
      <w:pPr>
        <w:numPr>
          <w:ilvl w:val="0"/>
          <w:numId w:val="2"/>
        </w:numPr>
        <w:jc w:val="both"/>
      </w:pPr>
      <w:r>
        <w:t>E</w:t>
      </w:r>
      <w:r w:rsidR="003755D7">
        <w:t>l botón Autorizar.</w:t>
      </w:r>
      <w:r>
        <w:t xml:space="preserve"> Al darle clic en este botón nos dará las opciones para poder autorizar o rechazar el anexo A.</w:t>
      </w:r>
    </w:p>
    <w:p w:rsidR="00813FF1" w:rsidRDefault="00813FF1" w:rsidP="00813FF1">
      <w:pPr>
        <w:jc w:val="both"/>
      </w:pPr>
    </w:p>
    <w:p w:rsidR="00813FF1" w:rsidRDefault="00813FF1" w:rsidP="00813FF1">
      <w:pPr>
        <w:numPr>
          <w:ilvl w:val="0"/>
          <w:numId w:val="2"/>
        </w:numPr>
        <w:jc w:val="both"/>
      </w:pPr>
      <w:r>
        <w:t>Nos aparecerá la siguiente página.</w:t>
      </w:r>
    </w:p>
    <w:p w:rsidR="00813FF1" w:rsidRDefault="00813FF1" w:rsidP="00813FF1">
      <w:pPr>
        <w:jc w:val="both"/>
      </w:pPr>
    </w:p>
    <w:p w:rsidR="00813FF1" w:rsidRDefault="00813FF1" w:rsidP="00813FF1">
      <w:pPr>
        <w:jc w:val="both"/>
      </w:pPr>
      <w:r>
        <w:pict>
          <v:shape id="_x0000_i1033" type="#_x0000_t75" style="width:424.5pt;height:323.25pt">
            <v:imagedata r:id="rId13" o:title=""/>
          </v:shape>
        </w:pict>
      </w:r>
    </w:p>
    <w:p w:rsidR="00481470" w:rsidRDefault="00481470" w:rsidP="00481470">
      <w:pPr>
        <w:numPr>
          <w:ilvl w:val="0"/>
          <w:numId w:val="2"/>
        </w:numPr>
        <w:jc w:val="both"/>
      </w:pPr>
      <w:r>
        <w:lastRenderedPageBreak/>
        <w:t>En la opción estado podremos seleccionar las siguientes opciones.</w:t>
      </w:r>
    </w:p>
    <w:p w:rsidR="00481470" w:rsidRDefault="00481470" w:rsidP="00481470">
      <w:pPr>
        <w:jc w:val="both"/>
      </w:pPr>
    </w:p>
    <w:p w:rsidR="00481470" w:rsidRDefault="00481470" w:rsidP="00481470">
      <w:pPr>
        <w:jc w:val="both"/>
      </w:pPr>
    </w:p>
    <w:p w:rsidR="001F0D8A" w:rsidRDefault="00481470" w:rsidP="00481470">
      <w:pPr>
        <w:numPr>
          <w:ilvl w:val="1"/>
          <w:numId w:val="5"/>
        </w:numPr>
        <w:jc w:val="both"/>
      </w:pPr>
      <w:r>
        <w:t xml:space="preserve">AUTORIZADO: Al seleccionar esta opción estaremos </w:t>
      </w:r>
      <w:proofErr w:type="gramStart"/>
      <w:r>
        <w:t>avalando  en</w:t>
      </w:r>
      <w:proofErr w:type="gramEnd"/>
      <w:r>
        <w:t xml:space="preserve"> que  estamos de acuerdo con la información contenida  y determinando la autorización del anexo A. </w:t>
      </w:r>
    </w:p>
    <w:p w:rsidR="00481470" w:rsidRDefault="00481470" w:rsidP="00481470">
      <w:pPr>
        <w:numPr>
          <w:ilvl w:val="1"/>
          <w:numId w:val="5"/>
        </w:numPr>
        <w:jc w:val="both"/>
      </w:pPr>
      <w:r>
        <w:t>RECHAZADO:  Al seleccionar esta opción estamos determinando que el anexo A no procede.</w:t>
      </w:r>
    </w:p>
    <w:p w:rsidR="00481470" w:rsidRDefault="00481470" w:rsidP="00481470">
      <w:pPr>
        <w:jc w:val="both"/>
      </w:pPr>
    </w:p>
    <w:p w:rsidR="00481470" w:rsidRDefault="00481470" w:rsidP="00481470">
      <w:pPr>
        <w:jc w:val="both"/>
      </w:pPr>
    </w:p>
    <w:p w:rsidR="00481470" w:rsidRDefault="00481470" w:rsidP="00481470">
      <w:pPr>
        <w:numPr>
          <w:ilvl w:val="0"/>
          <w:numId w:val="2"/>
        </w:numPr>
        <w:jc w:val="both"/>
      </w:pPr>
      <w:r>
        <w:t>Opción Comentario: es utilizado para escribir en forma breve algo que queramos hacer mención sobre el anexo A. es opcional.</w:t>
      </w:r>
    </w:p>
    <w:p w:rsidR="00481470" w:rsidRDefault="00481470" w:rsidP="00481470">
      <w:pPr>
        <w:jc w:val="both"/>
      </w:pPr>
    </w:p>
    <w:p w:rsidR="00481470" w:rsidRDefault="00481470" w:rsidP="00481470">
      <w:pPr>
        <w:numPr>
          <w:ilvl w:val="0"/>
          <w:numId w:val="2"/>
        </w:numPr>
        <w:jc w:val="both"/>
      </w:pPr>
      <w:r>
        <w:t>Luego de haber realizado los pasos anteriores le damos clic en el botón Cambiar Estado, si la operación fue correcta aparecerá un mensaje en la parte superior de la página el cual dice “</w:t>
      </w:r>
      <w:r w:rsidRPr="008A3244">
        <w:t>Se ha cambiado el estado correctamente</w:t>
      </w:r>
      <w:r>
        <w:t>”.</w:t>
      </w:r>
    </w:p>
    <w:p w:rsidR="00481470" w:rsidRDefault="00481470" w:rsidP="00481470">
      <w:pPr>
        <w:jc w:val="both"/>
      </w:pPr>
    </w:p>
    <w:p w:rsidR="00481470" w:rsidRDefault="00481470" w:rsidP="00481470">
      <w:pPr>
        <w:jc w:val="both"/>
      </w:pPr>
      <w:r>
        <w:pict>
          <v:shape id="_x0000_i1034" type="#_x0000_t75" style="width:424.5pt;height:367.5pt">
            <v:imagedata r:id="rId14" o:title=""/>
          </v:shape>
        </w:pict>
      </w:r>
    </w:p>
    <w:p w:rsidR="00481470" w:rsidRDefault="00481470" w:rsidP="00481470">
      <w:pPr>
        <w:jc w:val="both"/>
      </w:pPr>
    </w:p>
    <w:p w:rsidR="00481470" w:rsidRDefault="00481470" w:rsidP="00481470">
      <w:pPr>
        <w:jc w:val="both"/>
      </w:pPr>
    </w:p>
    <w:p w:rsidR="00481470" w:rsidRDefault="00481470" w:rsidP="00481470">
      <w:pPr>
        <w:jc w:val="both"/>
      </w:pPr>
    </w:p>
    <w:p w:rsidR="00481470" w:rsidRDefault="00481470" w:rsidP="00481470">
      <w:pPr>
        <w:numPr>
          <w:ilvl w:val="0"/>
          <w:numId w:val="2"/>
        </w:numPr>
        <w:jc w:val="both"/>
      </w:pPr>
      <w:r>
        <w:t>Para salir de dicha pagina le damos un clic en el botón Salir.</w:t>
      </w:r>
    </w:p>
    <w:p w:rsidR="00481470" w:rsidRDefault="00481470" w:rsidP="00481470">
      <w:pPr>
        <w:jc w:val="both"/>
      </w:pPr>
    </w:p>
    <w:sectPr w:rsidR="004814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1604AC"/>
    <w:multiLevelType w:val="multilevel"/>
    <w:tmpl w:val="C73CE562"/>
    <w:lvl w:ilvl="0">
      <w:start w:val="1"/>
      <w:numFmt w:val="decimal"/>
      <w:lvlText w:val="%1."/>
      <w:lvlJc w:val="left"/>
      <w:pPr>
        <w:tabs>
          <w:tab w:val="num" w:pos="720"/>
        </w:tabs>
        <w:ind w:left="720" w:hanging="360"/>
      </w:pPr>
      <w:rPr>
        <w:rFonts w:hint="default"/>
        <w:b w:val="0"/>
      </w:rPr>
    </w:lvl>
    <w:lvl w:ilvl="1">
      <w:start w:val="1"/>
      <w:numFmt w:val="decimal"/>
      <w:isLgl/>
      <w:lvlText w:val="%1.%2"/>
      <w:lvlJc w:val="left"/>
      <w:pPr>
        <w:tabs>
          <w:tab w:val="num" w:pos="1068"/>
        </w:tabs>
        <w:ind w:left="1068" w:hanging="360"/>
      </w:pPr>
      <w:rPr>
        <w:rFonts w:hint="default"/>
      </w:rPr>
    </w:lvl>
    <w:lvl w:ilvl="2">
      <w:start w:val="1"/>
      <w:numFmt w:val="decimal"/>
      <w:isLgl/>
      <w:lvlText w:val="%1.%2.%3"/>
      <w:lvlJc w:val="left"/>
      <w:pPr>
        <w:tabs>
          <w:tab w:val="num" w:pos="1776"/>
        </w:tabs>
        <w:ind w:left="1776" w:hanging="720"/>
      </w:pPr>
      <w:rPr>
        <w:rFonts w:hint="default"/>
      </w:rPr>
    </w:lvl>
    <w:lvl w:ilvl="3">
      <w:start w:val="1"/>
      <w:numFmt w:val="decimal"/>
      <w:isLgl/>
      <w:lvlText w:val="%1.%2.%3.%4"/>
      <w:lvlJc w:val="left"/>
      <w:pPr>
        <w:tabs>
          <w:tab w:val="num" w:pos="2124"/>
        </w:tabs>
        <w:ind w:left="2124" w:hanging="720"/>
      </w:pPr>
      <w:rPr>
        <w:rFonts w:hint="default"/>
      </w:rPr>
    </w:lvl>
    <w:lvl w:ilvl="4">
      <w:start w:val="1"/>
      <w:numFmt w:val="decimal"/>
      <w:isLgl/>
      <w:lvlText w:val="%1.%2.%3.%4.%5"/>
      <w:lvlJc w:val="left"/>
      <w:pPr>
        <w:tabs>
          <w:tab w:val="num" w:pos="2832"/>
        </w:tabs>
        <w:ind w:left="2832" w:hanging="1080"/>
      </w:pPr>
      <w:rPr>
        <w:rFonts w:hint="default"/>
      </w:rPr>
    </w:lvl>
    <w:lvl w:ilvl="5">
      <w:start w:val="1"/>
      <w:numFmt w:val="decimal"/>
      <w:isLgl/>
      <w:lvlText w:val="%1.%2.%3.%4.%5.%6"/>
      <w:lvlJc w:val="left"/>
      <w:pPr>
        <w:tabs>
          <w:tab w:val="num" w:pos="3180"/>
        </w:tabs>
        <w:ind w:left="3180" w:hanging="1080"/>
      </w:pPr>
      <w:rPr>
        <w:rFonts w:hint="default"/>
      </w:rPr>
    </w:lvl>
    <w:lvl w:ilvl="6">
      <w:start w:val="1"/>
      <w:numFmt w:val="decimal"/>
      <w:isLgl/>
      <w:lvlText w:val="%1.%2.%3.%4.%5.%6.%7"/>
      <w:lvlJc w:val="left"/>
      <w:pPr>
        <w:tabs>
          <w:tab w:val="num" w:pos="3888"/>
        </w:tabs>
        <w:ind w:left="3888" w:hanging="1440"/>
      </w:pPr>
      <w:rPr>
        <w:rFonts w:hint="default"/>
      </w:rPr>
    </w:lvl>
    <w:lvl w:ilvl="7">
      <w:start w:val="1"/>
      <w:numFmt w:val="decimal"/>
      <w:isLgl/>
      <w:lvlText w:val="%1.%2.%3.%4.%5.%6.%7.%8"/>
      <w:lvlJc w:val="left"/>
      <w:pPr>
        <w:tabs>
          <w:tab w:val="num" w:pos="4236"/>
        </w:tabs>
        <w:ind w:left="4236" w:hanging="1440"/>
      </w:pPr>
      <w:rPr>
        <w:rFonts w:hint="default"/>
      </w:rPr>
    </w:lvl>
    <w:lvl w:ilvl="8">
      <w:start w:val="1"/>
      <w:numFmt w:val="decimal"/>
      <w:isLgl/>
      <w:lvlText w:val="%1.%2.%3.%4.%5.%6.%7.%8.%9"/>
      <w:lvlJc w:val="left"/>
      <w:pPr>
        <w:tabs>
          <w:tab w:val="num" w:pos="4944"/>
        </w:tabs>
        <w:ind w:left="4944" w:hanging="1800"/>
      </w:pPr>
      <w:rPr>
        <w:rFonts w:hint="default"/>
      </w:rPr>
    </w:lvl>
  </w:abstractNum>
  <w:abstractNum w:abstractNumId="1" w15:restartNumberingAfterBreak="0">
    <w:nsid w:val="344C752B"/>
    <w:multiLevelType w:val="hybridMultilevel"/>
    <w:tmpl w:val="6ACC7524"/>
    <w:lvl w:ilvl="0" w:tplc="0C0A0001">
      <w:start w:val="1"/>
      <w:numFmt w:val="bullet"/>
      <w:lvlText w:val=""/>
      <w:lvlJc w:val="left"/>
      <w:pPr>
        <w:tabs>
          <w:tab w:val="num" w:pos="1425"/>
        </w:tabs>
        <w:ind w:left="1425" w:hanging="360"/>
      </w:pPr>
      <w:rPr>
        <w:rFonts w:ascii="Symbol" w:hAnsi="Symbol" w:hint="default"/>
      </w:rPr>
    </w:lvl>
    <w:lvl w:ilvl="1" w:tplc="0C0A0003" w:tentative="1">
      <w:start w:val="1"/>
      <w:numFmt w:val="bullet"/>
      <w:lvlText w:val="o"/>
      <w:lvlJc w:val="left"/>
      <w:pPr>
        <w:tabs>
          <w:tab w:val="num" w:pos="2145"/>
        </w:tabs>
        <w:ind w:left="2145" w:hanging="360"/>
      </w:pPr>
      <w:rPr>
        <w:rFonts w:ascii="Courier New" w:hAnsi="Courier New" w:cs="Courier New" w:hint="default"/>
      </w:rPr>
    </w:lvl>
    <w:lvl w:ilvl="2" w:tplc="0C0A0005" w:tentative="1">
      <w:start w:val="1"/>
      <w:numFmt w:val="bullet"/>
      <w:lvlText w:val=""/>
      <w:lvlJc w:val="left"/>
      <w:pPr>
        <w:tabs>
          <w:tab w:val="num" w:pos="2865"/>
        </w:tabs>
        <w:ind w:left="2865" w:hanging="360"/>
      </w:pPr>
      <w:rPr>
        <w:rFonts w:ascii="Wingdings" w:hAnsi="Wingdings" w:hint="default"/>
      </w:rPr>
    </w:lvl>
    <w:lvl w:ilvl="3" w:tplc="0C0A0001" w:tentative="1">
      <w:start w:val="1"/>
      <w:numFmt w:val="bullet"/>
      <w:lvlText w:val=""/>
      <w:lvlJc w:val="left"/>
      <w:pPr>
        <w:tabs>
          <w:tab w:val="num" w:pos="3585"/>
        </w:tabs>
        <w:ind w:left="3585" w:hanging="360"/>
      </w:pPr>
      <w:rPr>
        <w:rFonts w:ascii="Symbol" w:hAnsi="Symbol" w:hint="default"/>
      </w:rPr>
    </w:lvl>
    <w:lvl w:ilvl="4" w:tplc="0C0A0003" w:tentative="1">
      <w:start w:val="1"/>
      <w:numFmt w:val="bullet"/>
      <w:lvlText w:val="o"/>
      <w:lvlJc w:val="left"/>
      <w:pPr>
        <w:tabs>
          <w:tab w:val="num" w:pos="4305"/>
        </w:tabs>
        <w:ind w:left="4305" w:hanging="360"/>
      </w:pPr>
      <w:rPr>
        <w:rFonts w:ascii="Courier New" w:hAnsi="Courier New" w:cs="Courier New" w:hint="default"/>
      </w:rPr>
    </w:lvl>
    <w:lvl w:ilvl="5" w:tplc="0C0A0005" w:tentative="1">
      <w:start w:val="1"/>
      <w:numFmt w:val="bullet"/>
      <w:lvlText w:val=""/>
      <w:lvlJc w:val="left"/>
      <w:pPr>
        <w:tabs>
          <w:tab w:val="num" w:pos="5025"/>
        </w:tabs>
        <w:ind w:left="5025" w:hanging="360"/>
      </w:pPr>
      <w:rPr>
        <w:rFonts w:ascii="Wingdings" w:hAnsi="Wingdings" w:hint="default"/>
      </w:rPr>
    </w:lvl>
    <w:lvl w:ilvl="6" w:tplc="0C0A0001" w:tentative="1">
      <w:start w:val="1"/>
      <w:numFmt w:val="bullet"/>
      <w:lvlText w:val=""/>
      <w:lvlJc w:val="left"/>
      <w:pPr>
        <w:tabs>
          <w:tab w:val="num" w:pos="5745"/>
        </w:tabs>
        <w:ind w:left="5745" w:hanging="360"/>
      </w:pPr>
      <w:rPr>
        <w:rFonts w:ascii="Symbol" w:hAnsi="Symbol" w:hint="default"/>
      </w:rPr>
    </w:lvl>
    <w:lvl w:ilvl="7" w:tplc="0C0A0003" w:tentative="1">
      <w:start w:val="1"/>
      <w:numFmt w:val="bullet"/>
      <w:lvlText w:val="o"/>
      <w:lvlJc w:val="left"/>
      <w:pPr>
        <w:tabs>
          <w:tab w:val="num" w:pos="6465"/>
        </w:tabs>
        <w:ind w:left="6465" w:hanging="360"/>
      </w:pPr>
      <w:rPr>
        <w:rFonts w:ascii="Courier New" w:hAnsi="Courier New" w:cs="Courier New" w:hint="default"/>
      </w:rPr>
    </w:lvl>
    <w:lvl w:ilvl="8" w:tplc="0C0A0005" w:tentative="1">
      <w:start w:val="1"/>
      <w:numFmt w:val="bullet"/>
      <w:lvlText w:val=""/>
      <w:lvlJc w:val="left"/>
      <w:pPr>
        <w:tabs>
          <w:tab w:val="num" w:pos="7185"/>
        </w:tabs>
        <w:ind w:left="7185" w:hanging="360"/>
      </w:pPr>
      <w:rPr>
        <w:rFonts w:ascii="Wingdings" w:hAnsi="Wingdings" w:hint="default"/>
      </w:rPr>
    </w:lvl>
  </w:abstractNum>
  <w:abstractNum w:abstractNumId="2" w15:restartNumberingAfterBreak="0">
    <w:nsid w:val="3A90744A"/>
    <w:multiLevelType w:val="hybridMultilevel"/>
    <w:tmpl w:val="E01A01A6"/>
    <w:lvl w:ilvl="0" w:tplc="0C0A000F">
      <w:start w:val="1"/>
      <w:numFmt w:val="decimal"/>
      <w:lvlText w:val="%1."/>
      <w:lvlJc w:val="left"/>
      <w:pPr>
        <w:tabs>
          <w:tab w:val="num" w:pos="720"/>
        </w:tabs>
        <w:ind w:left="720" w:hanging="360"/>
      </w:pPr>
      <w:rPr>
        <w:rFonts w:hint="default"/>
        <w:b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4798476A"/>
    <w:multiLevelType w:val="multilevel"/>
    <w:tmpl w:val="ECC4B80E"/>
    <w:lvl w:ilvl="0">
      <w:start w:val="8"/>
      <w:numFmt w:val="decimal"/>
      <w:lvlText w:val="%1"/>
      <w:lvlJc w:val="left"/>
      <w:pPr>
        <w:tabs>
          <w:tab w:val="num" w:pos="1410"/>
        </w:tabs>
        <w:ind w:left="1410" w:hanging="1410"/>
      </w:pPr>
      <w:rPr>
        <w:rFonts w:hint="default"/>
      </w:rPr>
    </w:lvl>
    <w:lvl w:ilvl="1">
      <w:start w:val="1"/>
      <w:numFmt w:val="decimal"/>
      <w:lvlText w:val="%1.%2"/>
      <w:lvlJc w:val="left"/>
      <w:pPr>
        <w:tabs>
          <w:tab w:val="num" w:pos="2118"/>
        </w:tabs>
        <w:ind w:left="2118" w:hanging="1410"/>
      </w:pPr>
      <w:rPr>
        <w:rFonts w:hint="default"/>
      </w:rPr>
    </w:lvl>
    <w:lvl w:ilvl="2">
      <w:start w:val="1"/>
      <w:numFmt w:val="decimal"/>
      <w:lvlText w:val="%1.%2.%3"/>
      <w:lvlJc w:val="left"/>
      <w:pPr>
        <w:tabs>
          <w:tab w:val="num" w:pos="2826"/>
        </w:tabs>
        <w:ind w:left="2826" w:hanging="1410"/>
      </w:pPr>
      <w:rPr>
        <w:rFonts w:hint="default"/>
      </w:rPr>
    </w:lvl>
    <w:lvl w:ilvl="3">
      <w:start w:val="1"/>
      <w:numFmt w:val="decimal"/>
      <w:lvlText w:val="%1.%2.%3.%4"/>
      <w:lvlJc w:val="left"/>
      <w:pPr>
        <w:tabs>
          <w:tab w:val="num" w:pos="3534"/>
        </w:tabs>
        <w:ind w:left="3534" w:hanging="1410"/>
      </w:pPr>
      <w:rPr>
        <w:rFonts w:hint="default"/>
      </w:rPr>
    </w:lvl>
    <w:lvl w:ilvl="4">
      <w:start w:val="1"/>
      <w:numFmt w:val="decimal"/>
      <w:lvlText w:val="%1.%2.%3.%4.%5"/>
      <w:lvlJc w:val="left"/>
      <w:pPr>
        <w:tabs>
          <w:tab w:val="num" w:pos="4242"/>
        </w:tabs>
        <w:ind w:left="4242" w:hanging="1410"/>
      </w:pPr>
      <w:rPr>
        <w:rFonts w:hint="default"/>
      </w:rPr>
    </w:lvl>
    <w:lvl w:ilvl="5">
      <w:start w:val="1"/>
      <w:numFmt w:val="decimal"/>
      <w:lvlText w:val="%1.%2.%3.%4.%5.%6"/>
      <w:lvlJc w:val="left"/>
      <w:pPr>
        <w:tabs>
          <w:tab w:val="num" w:pos="4950"/>
        </w:tabs>
        <w:ind w:left="4950" w:hanging="141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4" w15:restartNumberingAfterBreak="0">
    <w:nsid w:val="52E5606F"/>
    <w:multiLevelType w:val="multilevel"/>
    <w:tmpl w:val="AACA7668"/>
    <w:lvl w:ilvl="0">
      <w:start w:val="8"/>
      <w:numFmt w:val="decimal"/>
      <w:lvlText w:val="%1"/>
      <w:lvlJc w:val="left"/>
      <w:pPr>
        <w:tabs>
          <w:tab w:val="num" w:pos="435"/>
        </w:tabs>
        <w:ind w:left="435" w:hanging="435"/>
      </w:pPr>
      <w:rPr>
        <w:rFonts w:hint="default"/>
      </w:rPr>
    </w:lvl>
    <w:lvl w:ilvl="1">
      <w:start w:val="1"/>
      <w:numFmt w:val="decimal"/>
      <w:lvlText w:val="%1.%2"/>
      <w:lvlJc w:val="left"/>
      <w:pPr>
        <w:tabs>
          <w:tab w:val="num" w:pos="1143"/>
        </w:tabs>
        <w:ind w:left="1143" w:hanging="435"/>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4739"/>
    <w:rsid w:val="001F0D8A"/>
    <w:rsid w:val="00224B3C"/>
    <w:rsid w:val="002F0504"/>
    <w:rsid w:val="003755D7"/>
    <w:rsid w:val="00481470"/>
    <w:rsid w:val="004A0076"/>
    <w:rsid w:val="00803687"/>
    <w:rsid w:val="00813FF1"/>
    <w:rsid w:val="009D5B3C"/>
    <w:rsid w:val="00B84739"/>
    <w:rsid w:val="00D03A2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3AE46B7-F387-4A11-B997-1A69A518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GT" w:eastAsia="es-GT"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84739"/>
    <w:rPr>
      <w:sz w:val="24"/>
      <w:szCs w:val="24"/>
      <w:lang w:val="es-ES" w:eastAsia="es-ES"/>
    </w:rPr>
  </w:style>
  <w:style w:type="paragraph" w:styleId="Ttulo2">
    <w:name w:val="heading 2"/>
    <w:basedOn w:val="Normal"/>
    <w:next w:val="Normal"/>
    <w:qFormat/>
    <w:rsid w:val="00B84739"/>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B84739"/>
    <w:pPr>
      <w:keepNext/>
      <w:spacing w:before="240" w:after="60"/>
      <w:outlineLvl w:val="2"/>
    </w:pPr>
    <w:rPr>
      <w:rFonts w:ascii="Arial" w:hAnsi="Arial" w:cs="Arial"/>
      <w:b/>
      <w:bCs/>
      <w:sz w:val="26"/>
      <w:szCs w:val="26"/>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70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393</Words>
  <Characters>2163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Opciones del perfil SIS_PRESUPUESTO</vt:lpstr>
    </vt:vector>
  </TitlesOfParts>
  <Company>The houze!</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Opciones del perfil SIS_PRESUPUESTO</dc:title>
  <dc:subject/>
  <dc:creator>personal</dc:creator>
  <cp:keywords/>
  <dc:description/>
  <cp:lastModifiedBy>Americo Pineda</cp:lastModifiedBy>
  <cp:revision>2</cp:revision>
  <dcterms:created xsi:type="dcterms:W3CDTF">2019-03-11T20:04:00Z</dcterms:created>
  <dcterms:modified xsi:type="dcterms:W3CDTF">2019-03-11T20:04:00Z</dcterms:modified>
</cp:coreProperties>
</file>