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100" w:before="200"/>
        <w:jc w:val="center"/>
      </w:pPr>
      <w:r>
        <w:rPr>
          <w:rFonts w:ascii="Garamond" w:cs="Garamond" w:eastAsia="Garamond" w:hAnsi="Garamond"/>
          <w:color w:val="c4773a"/>
          <w:spacing w:val="80"/>
          <w:sz w:val="18"/>
          <w:szCs w:val="18"/>
        </w:rPr>
        <w:t xml:space="preserve">SECTION EIGHT</w:t>
      </w:r>
    </w:p>
    <w:p>
      <w:pPr>
        <w:spacing w:after="200" w:before="400"/>
        <w:jc w:val="center"/>
      </w:pPr>
      <w:r>
        <w:rPr>
          <w:rFonts w:ascii="Garamond" w:cs="Garamond" w:eastAsia="Garamond" w:hAnsi="Garamond"/>
          <w:color w:val="1a1a20"/>
          <w:sz w:val="56"/>
          <w:szCs w:val="56"/>
        </w:rPr>
        <w:t xml:space="preserve">After the Retreat</w:t>
      </w:r>
    </w:p>
    <w:p>
      <w:pPr>
        <w:spacing w:after="600" w:before="100"/>
        <w:jc w:val="center"/>
      </w:pPr>
      <w:r>
        <w:rPr>
          <w:rFonts w:ascii="Garamond" w:cs="Garamond" w:eastAsia="Garamond" w:hAnsi="Garamond"/>
          <w:i/>
          <w:iCs/>
          <w:color w:val="9a7a40"/>
          <w:sz w:val="28"/>
          <w:szCs w:val="28"/>
        </w:rPr>
        <w:t xml:space="preserve">A companion for the weeks at home</w:t>
      </w:r>
    </w:p>
    <w:p>
      <w:pPr>
        <w:spacing w:after="300" w:before="300"/>
        <w:jc w:val="center"/>
      </w:pPr>
      <w:r>
        <w:rPr>
          <w:rFonts w:ascii="Garamond" w:cs="Garamond" w:eastAsia="Garamond" w:hAnsi="Garamond"/>
          <w:color w:val="9a7a40"/>
          <w:spacing w:val="80"/>
          <w:sz w:val="22"/>
          <w:szCs w:val="22"/>
        </w:rPr>
        <w:t xml:space="preserve">◆     ◇     ◆</w:t>
      </w:r>
    </w:p>
    <w:p>
      <w:pPr>
        <w:spacing w:after="180" w:before="300" w:line="340"/>
        <w:jc w:val="center"/>
      </w:pPr>
      <w:r>
        <w:rPr>
          <w:rFonts w:ascii="Garamond" w:cs="Garamond" w:eastAsia="Garamond" w:hAnsi="Garamond"/>
          <w:b w:val="false"/>
          <w:bCs w:val="false"/>
          <w:i/>
          <w:iCs/>
          <w:color w:val="1a1a20"/>
          <w:sz w:val="22"/>
          <w:szCs w:val="22"/>
        </w:rPr>
        <w:t xml:space="preserve">This is not a workbook to finish. It is a place you can come back to.</w:t>
      </w:r>
    </w:p>
    <w:p>
      <w:r>
        <w:br w:type="page"/>
      </w:r>
    </w:p>
    <w:p>
      <w:pPr>
        <w:spacing w:after="100" w:before="200"/>
        <w:jc w:val="center"/>
      </w:pPr>
      <w:r>
        <w:rPr>
          <w:rFonts w:ascii="Garamond" w:cs="Garamond" w:eastAsia="Garamond" w:hAnsi="Garamond"/>
          <w:color w:val="c4773a"/>
          <w:spacing w:val="80"/>
          <w:sz w:val="18"/>
          <w:szCs w:val="18"/>
        </w:rPr>
        <w:t xml:space="preserve">WHAT THIS IS, AND WHAT IT IS NOT</w:t>
      </w:r>
    </w:p>
    <w:p>
      <w:pPr>
        <w:spacing w:after="360" w:before="200"/>
        <w:jc w:val="center"/>
      </w:pPr>
      <w:r>
        <w:rPr>
          <w:rFonts w:ascii="Garamond" w:cs="Garamond" w:eastAsia="Garamond" w:hAnsi="Garamond"/>
          <w:color w:val="1a1a20"/>
          <w:sz w:val="40"/>
          <w:szCs w:val="40"/>
        </w:rPr>
        <w:t xml:space="preserve">Going home</w:t>
      </w:r>
    </w:p>
    <w:p>
      <w:pPr>
        <w:spacing w:after="180" w:before="200" w:line="340"/>
        <w:jc w:val="left"/>
      </w:pPr>
      <w:r>
        <w:rPr>
          <w:rFonts w:ascii="Garamond" w:cs="Garamond" w:eastAsia="Garamond" w:hAnsi="Garamond"/>
          <w:b w:val="false"/>
          <w:bCs w:val="false"/>
          <w:i w:val="false"/>
          <w:iCs w:val="false"/>
          <w:color w:val="1a1a20"/>
          <w:sz w:val="22"/>
          <w:szCs w:val="22"/>
        </w:rPr>
        <w:t xml:space="preserve">The retreat is over. You wrote a letter. You burned it. You drove home or flew home and slept in your own bed. The work is not over. The work has just started, in a different way.</w:t>
      </w:r>
    </w:p>
    <w:p>
      <w:pPr>
        <w:spacing w:after="180" w:before="120" w:line="340"/>
        <w:jc w:val="left"/>
      </w:pPr>
      <w:r>
        <w:rPr>
          <w:rFonts w:ascii="Garamond" w:cs="Garamond" w:eastAsia="Garamond" w:hAnsi="Garamond"/>
          <w:b w:val="false"/>
          <w:bCs w:val="false"/>
          <w:i w:val="false"/>
          <w:iCs w:val="false"/>
          <w:color w:val="1a1a20"/>
          <w:sz w:val="22"/>
          <w:szCs w:val="22"/>
        </w:rPr>
        <w:t xml:space="preserve">This section is not a finishing exercise. It is not a list of steps to complete in the weeks after. It is a place you return to when you need to remember what you did, when the pattern you wrote about tries to come back, when you have drifted from what you said at the fire, or when you simply want to read something that holds the same posture you sat with at the retreat.</w:t>
      </w:r>
    </w:p>
    <w:p>
      <w:pPr>
        <w:spacing w:after="180" w:before="120" w:line="340"/>
        <w:jc w:val="left"/>
      </w:pPr>
      <w:r>
        <w:rPr>
          <w:rFonts w:ascii="Garamond" w:cs="Garamond" w:eastAsia="Garamond" w:hAnsi="Garamond"/>
          <w:b w:val="false"/>
          <w:bCs w:val="false"/>
          <w:i w:val="false"/>
          <w:iCs w:val="false"/>
          <w:color w:val="1a1a20"/>
          <w:sz w:val="22"/>
          <w:szCs w:val="22"/>
        </w:rPr>
        <w:t xml:space="preserve">Some of you will use this often in the first weeks. Some of you will not open it for months and then find it on a hard day. Both are right.</w:t>
      </w:r>
    </w:p>
    <w:p>
      <w:pPr>
        <w:spacing w:after="180" w:before="240" w:line="340"/>
        <w:jc w:val="left"/>
      </w:pPr>
      <w:r>
        <w:rPr>
          <w:rFonts w:ascii="Garamond" w:cs="Garamond" w:eastAsia="Garamond" w:hAnsi="Garamond"/>
          <w:b w:val="false"/>
          <w:bCs w:val="false"/>
          <w:i/>
          <w:iCs/>
          <w:color w:val="9a5a26"/>
          <w:sz w:val="22"/>
          <w:szCs w:val="22"/>
        </w:rPr>
        <w:t xml:space="preserve">There are no shortcuts here either. The work continues at its own pace. We are not asking you to be different by next Tuesday. We are asking you to keep being honest with yourself, which is harder than it sounds.</w:t>
      </w:r>
    </w:p>
    <w:p>
      <w:r>
        <w:br w:type="page"/>
      </w:r>
    </w:p>
    <w:p>
      <w:pPr>
        <w:spacing w:after="100" w:before="200"/>
        <w:jc w:val="center"/>
      </w:pPr>
      <w:r>
        <w:rPr>
          <w:rFonts w:ascii="Garamond" w:cs="Garamond" w:eastAsia="Garamond" w:hAnsi="Garamond"/>
          <w:color w:val="c4773a"/>
          <w:spacing w:val="80"/>
          <w:sz w:val="18"/>
          <w:szCs w:val="18"/>
        </w:rPr>
        <w:t xml:space="preserve">THE FIRST WEEK</w:t>
      </w:r>
    </w:p>
    <w:p>
      <w:pPr>
        <w:spacing w:after="360" w:before="200"/>
        <w:jc w:val="center"/>
      </w:pPr>
      <w:r>
        <w:rPr>
          <w:rFonts w:ascii="Garamond" w:cs="Garamond" w:eastAsia="Garamond" w:hAnsi="Garamond"/>
          <w:color w:val="1a1a20"/>
          <w:sz w:val="40"/>
          <w:szCs w:val="40"/>
        </w:rPr>
        <w:t xml:space="preserve">Coming back to your life</w:t>
      </w:r>
    </w:p>
    <w:p>
      <w:pPr>
        <w:spacing w:after="180" w:before="200" w:line="340"/>
        <w:jc w:val="left"/>
      </w:pPr>
      <w:r>
        <w:rPr>
          <w:rFonts w:ascii="Garamond" w:cs="Garamond" w:eastAsia="Garamond" w:hAnsi="Garamond"/>
          <w:b w:val="false"/>
          <w:bCs w:val="false"/>
          <w:i w:val="false"/>
          <w:iCs w:val="false"/>
          <w:color w:val="1a1a20"/>
          <w:sz w:val="22"/>
          <w:szCs w:val="22"/>
        </w:rPr>
        <w:t xml:space="preserve">In the first week home, do not try to do anything new with what surfaced at the retreat. Just notice.</w:t>
      </w:r>
    </w:p>
    <w:p>
      <w:pPr>
        <w:spacing w:after="180" w:before="120" w:line="340"/>
        <w:jc w:val="left"/>
      </w:pPr>
      <w:r>
        <w:rPr>
          <w:rFonts w:ascii="Garamond" w:cs="Garamond" w:eastAsia="Garamond" w:hAnsi="Garamond"/>
          <w:b w:val="false"/>
          <w:bCs w:val="false"/>
          <w:i w:val="false"/>
          <w:iCs w:val="false"/>
          <w:color w:val="1a1a20"/>
          <w:sz w:val="22"/>
          <w:szCs w:val="22"/>
        </w:rPr>
        <w:t xml:space="preserve">Notice what feels different when you walk into your own kitchen. Notice what your body does when you see the people you live with. Notice if the pattern you wrote about at the fire shows up in the first three days, or if it waits until day five. Notice what you reach for when you feel uncomfortable. Notice if you are tender, raw, sharp, calm, or surprisingly fine.</w:t>
      </w:r>
    </w:p>
    <w:p>
      <w:pPr>
        <w:spacing w:after="180" w:before="120" w:line="340"/>
        <w:jc w:val="left"/>
      </w:pPr>
      <w:r>
        <w:rPr>
          <w:rFonts w:ascii="Garamond" w:cs="Garamond" w:eastAsia="Garamond" w:hAnsi="Garamond"/>
          <w:b w:val="false"/>
          <w:bCs w:val="false"/>
          <w:i w:val="false"/>
          <w:iCs w:val="false"/>
          <w:color w:val="1a1a20"/>
          <w:sz w:val="22"/>
          <w:szCs w:val="22"/>
        </w:rPr>
        <w:t xml:space="preserve">All of those are real. None of them is the right answer.</w:t>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A FEW THINGS YOU MIGHT WRITE</w:t>
      </w:r>
    </w:p>
    <w:p>
      <w:pPr>
        <w:spacing w:after="200" w:before="100" w:line="340"/>
        <w:jc w:val="center"/>
      </w:pPr>
      <w:r>
        <w:rPr>
          <w:rFonts w:ascii="Garamond" w:cs="Garamond" w:eastAsia="Garamond" w:hAnsi="Garamond"/>
          <w:b w:val="false"/>
          <w:bCs w:val="false"/>
          <w:i/>
          <w:iCs/>
          <w:color w:val="1a1a20"/>
          <w:sz w:val="22"/>
          <w:szCs w:val="22"/>
        </w:rPr>
        <w:t xml:space="preserve">You do not have to. The lines on the next page are here if you do.</w:t>
      </w:r>
    </w:p>
    <w:p>
      <w:pPr>
        <w:spacing w:after="120" w:before="200" w:line="320"/>
      </w:pPr>
      <w:r>
        <w:rPr>
          <w:rFonts w:ascii="Garamond" w:cs="Garamond" w:eastAsia="Garamond" w:hAnsi="Garamond"/>
          <w:i/>
          <w:iCs/>
          <w:color w:val="1a1a20"/>
          <w:sz w:val="24"/>
          <w:szCs w:val="24"/>
        </w:rPr>
        <w:t xml:space="preserve">What I am noticing in the first days home...</w:t>
      </w:r>
    </w:p>
    <w:p>
      <w:pPr>
        <w:spacing w:after="120" w:before="200" w:line="320"/>
      </w:pPr>
      <w:r>
        <w:rPr>
          <w:rFonts w:ascii="Garamond" w:cs="Garamond" w:eastAsia="Garamond" w:hAnsi="Garamond"/>
          <w:i/>
          <w:iCs/>
          <w:color w:val="1a1a20"/>
          <w:sz w:val="24"/>
          <w:szCs w:val="24"/>
        </w:rPr>
        <w:t xml:space="preserve">Where I have already drifted, if I have...</w:t>
      </w:r>
    </w:p>
    <w:p>
      <w:pPr>
        <w:spacing w:after="120" w:before="200" w:line="320"/>
      </w:pPr>
      <w:r>
        <w:rPr>
          <w:rFonts w:ascii="Garamond" w:cs="Garamond" w:eastAsia="Garamond" w:hAnsi="Garamond"/>
          <w:i/>
          <w:iCs/>
          <w:color w:val="1a1a20"/>
          <w:sz w:val="24"/>
          <w:szCs w:val="24"/>
        </w:rPr>
        <w:t xml:space="preserve">What I want to hold from the retreat that is already starting to fade...</w:t>
      </w:r>
    </w:p>
    <w:p>
      <w:r>
        <w:br w:type="page"/>
      </w:r>
    </w:p>
    <w:p>
      <w:pPr>
        <w:spacing w:after="100" w:before="200"/>
        <w:jc w:val="center"/>
      </w:pPr>
      <w:r>
        <w:rPr>
          <w:rFonts w:ascii="Garamond" w:cs="Garamond" w:eastAsia="Garamond" w:hAnsi="Garamond"/>
          <w:color w:val="c4773a"/>
          <w:spacing w:val="80"/>
          <w:sz w:val="18"/>
          <w:szCs w:val="18"/>
        </w:rPr>
        <w:t xml:space="preserve">THE FIRST WEEK, IN WRITING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100" w:before="200"/>
        <w:jc w:val="center"/>
      </w:pPr>
      <w:r>
        <w:rPr>
          <w:rFonts w:ascii="Garamond" w:cs="Garamond" w:eastAsia="Garamond" w:hAnsi="Garamond"/>
          <w:color w:val="c4773a"/>
          <w:spacing w:val="80"/>
          <w:sz w:val="18"/>
          <w:szCs w:val="18"/>
        </w:rPr>
        <w:t xml:space="preserve">TO BE WRITTEN</w:t>
      </w:r>
    </w:p>
    <w:p>
      <w:pPr>
        <w:spacing w:after="360" w:before="200"/>
        <w:jc w:val="center"/>
      </w:pPr>
      <w:r>
        <w:rPr>
          <w:rFonts w:ascii="Garamond" w:cs="Garamond" w:eastAsia="Garamond" w:hAnsi="Garamond"/>
          <w:color w:val="1a1a20"/>
          <w:sz w:val="40"/>
          <w:szCs w:val="40"/>
        </w:rPr>
        <w:t xml:space="preserve">Working with what surfaced</w:t>
      </w:r>
    </w:p>
    <w:p>
      <w:pPr>
        <w:spacing w:after="180" w:before="300" w:line="340"/>
        <w:jc w:val="left"/>
      </w:pPr>
      <w:r>
        <w:rPr>
          <w:rFonts w:ascii="Garamond" w:cs="Garamond" w:eastAsia="Garamond" w:hAnsi="Garamond"/>
          <w:b w:val="false"/>
          <w:bCs w:val="false"/>
          <w:i/>
          <w:iCs/>
          <w:color w:val="6b6759"/>
          <w:sz w:val="22"/>
          <w:szCs w:val="22"/>
        </w:rPr>
        <w:t xml:space="preserve">This page is held for the integration teaching, which the lead facilitator will write or adapt from source materials they own.</w:t>
      </w:r>
    </w:p>
    <w:p>
      <w:pPr>
        <w:spacing w:after="180" w:before="120" w:line="340"/>
        <w:jc w:val="left"/>
      </w:pPr>
      <w:r>
        <w:rPr>
          <w:rFonts w:ascii="Garamond" w:cs="Garamond" w:eastAsia="Garamond" w:hAnsi="Garamond"/>
          <w:b w:val="false"/>
          <w:bCs w:val="false"/>
          <w:i/>
          <w:iCs/>
          <w:color w:val="6b6759"/>
          <w:sz w:val="22"/>
          <w:szCs w:val="22"/>
        </w:rPr>
        <w:t xml:space="preserve">What goes here is the guidance for the longer work. How to sit with what you saw at the retreat. What completion or repair might look like in your real life. How to interrupt the pattern in the moments it tries to run.</w:t>
      </w:r>
    </w:p>
    <w:p>
      <w:pPr>
        <w:spacing w:after="180" w:before="120" w:line="340"/>
        <w:jc w:val="left"/>
      </w:pPr>
      <w:r>
        <w:rPr>
          <w:rFonts w:ascii="Garamond" w:cs="Garamond" w:eastAsia="Garamond" w:hAnsi="Garamond"/>
          <w:b w:val="false"/>
          <w:bCs w:val="false"/>
          <w:i/>
          <w:iCs/>
          <w:color w:val="6b6759"/>
          <w:sz w:val="22"/>
          <w:szCs w:val="22"/>
        </w:rPr>
        <w:t xml:space="preserve">The voice, posture, and inclusive language used elsewhere in this workbook will inform how this section reads when it is written. The pages around it are designed to wrap around whatever integration guidance the facilitator chooses to offer here.</w:t>
      </w:r>
    </w:p>
    <w:p>
      <w:pPr>
        <w:spacing w:after="300" w:before="300"/>
        <w:jc w:val="center"/>
      </w:pPr>
      <w:r>
        <w:rPr>
          <w:rFonts w:ascii="Garamond" w:cs="Garamond" w:eastAsia="Garamond" w:hAnsi="Garamond"/>
          <w:color w:val="9a7a40"/>
          <w:spacing w:val="80"/>
          <w:sz w:val="22"/>
          <w:szCs w:val="22"/>
        </w:rPr>
        <w:t xml:space="preserve">◆     ◇     ◆</w:t>
      </w:r>
    </w:p>
    <w:p>
      <w:pPr>
        <w:spacing w:after="180" w:before="240" w:line="340"/>
        <w:jc w:val="center"/>
      </w:pPr>
      <w:r>
        <w:rPr>
          <w:rFonts w:ascii="Garamond" w:cs="Garamond" w:eastAsia="Garamond" w:hAnsi="Garamond"/>
          <w:b w:val="false"/>
          <w:bCs w:val="false"/>
          <w:i/>
          <w:iCs/>
          <w:color w:val="6b6759"/>
          <w:sz w:val="22"/>
          <w:szCs w:val="22"/>
        </w:rPr>
        <w:t xml:space="preserve">(Insert integration teaching here.)</w:t>
      </w:r>
    </w:p>
    <w:p>
      <w:r>
        <w:br w:type="page"/>
      </w:r>
    </w:p>
    <w:p>
      <w:pPr>
        <w:spacing w:after="100" w:before="200"/>
        <w:jc w:val="center"/>
      </w:pPr>
      <w:r>
        <w:rPr>
          <w:rFonts w:ascii="Garamond" w:cs="Garamond" w:eastAsia="Garamond" w:hAnsi="Garamond"/>
          <w:color w:val="c4773a"/>
          <w:spacing w:val="80"/>
          <w:sz w:val="18"/>
          <w:szCs w:val="18"/>
        </w:rPr>
        <w:t xml:space="preserve">RETURNING TO YOUR OWN WRITING</w:t>
      </w:r>
    </w:p>
    <w:p>
      <w:pPr>
        <w:spacing w:after="360" w:before="200"/>
        <w:jc w:val="center"/>
      </w:pPr>
      <w:r>
        <w:rPr>
          <w:rFonts w:ascii="Garamond" w:cs="Garamond" w:eastAsia="Garamond" w:hAnsi="Garamond"/>
          <w:color w:val="1a1a20"/>
          <w:sz w:val="40"/>
          <w:szCs w:val="40"/>
        </w:rPr>
        <w:t xml:space="preserve">Your audit, revisited</w:t>
      </w:r>
    </w:p>
    <w:p>
      <w:pPr>
        <w:spacing w:after="180" w:before="200" w:line="340"/>
        <w:jc w:val="left"/>
      </w:pPr>
      <w:r>
        <w:rPr>
          <w:rFonts w:ascii="Garamond" w:cs="Garamond" w:eastAsia="Garamond" w:hAnsi="Garamond"/>
          <w:b w:val="false"/>
          <w:bCs w:val="false"/>
          <w:i w:val="false"/>
          <w:iCs w:val="false"/>
          <w:color w:val="1a1a20"/>
          <w:sz w:val="22"/>
          <w:szCs w:val="22"/>
        </w:rPr>
        <w:t xml:space="preserve">Before the retreat, you filled out an audit. You wrote answers to questions about the seven domains of your life. By the time you read this, weeks may have passed since you opened that booklet.</w:t>
      </w:r>
    </w:p>
    <w:p>
      <w:pPr>
        <w:spacing w:after="180" w:before="120" w:line="340"/>
        <w:jc w:val="left"/>
      </w:pPr>
      <w:r>
        <w:rPr>
          <w:rFonts w:ascii="Garamond" w:cs="Garamond" w:eastAsia="Garamond" w:hAnsi="Garamond"/>
          <w:b w:val="false"/>
          <w:bCs w:val="false"/>
          <w:i w:val="false"/>
          <w:iCs w:val="false"/>
          <w:color w:val="1a1a20"/>
          <w:sz w:val="22"/>
          <w:szCs w:val="22"/>
        </w:rPr>
        <w:t xml:space="preserve">The audit is yours. It will not change. What can change is what you see in it.</w:t>
      </w:r>
    </w:p>
    <w:p>
      <w:pPr>
        <w:spacing w:after="180" w:before="120" w:line="340"/>
        <w:jc w:val="left"/>
      </w:pPr>
      <w:r>
        <w:rPr>
          <w:rFonts w:ascii="Garamond" w:cs="Garamond" w:eastAsia="Garamond" w:hAnsi="Garamond"/>
          <w:b w:val="false"/>
          <w:bCs w:val="false"/>
          <w:i w:val="false"/>
          <w:iCs w:val="false"/>
          <w:color w:val="1a1a20"/>
          <w:sz w:val="22"/>
          <w:szCs w:val="22"/>
        </w:rPr>
        <w:t xml:space="preserve">Try this. Open the audit again, slowly. Read what you wrote at home before the retreat. Then read what you wrote during the retreat, if you added to it. Notice what you would write differently now. You do not have to rewrite anything. Just notice.</w:t>
      </w:r>
    </w:p>
    <w:p>
      <w:pPr>
        <w:spacing w:after="180" w:before="240" w:line="340"/>
        <w:jc w:val="left"/>
      </w:pPr>
      <w:r>
        <w:rPr>
          <w:rFonts w:ascii="Garamond" w:cs="Garamond" w:eastAsia="Garamond" w:hAnsi="Garamond"/>
          <w:b w:val="false"/>
          <w:bCs w:val="false"/>
          <w:i/>
          <w:iCs/>
          <w:color w:val="1a1a20"/>
          <w:sz w:val="22"/>
          <w:szCs w:val="22"/>
        </w:rPr>
        <w:t xml:space="preserve">Some people return to the audit after thirty days. Some after ninety. Some at the one-year mark, and then again the next year. The audit is more useful as a return point than as a one-time document. What you wrote stays. What you bring to the reading is what changes.</w:t>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A QUESTION TO SIT WITH</w:t>
      </w:r>
    </w:p>
    <w:p>
      <w:pPr>
        <w:spacing w:after="200" w:before="100" w:line="340"/>
        <w:jc w:val="center"/>
      </w:pPr>
      <w:r>
        <w:rPr>
          <w:rFonts w:ascii="Garamond" w:cs="Garamond" w:eastAsia="Garamond" w:hAnsi="Garamond"/>
          <w:b w:val="false"/>
          <w:bCs w:val="false"/>
          <w:i/>
          <w:iCs/>
          <w:color w:val="1a1a20"/>
          <w:sz w:val="22"/>
          <w:szCs w:val="22"/>
        </w:rPr>
        <w:t xml:space="preserve">When you open the audit again, hold this question. You do not have to answer it on paper.</w:t>
      </w:r>
    </w:p>
    <w:p>
      <w:pPr>
        <w:spacing w:after="180" w:before="200" w:line="340"/>
        <w:jc w:val="center"/>
      </w:pPr>
      <w:r>
        <w:rPr>
          <w:rFonts w:ascii="Garamond" w:cs="Garamond" w:eastAsia="Garamond" w:hAnsi="Garamond"/>
          <w:b w:val="false"/>
          <w:bCs w:val="false"/>
          <w:i/>
          <w:iCs/>
          <w:color w:val="9a5a26"/>
          <w:sz w:val="32"/>
          <w:szCs w:val="32"/>
        </w:rPr>
        <w:t xml:space="preserve">What has moved? What has not?</w:t>
      </w:r>
    </w:p>
    <w:p>
      <w:r>
        <w:br w:type="page"/>
      </w:r>
    </w:p>
    <w:p>
      <w:pPr>
        <w:spacing w:after="100" w:before="200"/>
        <w:jc w:val="center"/>
      </w:pPr>
      <w:r>
        <w:rPr>
          <w:rFonts w:ascii="Garamond" w:cs="Garamond" w:eastAsia="Garamond" w:hAnsi="Garamond"/>
          <w:color w:val="c4773a"/>
          <w:spacing w:val="80"/>
          <w:sz w:val="18"/>
          <w:szCs w:val="18"/>
        </w:rPr>
        <w:t xml:space="preserve">WHAT YOU CAN EXPECT</w:t>
      </w:r>
    </w:p>
    <w:p>
      <w:pPr>
        <w:spacing w:after="360" w:before="200"/>
        <w:jc w:val="center"/>
      </w:pPr>
      <w:r>
        <w:rPr>
          <w:rFonts w:ascii="Garamond" w:cs="Garamond" w:eastAsia="Garamond" w:hAnsi="Garamond"/>
          <w:color w:val="1a1a20"/>
          <w:sz w:val="40"/>
          <w:szCs w:val="40"/>
        </w:rPr>
        <w:t xml:space="preserve">The slow drift</w:t>
      </w:r>
    </w:p>
    <w:p>
      <w:pPr>
        <w:spacing w:after="180" w:before="200" w:line="340"/>
        <w:jc w:val="left"/>
      </w:pPr>
      <w:r>
        <w:rPr>
          <w:rFonts w:ascii="Garamond" w:cs="Garamond" w:eastAsia="Garamond" w:hAnsi="Garamond"/>
          <w:b w:val="false"/>
          <w:bCs w:val="false"/>
          <w:i w:val="false"/>
          <w:iCs w:val="false"/>
          <w:color w:val="1a1a20"/>
          <w:sz w:val="22"/>
          <w:szCs w:val="22"/>
        </w:rPr>
        <w:t xml:space="preserve">A few weeks after the retreat, the clarity will fade. A few months after, you may not remember what felt so clear at the fire. The pattern you wrote about will be running again, in a softer version, in a new disguise. You will catch yourself doing the thing you said you would not do.</w:t>
      </w:r>
    </w:p>
    <w:p>
      <w:pPr>
        <w:spacing w:after="180" w:before="120" w:line="340"/>
        <w:jc w:val="left"/>
      </w:pPr>
      <w:r>
        <w:rPr>
          <w:rFonts w:ascii="Garamond" w:cs="Garamond" w:eastAsia="Garamond" w:hAnsi="Garamond"/>
          <w:b w:val="false"/>
          <w:bCs w:val="false"/>
          <w:i w:val="false"/>
          <w:iCs w:val="false"/>
          <w:color w:val="1a1a20"/>
          <w:sz w:val="22"/>
          <w:szCs w:val="22"/>
        </w:rPr>
        <w:t xml:space="preserve">This is not failure. This is what happens. The work does not hold itself in place. You hold it, or it slips.</w:t>
      </w:r>
    </w:p>
    <w:p>
      <w:pPr>
        <w:spacing w:after="180" w:before="120" w:line="340"/>
        <w:jc w:val="left"/>
      </w:pPr>
      <w:r>
        <w:rPr>
          <w:rFonts w:ascii="Garamond" w:cs="Garamond" w:eastAsia="Garamond" w:hAnsi="Garamond"/>
          <w:b w:val="false"/>
          <w:bCs w:val="false"/>
          <w:i w:val="false"/>
          <w:iCs w:val="false"/>
          <w:color w:val="1a1a20"/>
          <w:sz w:val="22"/>
          <w:szCs w:val="22"/>
        </w:rPr>
        <w:t xml:space="preserve">The drift is normal. It is also not the end of the story. The point of this section is to give you a place to come back to when you notice the drift. Coming back is the practice. Not staying perfectly. Coming back.</w:t>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A CHECK-IN QUESTION</w:t>
      </w:r>
    </w:p>
    <w:p>
      <w:pPr>
        <w:spacing w:after="200" w:before="100" w:line="340"/>
        <w:jc w:val="center"/>
      </w:pPr>
      <w:r>
        <w:rPr>
          <w:rFonts w:ascii="Garamond" w:cs="Garamond" w:eastAsia="Garamond" w:hAnsi="Garamond"/>
          <w:b w:val="false"/>
          <w:bCs w:val="false"/>
          <w:i/>
          <w:iCs/>
          <w:color w:val="1a1a20"/>
          <w:sz w:val="22"/>
          <w:szCs w:val="22"/>
        </w:rPr>
        <w:t xml:space="preserve">You can return to this question once a week, once a month, or whenever you remember. Set a reminder if it helps.</w:t>
      </w:r>
    </w:p>
    <w:p>
      <w:pPr>
        <w:spacing w:after="180" w:before="200" w:line="340"/>
        <w:jc w:val="center"/>
      </w:pPr>
      <w:r>
        <w:rPr>
          <w:rFonts w:ascii="Garamond" w:cs="Garamond" w:eastAsia="Garamond" w:hAnsi="Garamond"/>
          <w:b w:val="false"/>
          <w:bCs w:val="false"/>
          <w:i/>
          <w:iCs/>
          <w:color w:val="9a5a26"/>
          <w:sz w:val="28"/>
          <w:szCs w:val="28"/>
        </w:rPr>
        <w:t xml:space="preserve">Am I still doing the work, or have I drifted?
If drifted, into what, and what would bring me back?</w:t>
      </w:r>
    </w:p>
    <w:p>
      <w:r>
        <w:br w:type="page"/>
      </w:r>
    </w:p>
    <w:p>
      <w:pPr>
        <w:spacing w:after="100" w:before="200"/>
        <w:jc w:val="center"/>
      </w:pPr>
      <w:r>
        <w:rPr>
          <w:rFonts w:ascii="Garamond" w:cs="Garamond" w:eastAsia="Garamond" w:hAnsi="Garamond"/>
          <w:color w:val="c4773a"/>
          <w:spacing w:val="80"/>
          <w:sz w:val="18"/>
          <w:szCs w:val="18"/>
        </w:rPr>
        <w:t xml:space="preserve">SEVEN PRACTICES</w:t>
      </w:r>
    </w:p>
    <w:p>
      <w:pPr>
        <w:spacing w:after="360" w:before="200"/>
        <w:jc w:val="center"/>
      </w:pPr>
      <w:r>
        <w:rPr>
          <w:rFonts w:ascii="Garamond" w:cs="Garamond" w:eastAsia="Garamond" w:hAnsi="Garamond"/>
          <w:color w:val="1a1a20"/>
          <w:sz w:val="40"/>
          <w:szCs w:val="40"/>
        </w:rPr>
        <w:t xml:space="preserve">A ritual for each domain</w:t>
      </w:r>
    </w:p>
    <w:p>
      <w:pPr>
        <w:spacing w:after="180" w:before="200" w:line="340"/>
        <w:jc w:val="left"/>
      </w:pPr>
      <w:r>
        <w:rPr>
          <w:rFonts w:ascii="Garamond" w:cs="Garamond" w:eastAsia="Garamond" w:hAnsi="Garamond"/>
          <w:b w:val="false"/>
          <w:bCs w:val="false"/>
          <w:i w:val="false"/>
          <w:iCs w:val="false"/>
          <w:color w:val="1a1a20"/>
          <w:sz w:val="22"/>
          <w:szCs w:val="22"/>
        </w:rPr>
        <w:t xml:space="preserve">These are short practices, one for each of the seven domains. They are not required. They are offered for the times when you want to do something small and concrete, in your own life, that keeps the work alive.</w:t>
      </w:r>
    </w:p>
    <w:p>
      <w:pPr>
        <w:spacing w:after="180" w:before="120" w:line="340"/>
        <w:jc w:val="left"/>
      </w:pPr>
      <w:r>
        <w:rPr>
          <w:rFonts w:ascii="Garamond" w:cs="Garamond" w:eastAsia="Garamond" w:hAnsi="Garamond"/>
          <w:b w:val="false"/>
          <w:bCs w:val="false"/>
          <w:i w:val="false"/>
          <w:iCs w:val="false"/>
          <w:color w:val="1a1a20"/>
          <w:sz w:val="22"/>
          <w:szCs w:val="22"/>
        </w:rPr>
        <w:t xml:space="preserve">Use the one that matches the domain you have been working with most. Or use all of them, slowly, over months. Or use none of them, and let your own practice find its own shape. All of that is right.</w:t>
      </w:r>
    </w:p>
    <w:p>
      <w:pPr>
        <w:spacing w:after="180" w:before="200" w:line="340"/>
        <w:jc w:val="left"/>
      </w:pPr>
      <w:r>
        <w:rPr>
          <w:rFonts w:ascii="Garamond" w:cs="Garamond" w:eastAsia="Garamond" w:hAnsi="Garamond"/>
          <w:b w:val="false"/>
          <w:bCs w:val="false"/>
          <w:i/>
          <w:iCs/>
          <w:color w:val="9a5a26"/>
          <w:sz w:val="22"/>
          <w:szCs w:val="22"/>
        </w:rPr>
        <w:t xml:space="preserve">None of these takes more than fifteen minutes. Several take under five. The point is not the length. The point is that you actually do them, once or twice, and see what changes.</w:t>
      </w:r>
    </w:p>
    <w:p>
      <w:r>
        <w:br w:type="page"/>
      </w:r>
    </w:p>
    <w:p>
      <w:pPr>
        <w:spacing w:after="100" w:before="200"/>
        <w:jc w:val="center"/>
      </w:pPr>
      <w:r>
        <w:rPr>
          <w:rFonts w:ascii="Garamond" w:cs="Garamond" w:eastAsia="Garamond" w:hAnsi="Garamond"/>
          <w:color w:val="9a7a40"/>
          <w:spacing w:val="80"/>
          <w:sz w:val="18"/>
          <w:szCs w:val="18"/>
        </w:rPr>
        <w:t xml:space="preserve">DOMAIN ONE</w:t>
      </w:r>
    </w:p>
    <w:p>
      <w:pPr>
        <w:spacing w:after="360" w:before="200"/>
        <w:jc w:val="center"/>
      </w:pPr>
      <w:r>
        <w:rPr>
          <w:rFonts w:ascii="Garamond" w:cs="Garamond" w:eastAsia="Garamond" w:hAnsi="Garamond"/>
          <w:color w:val="1a1a20"/>
          <w:sz w:val="40"/>
          <w:szCs w:val="40"/>
        </w:rPr>
        <w:t xml:space="preserve">Relationships</w:t>
      </w:r>
    </w:p>
    <w:p>
      <w:pPr>
        <w:spacing w:after="180" w:before="200" w:line="340"/>
        <w:jc w:val="left"/>
      </w:pPr>
      <w:r>
        <w:rPr>
          <w:rFonts w:ascii="Garamond" w:cs="Garamond" w:eastAsia="Garamond" w:hAnsi="Garamond"/>
          <w:b w:val="false"/>
          <w:bCs w:val="false"/>
          <w:i w:val="false"/>
          <w:iCs w:val="false"/>
          <w:color w:val="1a1a20"/>
          <w:sz w:val="22"/>
          <w:szCs w:val="22"/>
        </w:rPr>
        <w:t xml:space="preserve">Choose one relationship that came up in your audit. It does not have to be the biggest one. It can be a friendship, a family relationship, a relationship with someone who has died, a relationship with a former version of someone you still know. Pick one.</w:t>
      </w:r>
    </w:p>
    <w:p>
      <w:pPr>
        <w:spacing w:after="180" w:before="120" w:line="340"/>
        <w:jc w:val="left"/>
      </w:pPr>
      <w:r>
        <w:rPr>
          <w:rFonts w:ascii="Garamond" w:cs="Garamond" w:eastAsia="Garamond" w:hAnsi="Garamond"/>
          <w:b w:val="false"/>
          <w:bCs w:val="false"/>
          <w:i w:val="false"/>
          <w:iCs w:val="false"/>
          <w:color w:val="1a1a20"/>
          <w:sz w:val="22"/>
          <w:szCs w:val="22"/>
        </w:rPr>
        <w:t xml:space="preserve">Sit somewhere quiet. On a piece of paper, write the name of the person at the top. Underneath, write one sentence. Just one. What is true about my side of this relationship right now.</w:t>
      </w:r>
    </w:p>
    <w:p>
      <w:pPr>
        <w:spacing w:after="180" w:before="120" w:line="340"/>
        <w:jc w:val="left"/>
      </w:pPr>
      <w:r>
        <w:rPr>
          <w:rFonts w:ascii="Garamond" w:cs="Garamond" w:eastAsia="Garamond" w:hAnsi="Garamond"/>
          <w:b w:val="false"/>
          <w:bCs w:val="false"/>
          <w:i w:val="false"/>
          <w:iCs w:val="false"/>
          <w:color w:val="1a1a20"/>
          <w:sz w:val="22"/>
          <w:szCs w:val="22"/>
        </w:rPr>
        <w:t xml:space="preserve">That is the whole practice. The sentence does not need to be sent to the person. It does not need to be shown to anyone. The work is the writing of the one sentence.</w:t>
      </w:r>
    </w:p>
    <w:p>
      <w:pPr>
        <w:spacing w:after="180" w:before="200" w:line="340"/>
        <w:jc w:val="left"/>
      </w:pPr>
      <w:r>
        <w:rPr>
          <w:rFonts w:ascii="Garamond" w:cs="Garamond" w:eastAsia="Garamond" w:hAnsi="Garamond"/>
          <w:b w:val="false"/>
          <w:bCs w:val="false"/>
          <w:i/>
          <w:iCs/>
          <w:color w:val="9a5a26"/>
          <w:sz w:val="22"/>
          <w:szCs w:val="22"/>
        </w:rPr>
        <w:t xml:space="preserve">Do this once a month with the same person, or with a different person each time. After six months, you will have written six true sentences. Read them in order. The pattern of your own side of your relationships will be visible to you in a way it is not when you are inside any one of them.</w:t>
      </w:r>
    </w:p>
    <w:p>
      <w:r>
        <w:br w:type="page"/>
      </w:r>
    </w:p>
    <w:p>
      <w:pPr>
        <w:spacing w:after="100" w:before="200"/>
        <w:jc w:val="center"/>
      </w:pPr>
      <w:r>
        <w:rPr>
          <w:rFonts w:ascii="Garamond" w:cs="Garamond" w:eastAsia="Garamond" w:hAnsi="Garamond"/>
          <w:color w:val="9a7a40"/>
          <w:spacing w:val="80"/>
          <w:sz w:val="18"/>
          <w:szCs w:val="18"/>
        </w:rPr>
        <w:t xml:space="preserve">DOMAIN TWO</w:t>
      </w:r>
    </w:p>
    <w:p>
      <w:pPr>
        <w:spacing w:after="360" w:before="200"/>
        <w:jc w:val="center"/>
      </w:pPr>
      <w:r>
        <w:rPr>
          <w:rFonts w:ascii="Garamond" w:cs="Garamond" w:eastAsia="Garamond" w:hAnsi="Garamond"/>
          <w:color w:val="1a1a20"/>
          <w:sz w:val="40"/>
          <w:szCs w:val="40"/>
        </w:rPr>
        <w:t xml:space="preserve">Money and Earning</w:t>
      </w:r>
    </w:p>
    <w:p>
      <w:pPr>
        <w:spacing w:after="180" w:before="200" w:line="340"/>
        <w:jc w:val="left"/>
      </w:pPr>
      <w:r>
        <w:rPr>
          <w:rFonts w:ascii="Garamond" w:cs="Garamond" w:eastAsia="Garamond" w:hAnsi="Garamond"/>
          <w:b w:val="false"/>
          <w:bCs w:val="false"/>
          <w:i w:val="false"/>
          <w:iCs w:val="false"/>
          <w:color w:val="1a1a20"/>
          <w:sz w:val="22"/>
          <w:szCs w:val="22"/>
        </w:rPr>
        <w:t xml:space="preserve">This practice anchors to a moment that already happens in your week. Pick one money moment that recurs. Paying a bill. Checking your bank balance. Getting paid. Looking at your savings. Spending on groceries.</w:t>
      </w:r>
    </w:p>
    <w:p>
      <w:pPr>
        <w:spacing w:after="180" w:before="120" w:line="340"/>
        <w:jc w:val="left"/>
      </w:pPr>
      <w:r>
        <w:rPr>
          <w:rFonts w:ascii="Garamond" w:cs="Garamond" w:eastAsia="Garamond" w:hAnsi="Garamond"/>
          <w:b w:val="false"/>
          <w:bCs w:val="false"/>
          <w:i w:val="false"/>
          <w:iCs w:val="false"/>
          <w:color w:val="1a1a20"/>
          <w:sz w:val="22"/>
          <w:szCs w:val="22"/>
        </w:rPr>
        <w:t xml:space="preserve">Whatever you pick, the practice is this. Before you do the thing, pause for one breath. While you do the thing, notice what your body is doing. After you do the thing, name one feeling out loud or in your head. Fear, relief, shame, satisfaction, numbness, anything. Just name it.</w:t>
      </w:r>
    </w:p>
    <w:p>
      <w:pPr>
        <w:spacing w:after="180" w:before="120" w:line="340"/>
        <w:jc w:val="left"/>
      </w:pPr>
      <w:r>
        <w:rPr>
          <w:rFonts w:ascii="Garamond" w:cs="Garamond" w:eastAsia="Garamond" w:hAnsi="Garamond"/>
          <w:b w:val="false"/>
          <w:bCs w:val="false"/>
          <w:i w:val="false"/>
          <w:iCs w:val="false"/>
          <w:color w:val="1a1a20"/>
          <w:sz w:val="22"/>
          <w:szCs w:val="22"/>
        </w:rPr>
        <w:t xml:space="preserve">That is the practice. One breath before. Noticing during. Naming after.</w:t>
      </w:r>
    </w:p>
    <w:p>
      <w:pPr>
        <w:spacing w:after="180" w:before="200" w:line="340"/>
        <w:jc w:val="left"/>
      </w:pPr>
      <w:r>
        <w:rPr>
          <w:rFonts w:ascii="Garamond" w:cs="Garamond" w:eastAsia="Garamond" w:hAnsi="Garamond"/>
          <w:b w:val="false"/>
          <w:bCs w:val="false"/>
          <w:i/>
          <w:iCs/>
          <w:color w:val="9a5a26"/>
          <w:sz w:val="22"/>
          <w:szCs w:val="22"/>
        </w:rPr>
        <w:t xml:space="preserve">Money is loud in the body and most of us have learned not to listen. This practice teaches you to listen at one specific recurring moment in your week. Over time, what you hear changes. Or you change. Both are useful.</w:t>
      </w:r>
    </w:p>
    <w:p>
      <w:r>
        <w:br w:type="page"/>
      </w:r>
    </w:p>
    <w:p>
      <w:pPr>
        <w:spacing w:after="100" w:before="200"/>
        <w:jc w:val="center"/>
      </w:pPr>
      <w:r>
        <w:rPr>
          <w:rFonts w:ascii="Garamond" w:cs="Garamond" w:eastAsia="Garamond" w:hAnsi="Garamond"/>
          <w:color w:val="9a7a40"/>
          <w:spacing w:val="80"/>
          <w:sz w:val="18"/>
          <w:szCs w:val="18"/>
        </w:rPr>
        <w:t xml:space="preserve">DOMAIN THREE</w:t>
      </w:r>
    </w:p>
    <w:p>
      <w:pPr>
        <w:spacing w:after="360" w:before="200"/>
        <w:jc w:val="center"/>
      </w:pPr>
      <w:r>
        <w:rPr>
          <w:rFonts w:ascii="Garamond" w:cs="Garamond" w:eastAsia="Garamond" w:hAnsi="Garamond"/>
          <w:color w:val="1a1a20"/>
          <w:sz w:val="40"/>
          <w:szCs w:val="40"/>
        </w:rPr>
        <w:t xml:space="preserve">Health and Body</w:t>
      </w:r>
    </w:p>
    <w:p>
      <w:pPr>
        <w:spacing w:after="180" w:before="200" w:line="340"/>
        <w:jc w:val="left"/>
      </w:pPr>
      <w:r>
        <w:rPr>
          <w:rFonts w:ascii="Garamond" w:cs="Garamond" w:eastAsia="Garamond" w:hAnsi="Garamond"/>
          <w:b w:val="false"/>
          <w:bCs w:val="false"/>
          <w:i w:val="false"/>
          <w:iCs w:val="false"/>
          <w:color w:val="1a1a20"/>
          <w:sz w:val="22"/>
          <w:szCs w:val="22"/>
        </w:rPr>
        <w:t xml:space="preserve">Place one hand on your chest. The other hand on your belly. Sit with that for three breaths. Long inhales. Slow exhales. Do not try to fix anything in your body. Just put your hands there.</w:t>
      </w:r>
    </w:p>
    <w:p>
      <w:pPr>
        <w:spacing w:after="180" w:before="120" w:line="340"/>
        <w:jc w:val="left"/>
      </w:pPr>
      <w:r>
        <w:rPr>
          <w:rFonts w:ascii="Garamond" w:cs="Garamond" w:eastAsia="Garamond" w:hAnsi="Garamond"/>
          <w:b w:val="false"/>
          <w:bCs w:val="false"/>
          <w:i w:val="false"/>
          <w:iCs w:val="false"/>
          <w:color w:val="1a1a20"/>
          <w:sz w:val="22"/>
          <w:szCs w:val="22"/>
        </w:rPr>
        <w:t xml:space="preserve">After three breaths, ask your body one question, silently. What do you want me to know today? Then listen, without expecting an answer. Sometimes the answer is words. Sometimes the answer is a sensation, a tightness, an ease, a tiredness. Sometimes there is no answer at all.</w:t>
      </w:r>
    </w:p>
    <w:p>
      <w:pPr>
        <w:spacing w:after="180" w:before="120" w:line="340"/>
        <w:jc w:val="left"/>
      </w:pPr>
      <w:r>
        <w:rPr>
          <w:rFonts w:ascii="Garamond" w:cs="Garamond" w:eastAsia="Garamond" w:hAnsi="Garamond"/>
          <w:b w:val="false"/>
          <w:bCs w:val="false"/>
          <w:i w:val="false"/>
          <w:iCs w:val="false"/>
          <w:color w:val="1a1a20"/>
          <w:sz w:val="22"/>
          <w:szCs w:val="22"/>
        </w:rPr>
        <w:t xml:space="preserve">Stay for one more breath after the asking. Then take your hands off and go on with your day.</w:t>
      </w:r>
    </w:p>
    <w:p>
      <w:pPr>
        <w:spacing w:after="180" w:before="200" w:line="340"/>
        <w:jc w:val="left"/>
      </w:pPr>
      <w:r>
        <w:rPr>
          <w:rFonts w:ascii="Garamond" w:cs="Garamond" w:eastAsia="Garamond" w:hAnsi="Garamond"/>
          <w:b w:val="false"/>
          <w:bCs w:val="false"/>
          <w:i/>
          <w:iCs/>
          <w:color w:val="9a5a26"/>
          <w:sz w:val="22"/>
          <w:szCs w:val="22"/>
        </w:rPr>
        <w:t xml:space="preserve">The point is not to get an answer. The point is the asking, and the listening, and the patience to do it again tomorrow without checking whether yesterday worked.</w:t>
      </w:r>
    </w:p>
    <w:p>
      <w:r>
        <w:br w:type="page"/>
      </w:r>
    </w:p>
    <w:p>
      <w:pPr>
        <w:spacing w:after="100" w:before="200"/>
        <w:jc w:val="center"/>
      </w:pPr>
      <w:r>
        <w:rPr>
          <w:rFonts w:ascii="Garamond" w:cs="Garamond" w:eastAsia="Garamond" w:hAnsi="Garamond"/>
          <w:color w:val="9a7a40"/>
          <w:spacing w:val="80"/>
          <w:sz w:val="18"/>
          <w:szCs w:val="18"/>
        </w:rPr>
        <w:t xml:space="preserve">DOMAIN FOUR</w:t>
      </w:r>
    </w:p>
    <w:p>
      <w:pPr>
        <w:spacing w:after="360" w:before="200"/>
        <w:jc w:val="center"/>
      </w:pPr>
      <w:r>
        <w:rPr>
          <w:rFonts w:ascii="Garamond" w:cs="Garamond" w:eastAsia="Garamond" w:hAnsi="Garamond"/>
          <w:color w:val="1a1a20"/>
          <w:sz w:val="40"/>
          <w:szCs w:val="40"/>
        </w:rPr>
        <w:t xml:space="preserve">Purpose and Work</w:t>
      </w:r>
    </w:p>
    <w:p>
      <w:pPr>
        <w:spacing w:after="180" w:before="200" w:line="340"/>
        <w:jc w:val="left"/>
      </w:pPr>
      <w:r>
        <w:rPr>
          <w:rFonts w:ascii="Garamond" w:cs="Garamond" w:eastAsia="Garamond" w:hAnsi="Garamond"/>
          <w:b w:val="false"/>
          <w:bCs w:val="false"/>
          <w:i w:val="false"/>
          <w:iCs w:val="false"/>
          <w:color w:val="1a1a20"/>
          <w:sz w:val="22"/>
          <w:szCs w:val="22"/>
        </w:rPr>
        <w:t xml:space="preserve">A weekly review. Pick one day, the same day each week. Sunday evening works for some people. Friday afternoon works for others. Pick yours.</w:t>
      </w:r>
    </w:p>
    <w:p>
      <w:pPr>
        <w:spacing w:after="200" w:before="120" w:line="340"/>
        <w:jc w:val="left"/>
      </w:pPr>
      <w:r>
        <w:rPr>
          <w:rFonts w:ascii="Garamond" w:cs="Garamond" w:eastAsia="Garamond" w:hAnsi="Garamond"/>
          <w:b w:val="false"/>
          <w:bCs w:val="false"/>
          <w:i w:val="false"/>
          <w:iCs w:val="false"/>
          <w:color w:val="1a1a20"/>
          <w:sz w:val="22"/>
          <w:szCs w:val="22"/>
        </w:rPr>
        <w:t xml:space="preserve">At that time, sit with three questions. Write the answers down if you want, or just hold them.</w:t>
      </w:r>
    </w:p>
    <w:p>
      <w:pPr>
        <w:spacing w:after="80" w:before="80" w:line="340"/>
        <w:jc w:val="left"/>
      </w:pPr>
      <w:r>
        <w:rPr>
          <w:rFonts w:ascii="Garamond" w:cs="Garamond" w:eastAsia="Garamond" w:hAnsi="Garamond"/>
          <w:b w:val="false"/>
          <w:bCs w:val="false"/>
          <w:i/>
          <w:iCs/>
          <w:color w:val="1a1a20"/>
          <w:sz w:val="22"/>
          <w:szCs w:val="22"/>
        </w:rPr>
        <w:t xml:space="preserve">One. What work did I do this week that felt like mine?</w:t>
      </w:r>
    </w:p>
    <w:p>
      <w:pPr>
        <w:spacing w:after="80" w:before="80" w:line="340"/>
        <w:jc w:val="left"/>
      </w:pPr>
      <w:r>
        <w:rPr>
          <w:rFonts w:ascii="Garamond" w:cs="Garamond" w:eastAsia="Garamond" w:hAnsi="Garamond"/>
          <w:b w:val="false"/>
          <w:bCs w:val="false"/>
          <w:i/>
          <w:iCs/>
          <w:color w:val="1a1a20"/>
          <w:sz w:val="22"/>
          <w:szCs w:val="22"/>
        </w:rPr>
        <w:t xml:space="preserve">Two. What work did I do this week that felt like someone else’s, that I was doing because I thought I had to?</w:t>
      </w:r>
    </w:p>
    <w:p>
      <w:pPr>
        <w:spacing w:after="80" w:before="80" w:line="340"/>
        <w:jc w:val="left"/>
      </w:pPr>
      <w:r>
        <w:rPr>
          <w:rFonts w:ascii="Garamond" w:cs="Garamond" w:eastAsia="Garamond" w:hAnsi="Garamond"/>
          <w:b w:val="false"/>
          <w:bCs w:val="false"/>
          <w:i/>
          <w:iCs/>
          <w:color w:val="1a1a20"/>
          <w:sz w:val="22"/>
          <w:szCs w:val="22"/>
        </w:rPr>
        <w:t xml:space="preserve">Three. What one thing, however small, will I do next week that moves toward the work that is mine?</w:t>
      </w:r>
    </w:p>
    <w:p>
      <w:pPr>
        <w:spacing w:after="180" w:before="200" w:line="340"/>
        <w:jc w:val="left"/>
      </w:pPr>
      <w:r>
        <w:rPr>
          <w:rFonts w:ascii="Garamond" w:cs="Garamond" w:eastAsia="Garamond" w:hAnsi="Garamond"/>
          <w:b w:val="false"/>
          <w:bCs w:val="false"/>
          <w:i/>
          <w:iCs/>
          <w:color w:val="9a5a26"/>
          <w:sz w:val="22"/>
          <w:szCs w:val="22"/>
        </w:rPr>
        <w:t xml:space="preserve">That is the practice. Three questions, once a week. The third one is the only one that asks you to do anything. Start small. A fifteen-minute block. One email. One sentence written. The size is not the point. The repetition is.</w:t>
      </w:r>
    </w:p>
    <w:p>
      <w:r>
        <w:br w:type="page"/>
      </w:r>
    </w:p>
    <w:p>
      <w:pPr>
        <w:spacing w:after="100" w:before="200"/>
        <w:jc w:val="center"/>
      </w:pPr>
      <w:r>
        <w:rPr>
          <w:rFonts w:ascii="Garamond" w:cs="Garamond" w:eastAsia="Garamond" w:hAnsi="Garamond"/>
          <w:color w:val="9a7a40"/>
          <w:spacing w:val="80"/>
          <w:sz w:val="18"/>
          <w:szCs w:val="18"/>
        </w:rPr>
        <w:t xml:space="preserve">DOMAIN FIVE</w:t>
      </w:r>
    </w:p>
    <w:p>
      <w:pPr>
        <w:spacing w:after="360" w:before="200"/>
        <w:jc w:val="center"/>
      </w:pPr>
      <w:r>
        <w:rPr>
          <w:rFonts w:ascii="Garamond" w:cs="Garamond" w:eastAsia="Garamond" w:hAnsi="Garamond"/>
          <w:color w:val="1a1a20"/>
          <w:sz w:val="40"/>
          <w:szCs w:val="40"/>
        </w:rPr>
        <w:t xml:space="preserve">Family and Ancestry</w:t>
      </w:r>
    </w:p>
    <w:p>
      <w:pPr>
        <w:spacing w:after="180" w:before="200" w:line="340"/>
        <w:jc w:val="left"/>
      </w:pPr>
      <w:r>
        <w:rPr>
          <w:rFonts w:ascii="Garamond" w:cs="Garamond" w:eastAsia="Garamond" w:hAnsi="Garamond"/>
          <w:b w:val="false"/>
          <w:bCs w:val="false"/>
          <w:i w:val="false"/>
          <w:iCs w:val="false"/>
          <w:color w:val="1a1a20"/>
          <w:sz w:val="22"/>
          <w:szCs w:val="22"/>
        </w:rPr>
        <w:t xml:space="preserve">Light a candle. If you do not have a candle, sit by a window where you can see the sky. The form matters less than the act of marking the moment.</w:t>
      </w:r>
    </w:p>
    <w:p>
      <w:pPr>
        <w:spacing w:after="180" w:before="120" w:line="340"/>
        <w:jc w:val="left"/>
      </w:pPr>
      <w:r>
        <w:rPr>
          <w:rFonts w:ascii="Garamond" w:cs="Garamond" w:eastAsia="Garamond" w:hAnsi="Garamond"/>
          <w:b w:val="false"/>
          <w:bCs w:val="false"/>
          <w:i w:val="false"/>
          <w:iCs w:val="false"/>
          <w:color w:val="1a1a20"/>
          <w:sz w:val="22"/>
          <w:szCs w:val="22"/>
        </w:rPr>
        <w:t xml:space="preserve">Bring to mind, for one minute, the people who came before you. The ones you knew. The ones you only heard about. The ones whose names you do not know, including the ones from a family you do not know, if that is true for you. Hold them, however you hold them.</w:t>
      </w:r>
    </w:p>
    <w:p>
      <w:pPr>
        <w:spacing w:after="180" w:before="120" w:line="340"/>
        <w:jc w:val="left"/>
      </w:pPr>
      <w:r>
        <w:rPr>
          <w:rFonts w:ascii="Garamond" w:cs="Garamond" w:eastAsia="Garamond" w:hAnsi="Garamond"/>
          <w:b w:val="false"/>
          <w:bCs w:val="false"/>
          <w:i w:val="false"/>
          <w:iCs w:val="false"/>
          <w:color w:val="1a1a20"/>
          <w:sz w:val="22"/>
          <w:szCs w:val="22"/>
        </w:rPr>
        <w:t xml:space="preserve">You do not have to forgive them. You do not have to thank them. You do not have to ask them for anything. You are just acknowledging that they were here, and that you are here partly because they were.</w:t>
      </w:r>
    </w:p>
    <w:p>
      <w:pPr>
        <w:spacing w:after="180" w:before="120" w:line="340"/>
        <w:jc w:val="left"/>
      </w:pPr>
      <w:r>
        <w:rPr>
          <w:rFonts w:ascii="Garamond" w:cs="Garamond" w:eastAsia="Garamond" w:hAnsi="Garamond"/>
          <w:b w:val="false"/>
          <w:bCs w:val="false"/>
          <w:i w:val="false"/>
          <w:iCs w:val="false"/>
          <w:color w:val="1a1a20"/>
          <w:sz w:val="22"/>
          <w:szCs w:val="22"/>
        </w:rPr>
        <w:t xml:space="preserve">After one minute, blow out the candle or look away from the window. The practice is complete.</w:t>
      </w:r>
    </w:p>
    <w:p>
      <w:pPr>
        <w:spacing w:after="180" w:before="200" w:line="340"/>
        <w:jc w:val="left"/>
      </w:pPr>
      <w:r>
        <w:rPr>
          <w:rFonts w:ascii="Garamond" w:cs="Garamond" w:eastAsia="Garamond" w:hAnsi="Garamond"/>
          <w:b w:val="false"/>
          <w:bCs w:val="false"/>
          <w:i/>
          <w:iCs/>
          <w:color w:val="9a5a26"/>
          <w:sz w:val="22"/>
          <w:szCs w:val="22"/>
        </w:rPr>
        <w:t xml:space="preserve">Do this once a month. On a date that means something to you, or on a random Tuesday. The line behind you is not asking for performance. It is asking for acknowledgment, which is a smaller thing and a more honest one.</w:t>
      </w:r>
    </w:p>
    <w:p>
      <w:r>
        <w:br w:type="page"/>
      </w:r>
    </w:p>
    <w:p>
      <w:pPr>
        <w:spacing w:after="100" w:before="200"/>
        <w:jc w:val="center"/>
      </w:pPr>
      <w:r>
        <w:rPr>
          <w:rFonts w:ascii="Garamond" w:cs="Garamond" w:eastAsia="Garamond" w:hAnsi="Garamond"/>
          <w:color w:val="9a7a40"/>
          <w:spacing w:val="80"/>
          <w:sz w:val="18"/>
          <w:szCs w:val="18"/>
        </w:rPr>
        <w:t xml:space="preserve">DOMAIN SIX</w:t>
      </w:r>
    </w:p>
    <w:p>
      <w:pPr>
        <w:spacing w:after="360" w:before="200"/>
        <w:jc w:val="center"/>
      </w:pPr>
      <w:r>
        <w:rPr>
          <w:rFonts w:ascii="Garamond" w:cs="Garamond" w:eastAsia="Garamond" w:hAnsi="Garamond"/>
          <w:color w:val="1a1a20"/>
          <w:sz w:val="40"/>
          <w:szCs w:val="40"/>
        </w:rPr>
        <w:t xml:space="preserve">Self and Identity</w:t>
      </w:r>
    </w:p>
    <w:p>
      <w:pPr>
        <w:spacing w:after="180" w:before="200" w:line="340"/>
        <w:jc w:val="left"/>
      </w:pPr>
      <w:r>
        <w:rPr>
          <w:rFonts w:ascii="Garamond" w:cs="Garamond" w:eastAsia="Garamond" w:hAnsi="Garamond"/>
          <w:b w:val="false"/>
          <w:bCs w:val="false"/>
          <w:i/>
          <w:iCs/>
          <w:color w:val="9a5a26"/>
          <w:sz w:val="22"/>
          <w:szCs w:val="22"/>
        </w:rPr>
        <w:t xml:space="preserve">A warning before this one. It is the simplest of the seven and often the hardest. People skip it. If you skip it, that is information about why you needed it.</w:t>
      </w:r>
    </w:p>
    <w:p>
      <w:pPr>
        <w:spacing w:after="180" w:before="120" w:line="340"/>
        <w:jc w:val="left"/>
      </w:pPr>
      <w:r>
        <w:rPr>
          <w:rFonts w:ascii="Garamond" w:cs="Garamond" w:eastAsia="Garamond" w:hAnsi="Garamond"/>
          <w:b w:val="false"/>
          <w:bCs w:val="false"/>
          <w:i w:val="false"/>
          <w:iCs w:val="false"/>
          <w:color w:val="1a1a20"/>
          <w:sz w:val="22"/>
          <w:szCs w:val="22"/>
        </w:rPr>
        <w:t xml:space="preserve">Stand in front of a mirror. Look at yourself for one full minute. Not at one detail. At your whole face. Try not to fix your hair, adjust your expression, or look away. Just look.</w:t>
      </w:r>
    </w:p>
    <w:p>
      <w:pPr>
        <w:spacing w:after="180" w:before="120" w:line="340"/>
        <w:jc w:val="left"/>
      </w:pPr>
      <w:r>
        <w:rPr>
          <w:rFonts w:ascii="Garamond" w:cs="Garamond" w:eastAsia="Garamond" w:hAnsi="Garamond"/>
          <w:b w:val="false"/>
          <w:bCs w:val="false"/>
          <w:i w:val="false"/>
          <w:iCs w:val="false"/>
          <w:color w:val="1a1a20"/>
          <w:sz w:val="22"/>
          <w:szCs w:val="22"/>
        </w:rPr>
        <w:t xml:space="preserve">After the minute, say one true thing out loud to the person in the mirror. Not something kind. Not something cruel. Something true.</w:t>
      </w:r>
    </w:p>
    <w:p>
      <w:pPr>
        <w:spacing w:after="180" w:before="120" w:line="340"/>
        <w:jc w:val="left"/>
      </w:pPr>
      <w:r>
        <w:rPr>
          <w:rFonts w:ascii="Garamond" w:cs="Garamond" w:eastAsia="Garamond" w:hAnsi="Garamond"/>
          <w:b w:val="false"/>
          <w:bCs w:val="false"/>
          <w:i w:val="false"/>
          <w:iCs w:val="false"/>
          <w:color w:val="1a1a20"/>
          <w:sz w:val="22"/>
          <w:szCs w:val="22"/>
        </w:rPr>
        <w:t xml:space="preserve">It might be, I am tired. It might be, I have been hiding. It might be, I am proud of one specific thing I did this week. It might be, I do not know who I am right now. Whatever is true.</w:t>
      </w:r>
    </w:p>
    <w:p>
      <w:pPr>
        <w:spacing w:after="180" w:before="120" w:line="340"/>
        <w:jc w:val="left"/>
      </w:pPr>
      <w:r>
        <w:rPr>
          <w:rFonts w:ascii="Garamond" w:cs="Garamond" w:eastAsia="Garamond" w:hAnsi="Garamond"/>
          <w:b w:val="false"/>
          <w:bCs w:val="false"/>
          <w:i w:val="false"/>
          <w:iCs w:val="false"/>
          <w:color w:val="1a1a20"/>
          <w:sz w:val="22"/>
          <w:szCs w:val="22"/>
        </w:rPr>
        <w:t xml:space="preserve">Then walk away. Do not stay to feel anything about what you said. The saying is the practice.</w:t>
      </w:r>
    </w:p>
    <w:p>
      <w:pPr>
        <w:spacing w:after="180" w:before="200" w:line="340"/>
        <w:jc w:val="left"/>
      </w:pPr>
      <w:r>
        <w:rPr>
          <w:rFonts w:ascii="Garamond" w:cs="Garamond" w:eastAsia="Garamond" w:hAnsi="Garamond"/>
          <w:b w:val="false"/>
          <w:bCs w:val="false"/>
          <w:i/>
          <w:iCs/>
          <w:color w:val="9a5a26"/>
          <w:sz w:val="22"/>
          <w:szCs w:val="22"/>
        </w:rPr>
        <w:t xml:space="preserve">Once a week is enough. Some people do this every morning. Some people do it once a month for a year and that is what they need. The pattern in what you say to yourself over time is more useful than any single sentence.</w:t>
      </w:r>
    </w:p>
    <w:p>
      <w:r>
        <w:br w:type="page"/>
      </w:r>
    </w:p>
    <w:p>
      <w:pPr>
        <w:spacing w:after="100" w:before="200"/>
        <w:jc w:val="center"/>
      </w:pPr>
      <w:r>
        <w:rPr>
          <w:rFonts w:ascii="Garamond" w:cs="Garamond" w:eastAsia="Garamond" w:hAnsi="Garamond"/>
          <w:color w:val="9a7a40"/>
          <w:spacing w:val="80"/>
          <w:sz w:val="18"/>
          <w:szCs w:val="18"/>
        </w:rPr>
        <w:t xml:space="preserve">DOMAIN SEVEN</w:t>
      </w:r>
    </w:p>
    <w:p>
      <w:pPr>
        <w:spacing w:after="360" w:before="200"/>
        <w:jc w:val="center"/>
      </w:pPr>
      <w:r>
        <w:rPr>
          <w:rFonts w:ascii="Garamond" w:cs="Garamond" w:eastAsia="Garamond" w:hAnsi="Garamond"/>
          <w:color w:val="1a1a20"/>
          <w:sz w:val="40"/>
          <w:szCs w:val="40"/>
        </w:rPr>
        <w:t xml:space="preserve">Spirit and Connection</w:t>
      </w:r>
    </w:p>
    <w:p>
      <w:pPr>
        <w:spacing w:after="180" w:before="200" w:line="340"/>
        <w:jc w:val="left"/>
      </w:pPr>
      <w:r>
        <w:rPr>
          <w:rFonts w:ascii="Garamond" w:cs="Garamond" w:eastAsia="Garamond" w:hAnsi="Garamond"/>
          <w:b w:val="false"/>
          <w:bCs w:val="false"/>
          <w:i w:val="false"/>
          <w:iCs w:val="false"/>
          <w:color w:val="1a1a20"/>
          <w:sz w:val="22"/>
          <w:szCs w:val="22"/>
        </w:rPr>
        <w:t xml:space="preserve">This one is different. The other six rituals are written for you. This one you write for yourself.</w:t>
      </w:r>
    </w:p>
    <w:p>
      <w:pPr>
        <w:spacing w:after="180" w:before="120" w:line="340"/>
        <w:jc w:val="left"/>
      </w:pPr>
      <w:r>
        <w:rPr>
          <w:rFonts w:ascii="Garamond" w:cs="Garamond" w:eastAsia="Garamond" w:hAnsi="Garamond"/>
          <w:b w:val="false"/>
          <w:bCs w:val="false"/>
          <w:i w:val="false"/>
          <w:iCs w:val="false"/>
          <w:color w:val="1a1a20"/>
          <w:sz w:val="22"/>
          <w:szCs w:val="22"/>
        </w:rPr>
        <w:t xml:space="preserve">Choose a form of practice that fits your relationship with the spiritual. If you pray, the practice is prayer. If you sit in silence, the practice is silence. If you walk, the practice is walking. If you do none of these things now, the practice is choosing one and trying it for thirty days.</w:t>
      </w:r>
    </w:p>
    <w:p>
      <w:pPr>
        <w:spacing w:after="180" w:before="120" w:line="340"/>
        <w:jc w:val="left"/>
      </w:pPr>
      <w:r>
        <w:rPr>
          <w:rFonts w:ascii="Garamond" w:cs="Garamond" w:eastAsia="Garamond" w:hAnsi="Garamond"/>
          <w:b w:val="false"/>
          <w:bCs w:val="false"/>
          <w:i w:val="false"/>
          <w:iCs w:val="false"/>
          <w:color w:val="1a1a20"/>
          <w:sz w:val="22"/>
          <w:szCs w:val="22"/>
        </w:rPr>
        <w:t xml:space="preserve">The form matters less than that you have one. The work of spirit and connection is not the work of finding the perfect practice. It is the work of having a practice at all, and returning to it even when nothing seems to be happening.</w:t>
      </w:r>
    </w:p>
    <w:p>
      <w:pPr>
        <w:spacing w:after="180" w:before="120" w:line="340"/>
        <w:jc w:val="left"/>
      </w:pPr>
      <w:r>
        <w:rPr>
          <w:rFonts w:ascii="Garamond" w:cs="Garamond" w:eastAsia="Garamond" w:hAnsi="Garamond"/>
          <w:b w:val="false"/>
          <w:bCs w:val="false"/>
          <w:i w:val="false"/>
          <w:iCs w:val="false"/>
          <w:color w:val="1a1a20"/>
          <w:sz w:val="22"/>
          <w:szCs w:val="22"/>
        </w:rPr>
        <w:t xml:space="preserve">For thirty days, do your chosen practice. Five minutes is enough. After the thirty days, sit with whether you want to continue, change, or stop. Whatever you decide, the act of having tried is the ritual.</w:t>
      </w:r>
    </w:p>
    <w:p>
      <w:pPr>
        <w:spacing w:after="180" w:before="200" w:line="340"/>
        <w:jc w:val="left"/>
      </w:pPr>
      <w:r>
        <w:rPr>
          <w:rFonts w:ascii="Garamond" w:cs="Garamond" w:eastAsia="Garamond" w:hAnsi="Garamond"/>
          <w:b w:val="false"/>
          <w:bCs w:val="false"/>
          <w:i/>
          <w:iCs/>
          <w:color w:val="9a5a26"/>
          <w:sz w:val="22"/>
          <w:szCs w:val="22"/>
        </w:rPr>
        <w:t xml:space="preserve">If a year from now you find that the practice has fallen away, this page is here to point you back. Pick the same one or a different one. Begin again. Beginning again is the practice underneath the practice.</w:t>
      </w:r>
    </w:p>
    <w:p>
      <w:r>
        <w:br w:type="page"/>
      </w:r>
    </w:p>
    <w:p>
      <w:pPr>
        <w:spacing w:after="100" w:before="200"/>
        <w:jc w:val="center"/>
      </w:pPr>
      <w:r>
        <w:rPr>
          <w:rFonts w:ascii="Garamond" w:cs="Garamond" w:eastAsia="Garamond" w:hAnsi="Garamond"/>
          <w:color w:val="c4773a"/>
          <w:spacing w:val="80"/>
          <w:sz w:val="18"/>
          <w:szCs w:val="18"/>
        </w:rPr>
        <w:t xml:space="preserve">CLOSING</w:t>
      </w:r>
    </w:p>
    <w:p>
      <w:pPr>
        <w:spacing w:after="360" w:before="200"/>
        <w:jc w:val="center"/>
      </w:pPr>
      <w:r>
        <w:rPr>
          <w:rFonts w:ascii="Garamond" w:cs="Garamond" w:eastAsia="Garamond" w:hAnsi="Garamond"/>
          <w:color w:val="1a1a20"/>
          <w:sz w:val="40"/>
          <w:szCs w:val="40"/>
        </w:rPr>
        <w:t xml:space="preserve">Whichever you choose</w:t>
      </w:r>
    </w:p>
    <w:p>
      <w:pPr>
        <w:spacing w:after="180" w:before="200" w:line="340"/>
        <w:jc w:val="left"/>
      </w:pPr>
      <w:r>
        <w:rPr>
          <w:rFonts w:ascii="Garamond" w:cs="Garamond" w:eastAsia="Garamond" w:hAnsi="Garamond"/>
          <w:b w:val="false"/>
          <w:bCs w:val="false"/>
          <w:i w:val="false"/>
          <w:iCs w:val="false"/>
          <w:color w:val="1a1a20"/>
          <w:sz w:val="22"/>
          <w:szCs w:val="22"/>
        </w:rPr>
        <w:t xml:space="preserve">You do not need to do all seven. You may find that one of them becomes yours for a year. You may rotate. You may try one and decide it is not for you and not return to it.</w:t>
      </w:r>
    </w:p>
    <w:p>
      <w:pPr>
        <w:spacing w:after="180" w:before="120" w:line="340"/>
        <w:jc w:val="left"/>
      </w:pPr>
      <w:r>
        <w:rPr>
          <w:rFonts w:ascii="Garamond" w:cs="Garamond" w:eastAsia="Garamond" w:hAnsi="Garamond"/>
          <w:b w:val="false"/>
          <w:bCs w:val="false"/>
          <w:i w:val="false"/>
          <w:iCs w:val="false"/>
          <w:color w:val="1a1a20"/>
          <w:sz w:val="22"/>
          <w:szCs w:val="22"/>
        </w:rPr>
        <w:t xml:space="preserve">The retreat gave you the opening. These small practices are not the work. They are the door you keep opening so the work can keep happening. The work itself is your life, lived honestly, between rituals.</w:t>
      </w:r>
    </w:p>
    <w:p>
      <w:pPr>
        <w:spacing w:after="300" w:before="300"/>
        <w:jc w:val="center"/>
      </w:pPr>
      <w:r>
        <w:rPr>
          <w:rFonts w:ascii="Garamond" w:cs="Garamond" w:eastAsia="Garamond" w:hAnsi="Garamond"/>
          <w:color w:val="9a7a40"/>
          <w:spacing w:val="80"/>
          <w:sz w:val="22"/>
          <w:szCs w:val="22"/>
        </w:rPr>
        <w:t xml:space="preserve">◆     ◇     ◆</w:t>
      </w:r>
    </w:p>
    <w:p>
      <w:pPr>
        <w:spacing w:after="180" w:before="240" w:line="340"/>
        <w:jc w:val="center"/>
      </w:pPr>
      <w:r>
        <w:rPr>
          <w:rFonts w:ascii="Garamond" w:cs="Garamond" w:eastAsia="Garamond" w:hAnsi="Garamond"/>
          <w:b w:val="false"/>
          <w:bCs w:val="false"/>
          <w:i/>
          <w:iCs/>
          <w:color w:val="9a5a26"/>
          <w:sz w:val="26"/>
          <w:szCs w:val="26"/>
        </w:rPr>
        <w:t xml:space="preserve">Salamat. The work continues.</w:t>
      </w:r>
    </w:p>
    <w:p>
      <w:r>
        <w:br w:type="page"/>
      </w:r>
    </w:p>
    <w:p>
      <w:pPr>
        <w:spacing w:after="100" w:before="200"/>
        <w:jc w:val="center"/>
      </w:pPr>
      <w:r>
        <w:rPr>
          <w:rFonts w:ascii="Garamond" w:cs="Garamond" w:eastAsia="Garamond" w:hAnsi="Garamond"/>
          <w:color w:val="c4773a"/>
          <w:spacing w:val="80"/>
          <w:sz w:val="18"/>
          <w:szCs w:val="18"/>
        </w:rPr>
        <w:t xml:space="preserve">FINAL PAGES OF THIS SECTION</w:t>
      </w:r>
    </w:p>
    <w:p>
      <w:pPr>
        <w:spacing w:after="360" w:before="200"/>
        <w:jc w:val="center"/>
      </w:pPr>
      <w:r>
        <w:rPr>
          <w:rFonts w:ascii="Garamond" w:cs="Garamond" w:eastAsia="Garamond" w:hAnsi="Garamond"/>
          <w:color w:val="1a1a20"/>
          <w:sz w:val="40"/>
          <w:szCs w:val="40"/>
        </w:rPr>
        <w:t xml:space="preserve">Reflection, when you need it</w:t>
      </w:r>
    </w:p>
    <w:p>
      <w:pPr>
        <w:spacing w:after="240" w:before="200" w:line="340"/>
        <w:jc w:val="center"/>
      </w:pPr>
      <w:r>
        <w:rPr>
          <w:rFonts w:ascii="Garamond" w:cs="Garamond" w:eastAsia="Garamond" w:hAnsi="Garamond"/>
          <w:b w:val="false"/>
          <w:bCs w:val="false"/>
          <w:i/>
          <w:iCs/>
          <w:color w:val="6b6759"/>
          <w:sz w:val="22"/>
          <w:szCs w:val="22"/>
        </w:rPr>
        <w:t xml:space="preserve">Lines for the times you return to this section and want to write something 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7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rPr>
        <w:rFonts w:ascii="Garamond" w:cs="Garamond" w:eastAsia="Garamond" w:hAnsi="Garamond"/>
        <w:color w:val="6b6759"/>
        <w:spacing w:val="60"/>
        <w:sz w:val="16"/>
        <w:szCs w:val="16"/>
      </w:rPr>
      <w:t xml:space="preserve">TRANQUIL EDGE RETREAT      ·      AFTER THE RETREAT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 Retreat</dc:title>
  <dc:creator>Tranquil Edge Retreat</dc:creator>
  <dc:description>Post-retreat companion section.</dc:description>
  <cp:lastModifiedBy>Un-named</cp:lastModifiedBy>
  <cp:revision>1</cp:revision>
  <dcterms:created xsi:type="dcterms:W3CDTF">2026-05-10T23:35:48.913Z</dcterms:created>
  <dcterms:modified xsi:type="dcterms:W3CDTF">2026-05-10T23:35:48.927Z</dcterms:modified>
</cp:coreProperties>
</file>

<file path=docProps/custom.xml><?xml version="1.0" encoding="utf-8"?>
<Properties xmlns="http://schemas.openxmlformats.org/officeDocument/2006/custom-properties" xmlns:vt="http://schemas.openxmlformats.org/officeDocument/2006/docPropsVTypes"/>
</file>