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C1D3A3" w14:textId="77777777" w:rsidR="00891331" w:rsidRDefault="00000000">
      <w:pPr>
        <w:spacing w:after="60"/>
      </w:pPr>
      <w:r>
        <w:rPr>
          <w:rFonts w:eastAsia="Calibri"/>
          <w:b/>
          <w:color w:val="118A95"/>
          <w:sz w:val="20"/>
        </w:rPr>
        <w:t>DESIGN THINKING WORKSHOP</w:t>
      </w:r>
    </w:p>
    <w:p w14:paraId="0DE0C7C5" w14:textId="77777777" w:rsidR="00891331" w:rsidRDefault="00000000">
      <w:pPr>
        <w:keepNext/>
        <w:keepLines/>
      </w:pPr>
      <w:r>
        <w:rPr>
          <w:rFonts w:eastAsia="Calibri"/>
          <w:b/>
          <w:color w:val="173A5E"/>
          <w:sz w:val="54"/>
        </w:rPr>
        <w:t>Stakeholder Discovery in Motion</w:t>
      </w:r>
    </w:p>
    <w:p w14:paraId="035C82D9" w14:textId="77777777" w:rsidR="00891331" w:rsidRDefault="00000000">
      <w:pPr>
        <w:spacing w:after="360"/>
      </w:pPr>
      <w:r>
        <w:rPr>
          <w:rFonts w:eastAsia="Calibri"/>
          <w:i/>
          <w:color w:val="59697A"/>
          <w:sz w:val="27"/>
        </w:rPr>
        <w:t>Week 2 Lab: Move from team assumptions to an evidence-backed empathy map</w:t>
      </w:r>
    </w:p>
    <w:tbl>
      <w:tblPr>
        <w:tblW w:w="9360" w:type="dxa"/>
        <w:tblInd w:w="120" w:type="dxa"/>
        <w:tblBorders>
          <w:top w:val="nil"/>
          <w:left w:val="nil"/>
          <w:bottom w:val="nil"/>
          <w:right w:val="nil"/>
          <w:insideH w:val="nil"/>
          <w:insideV w:val="nil"/>
        </w:tblBorders>
        <w:tblLayout w:type="fixed"/>
        <w:tblLook w:val="04A0" w:firstRow="1" w:lastRow="0" w:firstColumn="1" w:lastColumn="0" w:noHBand="0" w:noVBand="1"/>
      </w:tblPr>
      <w:tblGrid>
        <w:gridCol w:w="2340"/>
        <w:gridCol w:w="2340"/>
        <w:gridCol w:w="2340"/>
        <w:gridCol w:w="2340"/>
      </w:tblGrid>
      <w:tr w:rsidR="00891331" w14:paraId="18F3F855" w14:textId="77777777">
        <w:trPr>
          <w:cantSplit/>
        </w:trPr>
        <w:tc>
          <w:tcPr>
            <w:tcW w:w="2340" w:type="dxa"/>
            <w:shd w:val="clear" w:color="auto" w:fill="EAF3FA"/>
            <w:tcMar>
              <w:top w:w="80" w:type="dxa"/>
              <w:left w:w="120" w:type="dxa"/>
              <w:bottom w:w="80" w:type="dxa"/>
              <w:right w:w="120" w:type="dxa"/>
            </w:tcMar>
            <w:vAlign w:val="center"/>
          </w:tcPr>
          <w:p w14:paraId="0F146DBE" w14:textId="77777777" w:rsidR="00891331" w:rsidRDefault="00000000">
            <w:pPr>
              <w:spacing w:after="40"/>
              <w:jc w:val="center"/>
            </w:pPr>
            <w:r>
              <w:rPr>
                <w:rFonts w:eastAsia="Calibri"/>
                <w:b/>
                <w:color w:val="118A95"/>
                <w:sz w:val="17"/>
              </w:rPr>
              <w:t>TIME</w:t>
            </w:r>
          </w:p>
          <w:p w14:paraId="1DC2BA43" w14:textId="77777777" w:rsidR="00891331" w:rsidRDefault="00000000">
            <w:pPr>
              <w:spacing w:after="0"/>
              <w:jc w:val="center"/>
            </w:pPr>
            <w:r>
              <w:rPr>
                <w:rFonts w:eastAsia="Calibri"/>
                <w:b/>
                <w:color w:val="173A5E"/>
                <w:sz w:val="18"/>
              </w:rPr>
              <w:t>80 minutes</w:t>
            </w:r>
          </w:p>
        </w:tc>
        <w:tc>
          <w:tcPr>
            <w:tcW w:w="2340" w:type="dxa"/>
            <w:shd w:val="clear" w:color="auto" w:fill="EAF6EE"/>
            <w:tcMar>
              <w:top w:w="80" w:type="dxa"/>
              <w:left w:w="120" w:type="dxa"/>
              <w:bottom w:w="80" w:type="dxa"/>
              <w:right w:w="120" w:type="dxa"/>
            </w:tcMar>
            <w:vAlign w:val="center"/>
          </w:tcPr>
          <w:p w14:paraId="52706492" w14:textId="77777777" w:rsidR="00891331" w:rsidRDefault="00000000">
            <w:pPr>
              <w:spacing w:after="40"/>
              <w:jc w:val="center"/>
            </w:pPr>
            <w:r>
              <w:rPr>
                <w:rFonts w:eastAsia="Calibri"/>
                <w:b/>
                <w:color w:val="118A95"/>
                <w:sz w:val="17"/>
              </w:rPr>
              <w:t>TEAMS</w:t>
            </w:r>
          </w:p>
          <w:p w14:paraId="3CCF12C6" w14:textId="77777777" w:rsidR="00891331" w:rsidRDefault="00000000">
            <w:pPr>
              <w:spacing w:after="0"/>
              <w:jc w:val="center"/>
            </w:pPr>
            <w:r>
              <w:rPr>
                <w:rFonts w:eastAsia="Calibri"/>
                <w:b/>
                <w:color w:val="173A5E"/>
                <w:sz w:val="18"/>
              </w:rPr>
              <w:t>4–5 students</w:t>
            </w:r>
          </w:p>
        </w:tc>
        <w:tc>
          <w:tcPr>
            <w:tcW w:w="2340" w:type="dxa"/>
            <w:shd w:val="clear" w:color="auto" w:fill="EAF3FA"/>
            <w:tcMar>
              <w:top w:w="80" w:type="dxa"/>
              <w:left w:w="120" w:type="dxa"/>
              <w:bottom w:w="80" w:type="dxa"/>
              <w:right w:w="120" w:type="dxa"/>
            </w:tcMar>
            <w:vAlign w:val="center"/>
          </w:tcPr>
          <w:p w14:paraId="6F1018AF" w14:textId="77777777" w:rsidR="00891331" w:rsidRDefault="00000000">
            <w:pPr>
              <w:spacing w:after="40"/>
              <w:jc w:val="center"/>
            </w:pPr>
            <w:r>
              <w:rPr>
                <w:rFonts w:eastAsia="Calibri"/>
                <w:b/>
                <w:color w:val="118A95"/>
                <w:sz w:val="17"/>
              </w:rPr>
              <w:t>MODE</w:t>
            </w:r>
          </w:p>
          <w:p w14:paraId="578FDAD9" w14:textId="77777777" w:rsidR="00891331" w:rsidRDefault="00000000">
            <w:pPr>
              <w:spacing w:after="0"/>
              <w:jc w:val="center"/>
            </w:pPr>
            <w:r>
              <w:rPr>
                <w:rFonts w:eastAsia="Calibri"/>
                <w:b/>
                <w:color w:val="173A5E"/>
                <w:sz w:val="18"/>
              </w:rPr>
              <w:t>Up + active</w:t>
            </w:r>
          </w:p>
        </w:tc>
        <w:tc>
          <w:tcPr>
            <w:tcW w:w="2340" w:type="dxa"/>
            <w:shd w:val="clear" w:color="auto" w:fill="EAF6EE"/>
            <w:tcMar>
              <w:top w:w="80" w:type="dxa"/>
              <w:left w:w="120" w:type="dxa"/>
              <w:bottom w:w="80" w:type="dxa"/>
              <w:right w:w="120" w:type="dxa"/>
            </w:tcMar>
            <w:vAlign w:val="center"/>
          </w:tcPr>
          <w:p w14:paraId="44CB989D" w14:textId="77777777" w:rsidR="00891331" w:rsidRDefault="00000000">
            <w:pPr>
              <w:spacing w:after="40"/>
              <w:jc w:val="center"/>
            </w:pPr>
            <w:r>
              <w:rPr>
                <w:rFonts w:eastAsia="Calibri"/>
                <w:b/>
                <w:color w:val="118A95"/>
                <w:sz w:val="17"/>
              </w:rPr>
              <w:t>FINISH</w:t>
            </w:r>
          </w:p>
          <w:p w14:paraId="51AA9A72" w14:textId="77777777" w:rsidR="00891331" w:rsidRDefault="00000000">
            <w:pPr>
              <w:spacing w:after="0"/>
              <w:jc w:val="center"/>
            </w:pPr>
            <w:r>
              <w:rPr>
                <w:rFonts w:eastAsia="Calibri"/>
                <w:b/>
                <w:color w:val="173A5E"/>
                <w:sz w:val="18"/>
              </w:rPr>
              <w:t>Empathy + AI log</w:t>
            </w:r>
          </w:p>
        </w:tc>
      </w:tr>
    </w:tbl>
    <w:p w14:paraId="628AA473" w14:textId="77777777" w:rsidR="00891331" w:rsidRDefault="00891331">
      <w:pPr>
        <w:spacing w:after="0"/>
      </w:pPr>
    </w:p>
    <w:tbl>
      <w:tblPr>
        <w:tblW w:w="9360" w:type="dxa"/>
        <w:tblInd w:w="120" w:type="dxa"/>
        <w:tblBorders>
          <w:top w:val="single" w:sz="10" w:space="0" w:color="B26A00"/>
          <w:left w:val="single" w:sz="10" w:space="0" w:color="B26A00"/>
          <w:bottom w:val="single" w:sz="10" w:space="0" w:color="B26A00"/>
          <w:right w:val="single" w:sz="10" w:space="0" w:color="B26A00"/>
        </w:tblBorders>
        <w:tblLayout w:type="fixed"/>
        <w:tblLook w:val="04A0" w:firstRow="1" w:lastRow="0" w:firstColumn="1" w:lastColumn="0" w:noHBand="0" w:noVBand="1"/>
      </w:tblPr>
      <w:tblGrid>
        <w:gridCol w:w="9360"/>
      </w:tblGrid>
      <w:tr w:rsidR="00891331" w14:paraId="79337969" w14:textId="77777777">
        <w:trPr>
          <w:cantSplit/>
        </w:trPr>
        <w:tc>
          <w:tcPr>
            <w:tcW w:w="9360" w:type="dxa"/>
            <w:shd w:val="clear" w:color="auto" w:fill="FFF5DF"/>
            <w:tcMar>
              <w:top w:w="80" w:type="dxa"/>
              <w:left w:w="120" w:type="dxa"/>
              <w:bottom w:w="80" w:type="dxa"/>
              <w:right w:w="120" w:type="dxa"/>
            </w:tcMar>
            <w:vAlign w:val="center"/>
          </w:tcPr>
          <w:p w14:paraId="7BD3CC3B" w14:textId="77777777" w:rsidR="00891331" w:rsidRDefault="00000000">
            <w:pPr>
              <w:spacing w:after="40"/>
            </w:pPr>
            <w:r>
              <w:rPr>
                <w:rFonts w:eastAsia="Calibri"/>
                <w:b/>
                <w:color w:val="B26A00"/>
                <w:sz w:val="18"/>
              </w:rPr>
              <w:t>THE CHALLENGE</w:t>
            </w:r>
          </w:p>
          <w:p w14:paraId="074EE853" w14:textId="77777777" w:rsidR="00891331" w:rsidRDefault="00000000">
            <w:pPr>
              <w:spacing w:after="0"/>
            </w:pPr>
            <w:r>
              <w:rPr>
                <w:rFonts w:eastAsia="Calibri"/>
                <w:sz w:val="21"/>
              </w:rPr>
              <w:t>Students struggle to find timely, trustworthy answers about campus services. Your team has been asked to investigate the experience. You have not been asked to build a chatbot, select a model, or choose an architecture yet.</w:t>
            </w:r>
          </w:p>
        </w:tc>
      </w:tr>
    </w:tbl>
    <w:p w14:paraId="46C5B95D" w14:textId="77777777" w:rsidR="00891331" w:rsidRDefault="00891331">
      <w:pPr>
        <w:spacing w:after="0"/>
      </w:pPr>
    </w:p>
    <w:p w14:paraId="2A65072B" w14:textId="77777777" w:rsidR="00891331" w:rsidRDefault="00000000">
      <w:pPr>
        <w:pStyle w:val="Heading1"/>
      </w:pPr>
      <w:r>
        <w:t>What you will accomplish</w:t>
      </w:r>
    </w:p>
    <w:p w14:paraId="00D0C30F" w14:textId="291DDB0E" w:rsidR="00891331" w:rsidRDefault="00000000">
      <w:r>
        <w:rPr>
          <w:rFonts w:eastAsia="Calibri"/>
        </w:rPr>
        <w:t xml:space="preserve">Today you </w:t>
      </w:r>
      <w:r w:rsidR="00B32866">
        <w:rPr>
          <w:rFonts w:eastAsia="Calibri"/>
        </w:rPr>
        <w:t>are</w:t>
      </w:r>
      <w:r>
        <w:rPr>
          <w:rFonts w:eastAsia="Calibri"/>
        </w:rPr>
        <w:t xml:space="preserve"> a modern Software Architect at the beginning of a project. Before drawing a system boundary, you will discover whose work may change, what happens now, where people struggle, and which beliefs are still only assumptions.</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4800"/>
        <w:gridCol w:w="4560"/>
      </w:tblGrid>
      <w:tr w:rsidR="00891331" w14:paraId="76DA82D9" w14:textId="77777777">
        <w:trPr>
          <w:cantSplit/>
          <w:tblHeader/>
        </w:trPr>
        <w:tc>
          <w:tcPr>
            <w:tcW w:w="4800" w:type="dxa"/>
            <w:shd w:val="clear" w:color="auto" w:fill="EAF3FA"/>
            <w:tcMar>
              <w:top w:w="80" w:type="dxa"/>
              <w:left w:w="120" w:type="dxa"/>
              <w:bottom w:w="80" w:type="dxa"/>
              <w:right w:w="120" w:type="dxa"/>
            </w:tcMar>
            <w:vAlign w:val="center"/>
          </w:tcPr>
          <w:p w14:paraId="63D7C008" w14:textId="77777777" w:rsidR="00891331" w:rsidRDefault="00000000">
            <w:pPr>
              <w:spacing w:after="0"/>
            </w:pPr>
            <w:r>
              <w:rPr>
                <w:rFonts w:eastAsia="Calibri"/>
                <w:b/>
                <w:color w:val="173A5E"/>
                <w:sz w:val="18"/>
              </w:rPr>
              <w:t>By the end of the lab, your team will have</w:t>
            </w:r>
          </w:p>
        </w:tc>
        <w:tc>
          <w:tcPr>
            <w:tcW w:w="4560" w:type="dxa"/>
            <w:shd w:val="clear" w:color="auto" w:fill="EAF3FA"/>
            <w:tcMar>
              <w:top w:w="80" w:type="dxa"/>
              <w:left w:w="120" w:type="dxa"/>
              <w:bottom w:w="80" w:type="dxa"/>
              <w:right w:w="120" w:type="dxa"/>
            </w:tcMar>
            <w:vAlign w:val="center"/>
          </w:tcPr>
          <w:p w14:paraId="66EEEBD7" w14:textId="77777777" w:rsidR="00891331" w:rsidRDefault="00000000">
            <w:pPr>
              <w:spacing w:after="0"/>
            </w:pPr>
            <w:r>
              <w:rPr>
                <w:rFonts w:eastAsia="Calibri"/>
                <w:b/>
                <w:color w:val="173A5E"/>
                <w:sz w:val="18"/>
              </w:rPr>
              <w:t>Why it matters</w:t>
            </w:r>
          </w:p>
        </w:tc>
      </w:tr>
      <w:tr w:rsidR="00891331" w14:paraId="546640A8" w14:textId="77777777">
        <w:trPr>
          <w:cantSplit/>
        </w:trPr>
        <w:tc>
          <w:tcPr>
            <w:tcW w:w="4800" w:type="dxa"/>
          </w:tcPr>
          <w:p w14:paraId="37DAC6AE" w14:textId="77777777" w:rsidR="00891331" w:rsidRDefault="00000000">
            <w:pPr>
              <w:spacing w:after="0"/>
            </w:pPr>
            <w:r>
              <w:rPr>
                <w:rFonts w:eastAsia="Calibri"/>
                <w:sz w:val="18"/>
              </w:rPr>
              <w:t>A photographed Hopes, Fears, and Assumptions wall</w:t>
            </w:r>
          </w:p>
        </w:tc>
        <w:tc>
          <w:tcPr>
            <w:tcW w:w="4560" w:type="dxa"/>
          </w:tcPr>
          <w:p w14:paraId="5F04C0D3" w14:textId="77777777" w:rsidR="00891331" w:rsidRDefault="00000000">
            <w:pPr>
              <w:spacing w:after="0"/>
            </w:pPr>
            <w:r>
              <w:rPr>
                <w:rFonts w:eastAsia="Calibri"/>
                <w:sz w:val="18"/>
              </w:rPr>
              <w:t>You can see what your team may be projecting onto the user.</w:t>
            </w:r>
          </w:p>
        </w:tc>
      </w:tr>
      <w:tr w:rsidR="00891331" w14:paraId="37A6EC2A" w14:textId="77777777">
        <w:trPr>
          <w:cantSplit/>
        </w:trPr>
        <w:tc>
          <w:tcPr>
            <w:tcW w:w="4800" w:type="dxa"/>
            <w:shd w:val="clear" w:color="auto" w:fill="FAFBFC"/>
          </w:tcPr>
          <w:p w14:paraId="71CB5D59" w14:textId="77777777" w:rsidR="00891331" w:rsidRDefault="00000000">
            <w:pPr>
              <w:spacing w:after="0"/>
            </w:pPr>
            <w:r>
              <w:rPr>
                <w:rFonts w:eastAsia="Calibri"/>
                <w:sz w:val="18"/>
              </w:rPr>
              <w:t>Traceable discovery evidence and affinity clusters</w:t>
            </w:r>
          </w:p>
        </w:tc>
        <w:tc>
          <w:tcPr>
            <w:tcW w:w="4560" w:type="dxa"/>
            <w:shd w:val="clear" w:color="auto" w:fill="FAFBFC"/>
          </w:tcPr>
          <w:p w14:paraId="21C903E3" w14:textId="77777777" w:rsidR="00891331" w:rsidRDefault="00000000">
            <w:pPr>
              <w:spacing w:after="0"/>
            </w:pPr>
            <w:r>
              <w:rPr>
                <w:rFonts w:eastAsia="Calibri"/>
                <w:sz w:val="18"/>
              </w:rPr>
              <w:t>Themes remain connected to a source instead of becoming group folklore.</w:t>
            </w:r>
          </w:p>
        </w:tc>
      </w:tr>
      <w:tr w:rsidR="00891331" w14:paraId="2100BD63" w14:textId="77777777">
        <w:trPr>
          <w:cantSplit/>
        </w:trPr>
        <w:tc>
          <w:tcPr>
            <w:tcW w:w="4800" w:type="dxa"/>
          </w:tcPr>
          <w:p w14:paraId="19BED2CA" w14:textId="77777777" w:rsidR="00891331" w:rsidRDefault="00000000">
            <w:pPr>
              <w:spacing w:after="0"/>
            </w:pPr>
            <w:r>
              <w:rPr>
                <w:rFonts w:eastAsia="Calibri"/>
                <w:sz w:val="18"/>
              </w:rPr>
              <w:t>One evidence-backed empathy map</w:t>
            </w:r>
          </w:p>
        </w:tc>
        <w:tc>
          <w:tcPr>
            <w:tcW w:w="4560" w:type="dxa"/>
          </w:tcPr>
          <w:p w14:paraId="48A94674" w14:textId="77777777" w:rsidR="00891331" w:rsidRDefault="00000000">
            <w:pPr>
              <w:spacing w:after="0"/>
            </w:pPr>
            <w:r>
              <w:rPr>
                <w:rFonts w:eastAsia="Calibri"/>
                <w:sz w:val="18"/>
              </w:rPr>
              <w:t>The team shares a fuller picture of one stakeholder.</w:t>
            </w:r>
          </w:p>
        </w:tc>
      </w:tr>
      <w:tr w:rsidR="00891331" w14:paraId="3412CA05" w14:textId="77777777">
        <w:trPr>
          <w:cantSplit/>
        </w:trPr>
        <w:tc>
          <w:tcPr>
            <w:tcW w:w="4800" w:type="dxa"/>
            <w:shd w:val="clear" w:color="auto" w:fill="FAFBFC"/>
          </w:tcPr>
          <w:p w14:paraId="346E525C" w14:textId="77777777" w:rsidR="00891331" w:rsidRDefault="00000000">
            <w:pPr>
              <w:spacing w:after="0"/>
            </w:pPr>
            <w:r>
              <w:rPr>
                <w:rFonts w:eastAsia="Calibri"/>
                <w:sz w:val="18"/>
              </w:rPr>
              <w:t>AI-assisted synthesis with human corrections</w:t>
            </w:r>
          </w:p>
        </w:tc>
        <w:tc>
          <w:tcPr>
            <w:tcW w:w="4560" w:type="dxa"/>
            <w:shd w:val="clear" w:color="auto" w:fill="FAFBFC"/>
          </w:tcPr>
          <w:p w14:paraId="075A73A2" w14:textId="77777777" w:rsidR="00891331" w:rsidRDefault="00000000">
            <w:pPr>
              <w:spacing w:after="0"/>
            </w:pPr>
            <w:r>
              <w:rPr>
                <w:rFonts w:eastAsia="Calibri"/>
                <w:sz w:val="18"/>
              </w:rPr>
              <w:t>AI organizes the evidence, but people remain accountable for meaning.</w:t>
            </w:r>
          </w:p>
        </w:tc>
      </w:tr>
      <w:tr w:rsidR="00891331" w14:paraId="4864F9C3" w14:textId="77777777">
        <w:trPr>
          <w:cantSplit/>
        </w:trPr>
        <w:tc>
          <w:tcPr>
            <w:tcW w:w="4800" w:type="dxa"/>
          </w:tcPr>
          <w:p w14:paraId="4FDCF62F" w14:textId="77777777" w:rsidR="00891331" w:rsidRDefault="00000000">
            <w:pPr>
              <w:spacing w:after="0"/>
            </w:pPr>
            <w:r>
              <w:rPr>
                <w:rFonts w:eastAsia="Calibri"/>
                <w:sz w:val="18"/>
              </w:rPr>
              <w:t>An updated Engineering/AI Use Log and exit statement</w:t>
            </w:r>
          </w:p>
        </w:tc>
        <w:tc>
          <w:tcPr>
            <w:tcW w:w="4560" w:type="dxa"/>
          </w:tcPr>
          <w:p w14:paraId="6ADD5724" w14:textId="77777777" w:rsidR="00891331" w:rsidRDefault="00000000">
            <w:pPr>
              <w:spacing w:after="0"/>
            </w:pPr>
            <w:r>
              <w:rPr>
                <w:rFonts w:eastAsia="Calibri"/>
                <w:sz w:val="18"/>
              </w:rPr>
              <w:t>Week 3 receives a defensible discovery handoff.</w:t>
            </w:r>
          </w:p>
        </w:tc>
      </w:tr>
    </w:tbl>
    <w:p w14:paraId="64CE8714" w14:textId="77777777" w:rsidR="00891331" w:rsidRDefault="00891331">
      <w:pPr>
        <w:spacing w:after="0"/>
      </w:pPr>
    </w:p>
    <w:p w14:paraId="6220F0EA" w14:textId="77777777" w:rsidR="00891331" w:rsidRDefault="00000000">
      <w:pPr>
        <w:pStyle w:val="Heading2"/>
      </w:pPr>
      <w:r>
        <w:lastRenderedPageBreak/>
        <w:t>The room rules</w:t>
      </w:r>
    </w:p>
    <w:p w14:paraId="24C73B5E" w14:textId="77777777" w:rsidR="00891331" w:rsidRDefault="00000000">
      <w:pPr>
        <w:keepNext/>
        <w:keepLines/>
        <w:numPr>
          <w:ilvl w:val="0"/>
          <w:numId w:val="1"/>
        </w:numPr>
      </w:pPr>
      <w:r>
        <w:rPr>
          <w:rFonts w:eastAsia="Calibri"/>
        </w:rPr>
        <w:t>Laptops closed and phones tucked away during Parts 1–5. You will open one laptop per team only for Part 6.</w:t>
      </w:r>
    </w:p>
    <w:p w14:paraId="0A3D5061" w14:textId="77777777" w:rsidR="00891331" w:rsidRDefault="00000000">
      <w:pPr>
        <w:keepNext/>
        <w:keepLines/>
        <w:numPr>
          <w:ilvl w:val="0"/>
          <w:numId w:val="1"/>
        </w:numPr>
      </w:pPr>
      <w:r>
        <w:rPr>
          <w:rFonts w:eastAsia="Calibri"/>
        </w:rPr>
        <w:t>Write one idea on each sticky. Use large, readable letters and ordinary language.</w:t>
      </w:r>
    </w:p>
    <w:p w14:paraId="6D415ACC" w14:textId="77777777" w:rsidR="00891331" w:rsidRDefault="00000000">
      <w:pPr>
        <w:keepNext/>
        <w:keepLines/>
        <w:numPr>
          <w:ilvl w:val="0"/>
          <w:numId w:val="1"/>
        </w:numPr>
      </w:pPr>
      <w:r>
        <w:rPr>
          <w:rFonts w:eastAsia="Calibri"/>
        </w:rPr>
        <w:t>Work silently whenever the guide says “silent.” This gives every teammate an equal chance to shape the wall.</w:t>
      </w:r>
    </w:p>
    <w:p w14:paraId="7F4541D6" w14:textId="77777777" w:rsidR="00891331" w:rsidRDefault="00000000">
      <w:pPr>
        <w:keepNext/>
        <w:keepLines/>
        <w:numPr>
          <w:ilvl w:val="0"/>
          <w:numId w:val="1"/>
        </w:numPr>
      </w:pPr>
      <w:r>
        <w:rPr>
          <w:rFonts w:eastAsia="Calibri"/>
        </w:rPr>
        <w:t>A team belief is not stakeholder evidence. Label assumptions and unknowns instead of disguising them as facts.</w:t>
      </w:r>
    </w:p>
    <w:p w14:paraId="1EFBA701" w14:textId="77777777" w:rsidR="00891331" w:rsidRDefault="00000000">
      <w:pPr>
        <w:keepNext/>
        <w:keepLines/>
        <w:numPr>
          <w:ilvl w:val="0"/>
          <w:numId w:val="1"/>
        </w:numPr>
      </w:pPr>
      <w:r>
        <w:rPr>
          <w:rFonts w:eastAsia="Calibri"/>
        </w:rPr>
        <w:t>Do not record classmates or ask them to disclose real private experiences. Today’s interviews use instructor-provided simulation cards.</w:t>
      </w:r>
    </w:p>
    <w:p w14:paraId="3742995F" w14:textId="77777777" w:rsidR="00891331" w:rsidRDefault="00000000">
      <w:pPr>
        <w:keepLines/>
        <w:numPr>
          <w:ilvl w:val="0"/>
          <w:numId w:val="1"/>
        </w:numPr>
      </w:pPr>
      <w:r>
        <w:rPr>
          <w:rFonts w:eastAsia="Calibri"/>
        </w:rPr>
        <w:t>Keep the wall focused on the problem and present experience. Feature ideas go in a temporary “Parking Lot,” not on the empathy map.</w:t>
      </w:r>
    </w:p>
    <w:p w14:paraId="11029A58" w14:textId="77777777" w:rsidR="00891331" w:rsidRDefault="00000000">
      <w:pPr>
        <w:pStyle w:val="Heading2"/>
      </w:pPr>
      <w:r>
        <w:t>Sticky-note color key</w:t>
      </w:r>
    </w:p>
    <w:tbl>
      <w:tblPr>
        <w:tblW w:w="9360" w:type="dxa"/>
        <w:tblInd w:w="1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3120"/>
        <w:gridCol w:w="3120"/>
        <w:gridCol w:w="3120"/>
      </w:tblGrid>
      <w:tr w:rsidR="00891331" w14:paraId="1D6EFC73" w14:textId="77777777">
        <w:trPr>
          <w:cantSplit/>
        </w:trPr>
        <w:tc>
          <w:tcPr>
            <w:tcW w:w="3120" w:type="dxa"/>
            <w:shd w:val="clear" w:color="auto" w:fill="DDF3E4"/>
            <w:tcMar>
              <w:top w:w="140" w:type="dxa"/>
              <w:left w:w="120" w:type="dxa"/>
              <w:bottom w:w="140" w:type="dxa"/>
              <w:right w:w="120" w:type="dxa"/>
            </w:tcMar>
            <w:vAlign w:val="center"/>
          </w:tcPr>
          <w:p w14:paraId="2BE7EABA" w14:textId="77777777" w:rsidR="00891331" w:rsidRDefault="00000000">
            <w:pPr>
              <w:spacing w:after="40"/>
              <w:jc w:val="center"/>
            </w:pPr>
            <w:r>
              <w:rPr>
                <w:rFonts w:eastAsia="Calibri"/>
                <w:b/>
                <w:color w:val="173A5E"/>
                <w:sz w:val="18"/>
              </w:rPr>
              <w:t>GREEN</w:t>
            </w:r>
          </w:p>
          <w:p w14:paraId="7B24A35B" w14:textId="77777777" w:rsidR="00891331" w:rsidRDefault="00000000">
            <w:pPr>
              <w:spacing w:after="0"/>
              <w:jc w:val="center"/>
            </w:pPr>
            <w:r>
              <w:rPr>
                <w:rFonts w:eastAsia="Calibri"/>
                <w:sz w:val="18"/>
              </w:rPr>
              <w:t>I hope...</w:t>
            </w:r>
          </w:p>
        </w:tc>
        <w:tc>
          <w:tcPr>
            <w:tcW w:w="3120" w:type="dxa"/>
            <w:shd w:val="clear" w:color="auto" w:fill="FBE1EA"/>
            <w:tcMar>
              <w:top w:w="140" w:type="dxa"/>
              <w:left w:w="120" w:type="dxa"/>
              <w:bottom w:w="140" w:type="dxa"/>
              <w:right w:w="120" w:type="dxa"/>
            </w:tcMar>
            <w:vAlign w:val="center"/>
          </w:tcPr>
          <w:p w14:paraId="479BC654" w14:textId="77777777" w:rsidR="00891331" w:rsidRDefault="00000000">
            <w:pPr>
              <w:spacing w:after="40"/>
              <w:jc w:val="center"/>
            </w:pPr>
            <w:r>
              <w:rPr>
                <w:rFonts w:eastAsia="Calibri"/>
                <w:b/>
                <w:color w:val="173A5E"/>
                <w:sz w:val="18"/>
              </w:rPr>
              <w:t>PINK</w:t>
            </w:r>
          </w:p>
          <w:p w14:paraId="3E14707D" w14:textId="77777777" w:rsidR="00891331" w:rsidRDefault="00000000">
            <w:pPr>
              <w:spacing w:after="0"/>
              <w:jc w:val="center"/>
            </w:pPr>
            <w:r>
              <w:rPr>
                <w:rFonts w:eastAsia="Calibri"/>
                <w:sz w:val="18"/>
              </w:rPr>
              <w:t>I fear...</w:t>
            </w:r>
          </w:p>
        </w:tc>
        <w:tc>
          <w:tcPr>
            <w:tcW w:w="3120" w:type="dxa"/>
            <w:shd w:val="clear" w:color="auto" w:fill="FFF0A8"/>
            <w:tcMar>
              <w:top w:w="140" w:type="dxa"/>
              <w:left w:w="120" w:type="dxa"/>
              <w:bottom w:w="140" w:type="dxa"/>
              <w:right w:w="120" w:type="dxa"/>
            </w:tcMar>
            <w:vAlign w:val="center"/>
          </w:tcPr>
          <w:p w14:paraId="312C3B6F" w14:textId="77777777" w:rsidR="00891331" w:rsidRDefault="00000000">
            <w:pPr>
              <w:spacing w:after="40"/>
              <w:jc w:val="center"/>
            </w:pPr>
            <w:r>
              <w:rPr>
                <w:rFonts w:eastAsia="Calibri"/>
                <w:b/>
                <w:color w:val="173A5E"/>
                <w:sz w:val="18"/>
              </w:rPr>
              <w:t>YELLOW</w:t>
            </w:r>
          </w:p>
          <w:p w14:paraId="08F0EADE" w14:textId="77777777" w:rsidR="00891331" w:rsidRDefault="00000000">
            <w:pPr>
              <w:spacing w:after="0"/>
              <w:jc w:val="center"/>
            </w:pPr>
            <w:r>
              <w:rPr>
                <w:rFonts w:eastAsia="Calibri"/>
                <w:sz w:val="18"/>
              </w:rPr>
              <w:t>I am assuming...</w:t>
            </w:r>
          </w:p>
        </w:tc>
      </w:tr>
      <w:tr w:rsidR="00891331" w14:paraId="4D6CD2DA" w14:textId="77777777">
        <w:trPr>
          <w:cantSplit/>
        </w:trPr>
        <w:tc>
          <w:tcPr>
            <w:tcW w:w="3120" w:type="dxa"/>
            <w:shd w:val="clear" w:color="auto" w:fill="DCEEFF"/>
            <w:tcMar>
              <w:top w:w="140" w:type="dxa"/>
              <w:left w:w="120" w:type="dxa"/>
              <w:bottom w:w="140" w:type="dxa"/>
              <w:right w:w="120" w:type="dxa"/>
            </w:tcMar>
            <w:vAlign w:val="center"/>
          </w:tcPr>
          <w:p w14:paraId="45D78B4A" w14:textId="77777777" w:rsidR="00891331" w:rsidRDefault="00000000">
            <w:pPr>
              <w:spacing w:after="40"/>
              <w:jc w:val="center"/>
            </w:pPr>
            <w:r>
              <w:rPr>
                <w:rFonts w:eastAsia="Calibri"/>
                <w:b/>
                <w:color w:val="173A5E"/>
                <w:sz w:val="18"/>
              </w:rPr>
              <w:t>BLUE</w:t>
            </w:r>
          </w:p>
          <w:p w14:paraId="7907629B" w14:textId="77777777" w:rsidR="00891331" w:rsidRDefault="00000000">
            <w:pPr>
              <w:spacing w:after="0"/>
              <w:jc w:val="center"/>
            </w:pPr>
            <w:r>
              <w:rPr>
                <w:rFonts w:eastAsia="Calibri"/>
                <w:sz w:val="18"/>
              </w:rPr>
              <w:t>A direct quote or fact</w:t>
            </w:r>
          </w:p>
        </w:tc>
        <w:tc>
          <w:tcPr>
            <w:tcW w:w="3120" w:type="dxa"/>
            <w:shd w:val="clear" w:color="auto" w:fill="D9F2EF"/>
            <w:tcMar>
              <w:top w:w="140" w:type="dxa"/>
              <w:left w:w="120" w:type="dxa"/>
              <w:bottom w:w="140" w:type="dxa"/>
              <w:right w:w="120" w:type="dxa"/>
            </w:tcMar>
            <w:vAlign w:val="center"/>
          </w:tcPr>
          <w:p w14:paraId="2B5ED483" w14:textId="77777777" w:rsidR="00891331" w:rsidRDefault="00000000">
            <w:pPr>
              <w:spacing w:after="40"/>
              <w:jc w:val="center"/>
            </w:pPr>
            <w:r>
              <w:rPr>
                <w:rFonts w:eastAsia="Calibri"/>
                <w:b/>
                <w:color w:val="173A5E"/>
                <w:sz w:val="18"/>
              </w:rPr>
              <w:t>TEAL</w:t>
            </w:r>
          </w:p>
          <w:p w14:paraId="700B7756" w14:textId="77777777" w:rsidR="00891331" w:rsidRDefault="00000000">
            <w:pPr>
              <w:spacing w:after="0"/>
              <w:jc w:val="center"/>
            </w:pPr>
            <w:r>
              <w:rPr>
                <w:rFonts w:eastAsia="Calibri"/>
                <w:sz w:val="18"/>
              </w:rPr>
              <w:t>An action or workaround</w:t>
            </w:r>
          </w:p>
        </w:tc>
        <w:tc>
          <w:tcPr>
            <w:tcW w:w="3120" w:type="dxa"/>
            <w:shd w:val="clear" w:color="auto" w:fill="FFF0A8"/>
            <w:tcMar>
              <w:top w:w="140" w:type="dxa"/>
              <w:left w:w="120" w:type="dxa"/>
              <w:bottom w:w="140" w:type="dxa"/>
              <w:right w:w="120" w:type="dxa"/>
            </w:tcMar>
            <w:vAlign w:val="center"/>
          </w:tcPr>
          <w:p w14:paraId="02EDFE9B" w14:textId="77777777" w:rsidR="00891331" w:rsidRDefault="00000000">
            <w:pPr>
              <w:spacing w:after="40"/>
              <w:jc w:val="center"/>
            </w:pPr>
            <w:r>
              <w:rPr>
                <w:rFonts w:eastAsia="Calibri"/>
                <w:b/>
                <w:color w:val="173A5E"/>
                <w:sz w:val="18"/>
              </w:rPr>
              <w:t>YELLOW + ?</w:t>
            </w:r>
          </w:p>
          <w:p w14:paraId="7F4D240C" w14:textId="77777777" w:rsidR="00891331" w:rsidRDefault="00000000">
            <w:pPr>
              <w:spacing w:after="0"/>
              <w:jc w:val="center"/>
            </w:pPr>
            <w:r>
              <w:rPr>
                <w:rFonts w:eastAsia="Calibri"/>
                <w:sz w:val="18"/>
              </w:rPr>
              <w:t>Unknown or needs validation</w:t>
            </w:r>
          </w:p>
        </w:tc>
      </w:tr>
    </w:tbl>
    <w:p w14:paraId="62E1D494" w14:textId="77777777" w:rsidR="00891331" w:rsidRDefault="00891331">
      <w:pPr>
        <w:spacing w:after="0"/>
      </w:pPr>
    </w:p>
    <w:p w14:paraId="0CA51460" w14:textId="77777777" w:rsidR="00891331" w:rsidRDefault="00000000">
      <w:pPr>
        <w:pStyle w:val="Heading1"/>
      </w:pPr>
      <w:r>
        <w:t>The 80-minute route</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800"/>
        <w:gridCol w:w="1100"/>
        <w:gridCol w:w="7460"/>
      </w:tblGrid>
      <w:tr w:rsidR="00891331" w14:paraId="2B20936A" w14:textId="77777777">
        <w:trPr>
          <w:cantSplit/>
          <w:tblHeader/>
        </w:trPr>
        <w:tc>
          <w:tcPr>
            <w:tcW w:w="800" w:type="dxa"/>
            <w:shd w:val="clear" w:color="auto" w:fill="EAF3FA"/>
            <w:tcMar>
              <w:top w:w="80" w:type="dxa"/>
              <w:left w:w="120" w:type="dxa"/>
              <w:bottom w:w="80" w:type="dxa"/>
              <w:right w:w="120" w:type="dxa"/>
            </w:tcMar>
            <w:vAlign w:val="center"/>
          </w:tcPr>
          <w:p w14:paraId="340B5BDA" w14:textId="77777777" w:rsidR="00891331" w:rsidRDefault="00000000">
            <w:pPr>
              <w:spacing w:after="0"/>
            </w:pPr>
            <w:r>
              <w:rPr>
                <w:rFonts w:eastAsia="Calibri"/>
                <w:b/>
                <w:color w:val="173A5E"/>
                <w:sz w:val="18"/>
              </w:rPr>
              <w:t>Part</w:t>
            </w:r>
          </w:p>
        </w:tc>
        <w:tc>
          <w:tcPr>
            <w:tcW w:w="1100" w:type="dxa"/>
            <w:shd w:val="clear" w:color="auto" w:fill="EAF3FA"/>
            <w:tcMar>
              <w:top w:w="80" w:type="dxa"/>
              <w:left w:w="120" w:type="dxa"/>
              <w:bottom w:w="80" w:type="dxa"/>
              <w:right w:w="120" w:type="dxa"/>
            </w:tcMar>
            <w:vAlign w:val="center"/>
          </w:tcPr>
          <w:p w14:paraId="32CF7DC8" w14:textId="77777777" w:rsidR="00891331" w:rsidRDefault="00000000">
            <w:pPr>
              <w:spacing w:after="0"/>
            </w:pPr>
            <w:r>
              <w:rPr>
                <w:rFonts w:eastAsia="Calibri"/>
                <w:b/>
                <w:color w:val="173A5E"/>
                <w:sz w:val="18"/>
              </w:rPr>
              <w:t>Minutes</w:t>
            </w:r>
          </w:p>
        </w:tc>
        <w:tc>
          <w:tcPr>
            <w:tcW w:w="7460" w:type="dxa"/>
            <w:shd w:val="clear" w:color="auto" w:fill="EAF3FA"/>
            <w:tcMar>
              <w:top w:w="80" w:type="dxa"/>
              <w:left w:w="120" w:type="dxa"/>
              <w:bottom w:w="80" w:type="dxa"/>
              <w:right w:w="120" w:type="dxa"/>
            </w:tcMar>
            <w:vAlign w:val="center"/>
          </w:tcPr>
          <w:p w14:paraId="5D19355A" w14:textId="77777777" w:rsidR="00891331" w:rsidRDefault="00000000">
            <w:pPr>
              <w:spacing w:after="0"/>
            </w:pPr>
            <w:r>
              <w:rPr>
                <w:rFonts w:eastAsia="Calibri"/>
                <w:b/>
                <w:color w:val="173A5E"/>
                <w:sz w:val="18"/>
              </w:rPr>
              <w:t>What happens</w:t>
            </w:r>
          </w:p>
        </w:tc>
      </w:tr>
      <w:tr w:rsidR="00891331" w14:paraId="13F9DF41" w14:textId="77777777">
        <w:trPr>
          <w:cantSplit/>
        </w:trPr>
        <w:tc>
          <w:tcPr>
            <w:tcW w:w="800" w:type="dxa"/>
          </w:tcPr>
          <w:p w14:paraId="1BC41B8F" w14:textId="77777777" w:rsidR="00891331" w:rsidRDefault="00000000">
            <w:pPr>
              <w:spacing w:after="0"/>
            </w:pPr>
            <w:r>
              <w:rPr>
                <w:rFonts w:eastAsia="Calibri"/>
                <w:sz w:val="18"/>
              </w:rPr>
              <w:t>1</w:t>
            </w:r>
          </w:p>
        </w:tc>
        <w:tc>
          <w:tcPr>
            <w:tcW w:w="1100" w:type="dxa"/>
          </w:tcPr>
          <w:p w14:paraId="4D61EC74" w14:textId="77777777" w:rsidR="00891331" w:rsidRDefault="00000000">
            <w:pPr>
              <w:spacing w:after="0"/>
            </w:pPr>
            <w:r>
              <w:rPr>
                <w:rFonts w:eastAsia="Calibri"/>
                <w:sz w:val="18"/>
              </w:rPr>
              <w:t>5</w:t>
            </w:r>
          </w:p>
        </w:tc>
        <w:tc>
          <w:tcPr>
            <w:tcW w:w="7460" w:type="dxa"/>
          </w:tcPr>
          <w:p w14:paraId="40B8FE20" w14:textId="77777777" w:rsidR="00891331" w:rsidRDefault="00000000">
            <w:pPr>
              <w:spacing w:after="0"/>
            </w:pPr>
            <w:r>
              <w:rPr>
                <w:rFonts w:eastAsia="Calibri"/>
                <w:sz w:val="18"/>
              </w:rPr>
              <w:t>Receive the challenge and choose team roles.</w:t>
            </w:r>
          </w:p>
        </w:tc>
      </w:tr>
      <w:tr w:rsidR="00891331" w14:paraId="17114AB5" w14:textId="77777777">
        <w:trPr>
          <w:cantSplit/>
        </w:trPr>
        <w:tc>
          <w:tcPr>
            <w:tcW w:w="800" w:type="dxa"/>
            <w:shd w:val="clear" w:color="auto" w:fill="FAFBFC"/>
          </w:tcPr>
          <w:p w14:paraId="73F67AFB" w14:textId="77777777" w:rsidR="00891331" w:rsidRDefault="00000000">
            <w:pPr>
              <w:spacing w:after="0"/>
            </w:pPr>
            <w:r>
              <w:rPr>
                <w:rFonts w:eastAsia="Calibri"/>
                <w:sz w:val="18"/>
              </w:rPr>
              <w:t>2</w:t>
            </w:r>
          </w:p>
        </w:tc>
        <w:tc>
          <w:tcPr>
            <w:tcW w:w="1100" w:type="dxa"/>
            <w:shd w:val="clear" w:color="auto" w:fill="FAFBFC"/>
          </w:tcPr>
          <w:p w14:paraId="51D8DC21" w14:textId="77777777" w:rsidR="00891331" w:rsidRDefault="00000000">
            <w:pPr>
              <w:spacing w:after="0"/>
            </w:pPr>
            <w:r>
              <w:rPr>
                <w:rFonts w:eastAsia="Calibri"/>
                <w:sz w:val="18"/>
              </w:rPr>
              <w:t>15</w:t>
            </w:r>
          </w:p>
        </w:tc>
        <w:tc>
          <w:tcPr>
            <w:tcW w:w="7460" w:type="dxa"/>
            <w:shd w:val="clear" w:color="auto" w:fill="FAFBFC"/>
          </w:tcPr>
          <w:p w14:paraId="0781BBE1" w14:textId="77777777" w:rsidR="00891331" w:rsidRDefault="00000000">
            <w:pPr>
              <w:spacing w:after="0"/>
            </w:pPr>
            <w:r>
              <w:rPr>
                <w:rFonts w:eastAsia="Calibri"/>
                <w:sz w:val="18"/>
              </w:rPr>
              <w:t>Build and cluster the Hopes, Fears, and Assumptions wall.</w:t>
            </w:r>
          </w:p>
        </w:tc>
      </w:tr>
      <w:tr w:rsidR="00891331" w14:paraId="1F1CF14C" w14:textId="77777777">
        <w:trPr>
          <w:cantSplit/>
        </w:trPr>
        <w:tc>
          <w:tcPr>
            <w:tcW w:w="800" w:type="dxa"/>
          </w:tcPr>
          <w:p w14:paraId="0D6BBC6D" w14:textId="77777777" w:rsidR="00891331" w:rsidRDefault="00000000">
            <w:pPr>
              <w:spacing w:after="0"/>
            </w:pPr>
            <w:r>
              <w:rPr>
                <w:rFonts w:eastAsia="Calibri"/>
                <w:sz w:val="18"/>
              </w:rPr>
              <w:t>3</w:t>
            </w:r>
          </w:p>
        </w:tc>
        <w:tc>
          <w:tcPr>
            <w:tcW w:w="1100" w:type="dxa"/>
          </w:tcPr>
          <w:p w14:paraId="79285DB0" w14:textId="77777777" w:rsidR="00891331" w:rsidRDefault="00000000">
            <w:pPr>
              <w:spacing w:after="0"/>
            </w:pPr>
            <w:r>
              <w:rPr>
                <w:rFonts w:eastAsia="Calibri"/>
                <w:sz w:val="18"/>
              </w:rPr>
              <w:t>15</w:t>
            </w:r>
          </w:p>
        </w:tc>
        <w:tc>
          <w:tcPr>
            <w:tcW w:w="7460" w:type="dxa"/>
          </w:tcPr>
          <w:p w14:paraId="1C9F1CB4" w14:textId="77777777" w:rsidR="00891331" w:rsidRDefault="00000000">
            <w:pPr>
              <w:spacing w:after="0"/>
            </w:pPr>
            <w:r>
              <w:rPr>
                <w:rFonts w:eastAsia="Calibri"/>
                <w:sz w:val="18"/>
              </w:rPr>
              <w:t>Conduct two rapid stakeholder-discovery rounds.</w:t>
            </w:r>
          </w:p>
        </w:tc>
      </w:tr>
      <w:tr w:rsidR="00891331" w14:paraId="6DB4F03B" w14:textId="77777777">
        <w:trPr>
          <w:cantSplit/>
        </w:trPr>
        <w:tc>
          <w:tcPr>
            <w:tcW w:w="800" w:type="dxa"/>
            <w:shd w:val="clear" w:color="auto" w:fill="FAFBFC"/>
          </w:tcPr>
          <w:p w14:paraId="3461A429" w14:textId="77777777" w:rsidR="00891331" w:rsidRDefault="00000000">
            <w:pPr>
              <w:spacing w:after="0"/>
            </w:pPr>
            <w:r>
              <w:rPr>
                <w:rFonts w:eastAsia="Calibri"/>
                <w:sz w:val="18"/>
              </w:rPr>
              <w:t>4</w:t>
            </w:r>
          </w:p>
        </w:tc>
        <w:tc>
          <w:tcPr>
            <w:tcW w:w="1100" w:type="dxa"/>
            <w:shd w:val="clear" w:color="auto" w:fill="FAFBFC"/>
          </w:tcPr>
          <w:p w14:paraId="20E39189" w14:textId="77777777" w:rsidR="00891331" w:rsidRDefault="00000000">
            <w:pPr>
              <w:spacing w:after="0"/>
            </w:pPr>
            <w:r>
              <w:rPr>
                <w:rFonts w:eastAsia="Calibri"/>
                <w:sz w:val="18"/>
              </w:rPr>
              <w:t>15</w:t>
            </w:r>
          </w:p>
        </w:tc>
        <w:tc>
          <w:tcPr>
            <w:tcW w:w="7460" w:type="dxa"/>
            <w:shd w:val="clear" w:color="auto" w:fill="FAFBFC"/>
          </w:tcPr>
          <w:p w14:paraId="55530A09" w14:textId="77777777" w:rsidR="00891331" w:rsidRDefault="00000000">
            <w:pPr>
              <w:spacing w:after="0"/>
            </w:pPr>
            <w:r>
              <w:rPr>
                <w:rFonts w:eastAsia="Calibri"/>
                <w:sz w:val="18"/>
              </w:rPr>
              <w:t>Build the evidence wall and silently cluster observations.</w:t>
            </w:r>
          </w:p>
        </w:tc>
      </w:tr>
      <w:tr w:rsidR="00891331" w14:paraId="23A51A23" w14:textId="77777777">
        <w:trPr>
          <w:cantSplit/>
        </w:trPr>
        <w:tc>
          <w:tcPr>
            <w:tcW w:w="800" w:type="dxa"/>
          </w:tcPr>
          <w:p w14:paraId="5170F607" w14:textId="77777777" w:rsidR="00891331" w:rsidRDefault="00000000">
            <w:pPr>
              <w:spacing w:after="0"/>
            </w:pPr>
            <w:r>
              <w:rPr>
                <w:rFonts w:eastAsia="Calibri"/>
                <w:sz w:val="18"/>
              </w:rPr>
              <w:t>5</w:t>
            </w:r>
          </w:p>
        </w:tc>
        <w:tc>
          <w:tcPr>
            <w:tcW w:w="1100" w:type="dxa"/>
          </w:tcPr>
          <w:p w14:paraId="759B4846" w14:textId="77777777" w:rsidR="00891331" w:rsidRDefault="00000000">
            <w:pPr>
              <w:spacing w:after="0"/>
            </w:pPr>
            <w:r>
              <w:rPr>
                <w:rFonts w:eastAsia="Calibri"/>
                <w:sz w:val="18"/>
              </w:rPr>
              <w:t>15</w:t>
            </w:r>
          </w:p>
        </w:tc>
        <w:tc>
          <w:tcPr>
            <w:tcW w:w="7460" w:type="dxa"/>
          </w:tcPr>
          <w:p w14:paraId="6130AE8C" w14:textId="77777777" w:rsidR="00891331" w:rsidRDefault="00000000">
            <w:pPr>
              <w:spacing w:after="0"/>
            </w:pPr>
            <w:r>
              <w:rPr>
                <w:rFonts w:eastAsia="Calibri"/>
                <w:sz w:val="18"/>
              </w:rPr>
              <w:t>Construct an evidence-backed empathy map.</w:t>
            </w:r>
          </w:p>
        </w:tc>
      </w:tr>
      <w:tr w:rsidR="00891331" w14:paraId="6EAD5DD8" w14:textId="77777777">
        <w:trPr>
          <w:cantSplit/>
        </w:trPr>
        <w:tc>
          <w:tcPr>
            <w:tcW w:w="800" w:type="dxa"/>
            <w:shd w:val="clear" w:color="auto" w:fill="FAFBFC"/>
          </w:tcPr>
          <w:p w14:paraId="0FE86C10" w14:textId="77777777" w:rsidR="00891331" w:rsidRDefault="00000000">
            <w:pPr>
              <w:spacing w:after="0"/>
            </w:pPr>
            <w:r>
              <w:rPr>
                <w:rFonts w:eastAsia="Calibri"/>
                <w:sz w:val="18"/>
              </w:rPr>
              <w:t>6</w:t>
            </w:r>
          </w:p>
        </w:tc>
        <w:tc>
          <w:tcPr>
            <w:tcW w:w="1100" w:type="dxa"/>
            <w:shd w:val="clear" w:color="auto" w:fill="FAFBFC"/>
          </w:tcPr>
          <w:p w14:paraId="62864FE4" w14:textId="77777777" w:rsidR="00891331" w:rsidRDefault="00000000">
            <w:pPr>
              <w:spacing w:after="0"/>
            </w:pPr>
            <w:r>
              <w:rPr>
                <w:rFonts w:eastAsia="Calibri"/>
                <w:sz w:val="18"/>
              </w:rPr>
              <w:t>10</w:t>
            </w:r>
          </w:p>
        </w:tc>
        <w:tc>
          <w:tcPr>
            <w:tcW w:w="7460" w:type="dxa"/>
            <w:shd w:val="clear" w:color="auto" w:fill="FAFBFC"/>
          </w:tcPr>
          <w:p w14:paraId="55B3D2DD" w14:textId="77777777" w:rsidR="00891331" w:rsidRDefault="00000000">
            <w:pPr>
              <w:spacing w:after="0"/>
            </w:pPr>
            <w:r>
              <w:rPr>
                <w:rFonts w:eastAsia="Calibri"/>
                <w:sz w:val="18"/>
              </w:rPr>
              <w:t>Use AI for synthesis, then correct its output.</w:t>
            </w:r>
          </w:p>
        </w:tc>
      </w:tr>
      <w:tr w:rsidR="00891331" w14:paraId="19D9715B" w14:textId="77777777">
        <w:trPr>
          <w:cantSplit/>
        </w:trPr>
        <w:tc>
          <w:tcPr>
            <w:tcW w:w="800" w:type="dxa"/>
          </w:tcPr>
          <w:p w14:paraId="0BF62773" w14:textId="77777777" w:rsidR="00891331" w:rsidRDefault="00000000">
            <w:pPr>
              <w:spacing w:after="0"/>
            </w:pPr>
            <w:r>
              <w:rPr>
                <w:rFonts w:eastAsia="Calibri"/>
                <w:sz w:val="18"/>
              </w:rPr>
              <w:t>7</w:t>
            </w:r>
          </w:p>
        </w:tc>
        <w:tc>
          <w:tcPr>
            <w:tcW w:w="1100" w:type="dxa"/>
          </w:tcPr>
          <w:p w14:paraId="7D54238A" w14:textId="77777777" w:rsidR="00891331" w:rsidRDefault="00000000">
            <w:pPr>
              <w:spacing w:after="0"/>
            </w:pPr>
            <w:r>
              <w:rPr>
                <w:rFonts w:eastAsia="Calibri"/>
                <w:sz w:val="18"/>
              </w:rPr>
              <w:t>5</w:t>
            </w:r>
          </w:p>
        </w:tc>
        <w:tc>
          <w:tcPr>
            <w:tcW w:w="7460" w:type="dxa"/>
          </w:tcPr>
          <w:p w14:paraId="1FE47140" w14:textId="77777777" w:rsidR="00891331" w:rsidRDefault="00000000">
            <w:pPr>
              <w:spacing w:after="0"/>
            </w:pPr>
            <w:r>
              <w:rPr>
                <w:rFonts w:eastAsia="Calibri"/>
                <w:sz w:val="18"/>
              </w:rPr>
              <w:t>Update the Engineering/AI Use Log and write the exit statement.</w:t>
            </w:r>
          </w:p>
        </w:tc>
      </w:tr>
    </w:tbl>
    <w:p w14:paraId="45DE6003" w14:textId="77777777" w:rsidR="00891331" w:rsidRDefault="00891331">
      <w:pPr>
        <w:spacing w:after="0"/>
      </w:pPr>
    </w:p>
    <w:p w14:paraId="7F163684" w14:textId="77777777" w:rsidR="00891331" w:rsidRDefault="00000000">
      <w:pPr>
        <w:pStyle w:val="Heading1"/>
        <w:pageBreakBefore/>
      </w:pPr>
      <w:r>
        <w:lastRenderedPageBreak/>
        <w:t>Part 1 — Receive the challenge and choose roles</w:t>
      </w:r>
    </w:p>
    <w:tbl>
      <w:tblPr>
        <w:tblW w:w="9360" w:type="dxa"/>
        <w:tblInd w:w="120" w:type="dxa"/>
        <w:tblBorders>
          <w:top w:val="single" w:sz="10" w:space="0" w:color="118A95"/>
          <w:left w:val="single" w:sz="10" w:space="0" w:color="118A95"/>
          <w:bottom w:val="single" w:sz="10" w:space="0" w:color="118A95"/>
          <w:right w:val="single" w:sz="10" w:space="0" w:color="118A95"/>
        </w:tblBorders>
        <w:tblLayout w:type="fixed"/>
        <w:tblLook w:val="04A0" w:firstRow="1" w:lastRow="0" w:firstColumn="1" w:lastColumn="0" w:noHBand="0" w:noVBand="1"/>
      </w:tblPr>
      <w:tblGrid>
        <w:gridCol w:w="9360"/>
      </w:tblGrid>
      <w:tr w:rsidR="00891331" w14:paraId="7B082633" w14:textId="77777777">
        <w:trPr>
          <w:cantSplit/>
        </w:trPr>
        <w:tc>
          <w:tcPr>
            <w:tcW w:w="9360" w:type="dxa"/>
            <w:shd w:val="clear" w:color="auto" w:fill="EAF3FA"/>
            <w:tcMar>
              <w:top w:w="80" w:type="dxa"/>
              <w:left w:w="120" w:type="dxa"/>
              <w:bottom w:w="80" w:type="dxa"/>
              <w:right w:w="120" w:type="dxa"/>
            </w:tcMar>
            <w:vAlign w:val="center"/>
          </w:tcPr>
          <w:p w14:paraId="12366795" w14:textId="77777777" w:rsidR="00891331" w:rsidRDefault="00000000">
            <w:pPr>
              <w:spacing w:after="40"/>
            </w:pPr>
            <w:r>
              <w:rPr>
                <w:rFonts w:eastAsia="Calibri"/>
                <w:b/>
                <w:color w:val="118A95"/>
                <w:sz w:val="18"/>
              </w:rPr>
              <w:t>TIMEBOX</w:t>
            </w:r>
          </w:p>
          <w:p w14:paraId="4C307BBF" w14:textId="77777777" w:rsidR="00891331" w:rsidRDefault="00000000">
            <w:pPr>
              <w:spacing w:after="0"/>
            </w:pPr>
            <w:r>
              <w:rPr>
                <w:rFonts w:eastAsia="Calibri"/>
                <w:sz w:val="21"/>
              </w:rPr>
              <w:t>5 minutes. Begin when the instructor starts the timer.</w:t>
            </w:r>
          </w:p>
        </w:tc>
      </w:tr>
    </w:tbl>
    <w:p w14:paraId="02AE6E3D" w14:textId="77777777" w:rsidR="00891331" w:rsidRDefault="00891331">
      <w:pPr>
        <w:spacing w:after="0"/>
      </w:pPr>
    </w:p>
    <w:p w14:paraId="78C7C970" w14:textId="77777777" w:rsidR="00891331" w:rsidRDefault="00000000">
      <w:pPr>
        <w:keepNext/>
        <w:keepLines/>
        <w:numPr>
          <w:ilvl w:val="0"/>
          <w:numId w:val="2"/>
        </w:numPr>
      </w:pPr>
      <w:r>
        <w:rPr>
          <w:rFonts w:eastAsia="Calibri"/>
        </w:rPr>
        <w:t>Read the CampusConnect challenge at the front of this guide.</w:t>
      </w:r>
    </w:p>
    <w:p w14:paraId="2387BF22" w14:textId="77777777" w:rsidR="00891331" w:rsidRDefault="00000000">
      <w:pPr>
        <w:keepNext/>
        <w:keepLines/>
        <w:numPr>
          <w:ilvl w:val="0"/>
          <w:numId w:val="2"/>
        </w:numPr>
      </w:pPr>
      <w:r>
        <w:rPr>
          <w:rFonts w:eastAsia="Calibri"/>
        </w:rPr>
        <w:t>Choose one stakeholder card for your team: first-year student, international student, academic advisor, or IT help-desk employee.</w:t>
      </w:r>
    </w:p>
    <w:p w14:paraId="29BC45E8" w14:textId="77777777" w:rsidR="00891331" w:rsidRDefault="00000000">
      <w:pPr>
        <w:keepNext/>
        <w:keepLines/>
        <w:numPr>
          <w:ilvl w:val="0"/>
          <w:numId w:val="2"/>
        </w:numPr>
      </w:pPr>
      <w:r>
        <w:rPr>
          <w:rFonts w:eastAsia="Calibri"/>
        </w:rPr>
        <w:t>Assign a facilitator, interviewer, evidence recorder, wall organizer, and timekeeper. In a four-person team, the facilitator may also keep time.</w:t>
      </w:r>
    </w:p>
    <w:p w14:paraId="36D2A4DB" w14:textId="77777777" w:rsidR="00891331" w:rsidRDefault="00000000">
      <w:pPr>
        <w:keepNext/>
        <w:keepLines/>
        <w:numPr>
          <w:ilvl w:val="0"/>
          <w:numId w:val="2"/>
        </w:numPr>
      </w:pPr>
      <w:r>
        <w:rPr>
          <w:rFonts w:eastAsia="Calibri"/>
        </w:rPr>
        <w:t>Write your team number and stakeholder-card ID on the upper-right corner of every artifact.</w:t>
      </w:r>
    </w:p>
    <w:p w14:paraId="4A0B3BA7" w14:textId="77777777" w:rsidR="00891331" w:rsidRDefault="00000000">
      <w:pPr>
        <w:keepLines/>
        <w:numPr>
          <w:ilvl w:val="0"/>
          <w:numId w:val="2"/>
        </w:numPr>
      </w:pPr>
      <w:r>
        <w:rPr>
          <w:rFonts w:eastAsia="Calibri"/>
        </w:rPr>
        <w:t>Say the boundary aloud: “We are investigating the experience. We are not selecting a solution today.”</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200"/>
        <w:gridCol w:w="7160"/>
      </w:tblGrid>
      <w:tr w:rsidR="00891331" w14:paraId="76177E73" w14:textId="77777777">
        <w:trPr>
          <w:cantSplit/>
          <w:tblHeader/>
        </w:trPr>
        <w:tc>
          <w:tcPr>
            <w:tcW w:w="2200" w:type="dxa"/>
            <w:shd w:val="clear" w:color="auto" w:fill="EAF3FA"/>
            <w:tcMar>
              <w:top w:w="80" w:type="dxa"/>
              <w:left w:w="120" w:type="dxa"/>
              <w:bottom w:w="80" w:type="dxa"/>
              <w:right w:w="120" w:type="dxa"/>
            </w:tcMar>
            <w:vAlign w:val="center"/>
          </w:tcPr>
          <w:p w14:paraId="2BFC4432" w14:textId="77777777" w:rsidR="00891331" w:rsidRDefault="00000000">
            <w:pPr>
              <w:spacing w:after="0"/>
            </w:pPr>
            <w:r>
              <w:rPr>
                <w:rFonts w:eastAsia="Calibri"/>
                <w:b/>
                <w:color w:val="173A5E"/>
                <w:sz w:val="18"/>
              </w:rPr>
              <w:t>Role</w:t>
            </w:r>
          </w:p>
        </w:tc>
        <w:tc>
          <w:tcPr>
            <w:tcW w:w="7160" w:type="dxa"/>
            <w:shd w:val="clear" w:color="auto" w:fill="EAF3FA"/>
            <w:tcMar>
              <w:top w:w="80" w:type="dxa"/>
              <w:left w:w="120" w:type="dxa"/>
              <w:bottom w:w="80" w:type="dxa"/>
              <w:right w:w="120" w:type="dxa"/>
            </w:tcMar>
            <w:vAlign w:val="center"/>
          </w:tcPr>
          <w:p w14:paraId="07D0F36E" w14:textId="77777777" w:rsidR="00891331" w:rsidRDefault="00000000">
            <w:pPr>
              <w:spacing w:after="0"/>
            </w:pPr>
            <w:r>
              <w:rPr>
                <w:rFonts w:eastAsia="Calibri"/>
                <w:b/>
                <w:color w:val="173A5E"/>
                <w:sz w:val="18"/>
              </w:rPr>
              <w:t>What that person protects</w:t>
            </w:r>
          </w:p>
        </w:tc>
      </w:tr>
      <w:tr w:rsidR="00891331" w14:paraId="3862716E" w14:textId="77777777">
        <w:trPr>
          <w:cantSplit/>
        </w:trPr>
        <w:tc>
          <w:tcPr>
            <w:tcW w:w="2200" w:type="dxa"/>
          </w:tcPr>
          <w:p w14:paraId="7E5B0A85" w14:textId="77777777" w:rsidR="00891331" w:rsidRDefault="00000000">
            <w:pPr>
              <w:spacing w:after="0"/>
            </w:pPr>
            <w:r>
              <w:rPr>
                <w:rFonts w:eastAsia="Calibri"/>
                <w:sz w:val="18"/>
              </w:rPr>
              <w:t>Facilitator</w:t>
            </w:r>
          </w:p>
        </w:tc>
        <w:tc>
          <w:tcPr>
            <w:tcW w:w="7160" w:type="dxa"/>
          </w:tcPr>
          <w:p w14:paraId="05AF7D31" w14:textId="77777777" w:rsidR="00891331" w:rsidRDefault="00000000">
            <w:pPr>
              <w:spacing w:after="0"/>
            </w:pPr>
            <w:r>
              <w:rPr>
                <w:rFonts w:eastAsia="Calibri"/>
                <w:sz w:val="18"/>
              </w:rPr>
              <w:t>Equal participation and focus on the user’s present experience.</w:t>
            </w:r>
          </w:p>
        </w:tc>
      </w:tr>
      <w:tr w:rsidR="00891331" w14:paraId="08221149" w14:textId="77777777">
        <w:trPr>
          <w:cantSplit/>
        </w:trPr>
        <w:tc>
          <w:tcPr>
            <w:tcW w:w="2200" w:type="dxa"/>
            <w:shd w:val="clear" w:color="auto" w:fill="FAFBFC"/>
          </w:tcPr>
          <w:p w14:paraId="33A65E61" w14:textId="77777777" w:rsidR="00891331" w:rsidRDefault="00000000">
            <w:pPr>
              <w:spacing w:after="0"/>
            </w:pPr>
            <w:r>
              <w:rPr>
                <w:rFonts w:eastAsia="Calibri"/>
                <w:sz w:val="18"/>
              </w:rPr>
              <w:t>Interviewer</w:t>
            </w:r>
          </w:p>
        </w:tc>
        <w:tc>
          <w:tcPr>
            <w:tcW w:w="7160" w:type="dxa"/>
            <w:shd w:val="clear" w:color="auto" w:fill="FAFBFC"/>
          </w:tcPr>
          <w:p w14:paraId="107F8BC7" w14:textId="77777777" w:rsidR="00891331" w:rsidRDefault="00000000">
            <w:pPr>
              <w:spacing w:after="0"/>
            </w:pPr>
            <w:r>
              <w:rPr>
                <w:rFonts w:eastAsia="Calibri"/>
                <w:sz w:val="18"/>
              </w:rPr>
              <w:t>Open questions about what happened; no feature pitching.</w:t>
            </w:r>
          </w:p>
        </w:tc>
      </w:tr>
      <w:tr w:rsidR="00891331" w14:paraId="63B88D4F" w14:textId="77777777">
        <w:trPr>
          <w:cantSplit/>
        </w:trPr>
        <w:tc>
          <w:tcPr>
            <w:tcW w:w="2200" w:type="dxa"/>
          </w:tcPr>
          <w:p w14:paraId="1DFDD5A5" w14:textId="77777777" w:rsidR="00891331" w:rsidRDefault="00000000">
            <w:pPr>
              <w:spacing w:after="0"/>
            </w:pPr>
            <w:r>
              <w:rPr>
                <w:rFonts w:eastAsia="Calibri"/>
                <w:sz w:val="18"/>
              </w:rPr>
              <w:t>Evidence recorder</w:t>
            </w:r>
          </w:p>
        </w:tc>
        <w:tc>
          <w:tcPr>
            <w:tcW w:w="7160" w:type="dxa"/>
          </w:tcPr>
          <w:p w14:paraId="2DF9D04B" w14:textId="77777777" w:rsidR="00891331" w:rsidRDefault="00000000">
            <w:pPr>
              <w:spacing w:after="0"/>
            </w:pPr>
            <w:r>
              <w:rPr>
                <w:rFonts w:eastAsia="Calibri"/>
                <w:sz w:val="18"/>
              </w:rPr>
              <w:t>Short, accurate notes with source IDs.</w:t>
            </w:r>
          </w:p>
        </w:tc>
      </w:tr>
      <w:tr w:rsidR="00891331" w14:paraId="5BE7E947" w14:textId="77777777">
        <w:trPr>
          <w:cantSplit/>
        </w:trPr>
        <w:tc>
          <w:tcPr>
            <w:tcW w:w="2200" w:type="dxa"/>
            <w:shd w:val="clear" w:color="auto" w:fill="FAFBFC"/>
          </w:tcPr>
          <w:p w14:paraId="3A11F527" w14:textId="77777777" w:rsidR="00891331" w:rsidRDefault="00000000">
            <w:pPr>
              <w:spacing w:after="0"/>
            </w:pPr>
            <w:r>
              <w:rPr>
                <w:rFonts w:eastAsia="Calibri"/>
                <w:sz w:val="18"/>
              </w:rPr>
              <w:t>Wall organizer</w:t>
            </w:r>
          </w:p>
        </w:tc>
        <w:tc>
          <w:tcPr>
            <w:tcW w:w="7160" w:type="dxa"/>
            <w:shd w:val="clear" w:color="auto" w:fill="FAFBFC"/>
          </w:tcPr>
          <w:p w14:paraId="5DF6B0C2" w14:textId="77777777" w:rsidR="00891331" w:rsidRDefault="00000000">
            <w:pPr>
              <w:spacing w:after="0"/>
            </w:pPr>
            <w:r>
              <w:rPr>
                <w:rFonts w:eastAsia="Calibri"/>
                <w:sz w:val="18"/>
              </w:rPr>
              <w:t>Readable placement, color key, and photographs.</w:t>
            </w:r>
          </w:p>
        </w:tc>
      </w:tr>
      <w:tr w:rsidR="00891331" w14:paraId="63290442" w14:textId="77777777">
        <w:trPr>
          <w:cantSplit/>
        </w:trPr>
        <w:tc>
          <w:tcPr>
            <w:tcW w:w="2200" w:type="dxa"/>
          </w:tcPr>
          <w:p w14:paraId="6AED2AB9" w14:textId="77777777" w:rsidR="00891331" w:rsidRDefault="00000000">
            <w:pPr>
              <w:spacing w:after="0"/>
            </w:pPr>
            <w:r>
              <w:rPr>
                <w:rFonts w:eastAsia="Calibri"/>
                <w:sz w:val="18"/>
              </w:rPr>
              <w:t>Timekeeper</w:t>
            </w:r>
          </w:p>
        </w:tc>
        <w:tc>
          <w:tcPr>
            <w:tcW w:w="7160" w:type="dxa"/>
          </w:tcPr>
          <w:p w14:paraId="278CE48F" w14:textId="77777777" w:rsidR="00891331" w:rsidRDefault="00000000">
            <w:pPr>
              <w:spacing w:after="0"/>
            </w:pPr>
            <w:r>
              <w:rPr>
                <w:rFonts w:eastAsia="Calibri"/>
                <w:sz w:val="18"/>
              </w:rPr>
              <w:t>Movement at the announced minute, without rushing the discussion.</w:t>
            </w:r>
          </w:p>
        </w:tc>
      </w:tr>
    </w:tbl>
    <w:p w14:paraId="37954EAA" w14:textId="77777777" w:rsidR="00891331" w:rsidRDefault="00891331">
      <w:pPr>
        <w:spacing w:after="0"/>
      </w:pPr>
    </w:p>
    <w:p w14:paraId="75F79ECE" w14:textId="77777777" w:rsidR="00891331" w:rsidRDefault="00000000">
      <w:pPr>
        <w:pStyle w:val="Heading1"/>
      </w:pPr>
      <w:r>
        <w:t>Part 2 — Hopes, Fears, and Assumptions wall</w:t>
      </w:r>
    </w:p>
    <w:tbl>
      <w:tblPr>
        <w:tblW w:w="9360" w:type="dxa"/>
        <w:tblInd w:w="120" w:type="dxa"/>
        <w:tblBorders>
          <w:top w:val="single" w:sz="10" w:space="0" w:color="118A95"/>
          <w:left w:val="single" w:sz="10" w:space="0" w:color="118A95"/>
          <w:bottom w:val="single" w:sz="10" w:space="0" w:color="118A95"/>
          <w:right w:val="single" w:sz="10" w:space="0" w:color="118A95"/>
        </w:tblBorders>
        <w:tblLayout w:type="fixed"/>
        <w:tblLook w:val="04A0" w:firstRow="1" w:lastRow="0" w:firstColumn="1" w:lastColumn="0" w:noHBand="0" w:noVBand="1"/>
      </w:tblPr>
      <w:tblGrid>
        <w:gridCol w:w="9360"/>
      </w:tblGrid>
      <w:tr w:rsidR="00891331" w14:paraId="3AB0F664" w14:textId="77777777">
        <w:trPr>
          <w:cantSplit/>
        </w:trPr>
        <w:tc>
          <w:tcPr>
            <w:tcW w:w="9360" w:type="dxa"/>
            <w:shd w:val="clear" w:color="auto" w:fill="EAF3FA"/>
            <w:tcMar>
              <w:top w:w="80" w:type="dxa"/>
              <w:left w:w="120" w:type="dxa"/>
              <w:bottom w:w="80" w:type="dxa"/>
              <w:right w:w="120" w:type="dxa"/>
            </w:tcMar>
            <w:vAlign w:val="center"/>
          </w:tcPr>
          <w:p w14:paraId="379436E1" w14:textId="77777777" w:rsidR="00891331" w:rsidRDefault="00000000">
            <w:pPr>
              <w:spacing w:after="40"/>
            </w:pPr>
            <w:r>
              <w:rPr>
                <w:rFonts w:eastAsia="Calibri"/>
                <w:b/>
                <w:color w:val="118A95"/>
                <w:sz w:val="18"/>
              </w:rPr>
              <w:t>TIMEBOX</w:t>
            </w:r>
          </w:p>
          <w:p w14:paraId="4C0A1ABF" w14:textId="77777777" w:rsidR="00891331" w:rsidRDefault="00000000">
            <w:pPr>
              <w:spacing w:after="0"/>
            </w:pPr>
            <w:r>
              <w:rPr>
                <w:rFonts w:eastAsia="Calibri"/>
                <w:sz w:val="21"/>
              </w:rPr>
              <w:t>15 minutes: write 4 min • post and read 3 min • silent cluster 4 min • name clusters and photograph 4 min.</w:t>
            </w:r>
          </w:p>
        </w:tc>
      </w:tr>
    </w:tbl>
    <w:p w14:paraId="31E92E79" w14:textId="77777777" w:rsidR="00891331" w:rsidRDefault="00891331">
      <w:pPr>
        <w:spacing w:after="0"/>
      </w:pPr>
    </w:p>
    <w:p w14:paraId="59A8B11F" w14:textId="77777777" w:rsidR="00891331" w:rsidRDefault="00000000">
      <w:r>
        <w:rPr>
          <w:rFonts w:eastAsia="Calibri"/>
        </w:rPr>
        <w:t>This wall reveals the development team’s expectations, anxiety, enthusiasm, and bias. It prepares you to listen more carefully. It is not an empathy map, and it does not tell you what students or staff actually need.</w:t>
      </w:r>
    </w:p>
    <w:tbl>
      <w:tblPr>
        <w:tblW w:w="9360" w:type="dxa"/>
        <w:tblInd w:w="12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Layout w:type="fixed"/>
        <w:tblLook w:val="04A0" w:firstRow="1" w:lastRow="0" w:firstColumn="1" w:lastColumn="0" w:noHBand="0" w:noVBand="1"/>
      </w:tblPr>
      <w:tblGrid>
        <w:gridCol w:w="3120"/>
        <w:gridCol w:w="3120"/>
        <w:gridCol w:w="3120"/>
      </w:tblGrid>
      <w:tr w:rsidR="00891331" w14:paraId="366EF7ED" w14:textId="77777777">
        <w:trPr>
          <w:cantSplit/>
        </w:trPr>
        <w:tc>
          <w:tcPr>
            <w:tcW w:w="3120" w:type="dxa"/>
            <w:shd w:val="clear" w:color="auto" w:fill="DDF3E4"/>
            <w:tcMar>
              <w:top w:w="120" w:type="dxa"/>
              <w:left w:w="120" w:type="dxa"/>
              <w:bottom w:w="120" w:type="dxa"/>
              <w:right w:w="120" w:type="dxa"/>
            </w:tcMar>
            <w:vAlign w:val="center"/>
          </w:tcPr>
          <w:p w14:paraId="379FD1F2" w14:textId="77777777" w:rsidR="00891331" w:rsidRDefault="00000000">
            <w:pPr>
              <w:spacing w:after="0"/>
              <w:jc w:val="center"/>
            </w:pPr>
            <w:r>
              <w:rPr>
                <w:rFonts w:eastAsia="Calibri"/>
                <w:b/>
                <w:color w:val="173A5E"/>
                <w:sz w:val="21"/>
              </w:rPr>
              <w:t>HOPES</w:t>
            </w:r>
          </w:p>
        </w:tc>
        <w:tc>
          <w:tcPr>
            <w:tcW w:w="3120" w:type="dxa"/>
            <w:shd w:val="clear" w:color="auto" w:fill="FBE1EA"/>
            <w:tcMar>
              <w:top w:w="120" w:type="dxa"/>
              <w:left w:w="120" w:type="dxa"/>
              <w:bottom w:w="120" w:type="dxa"/>
              <w:right w:w="120" w:type="dxa"/>
            </w:tcMar>
            <w:vAlign w:val="center"/>
          </w:tcPr>
          <w:p w14:paraId="09460909" w14:textId="77777777" w:rsidR="00891331" w:rsidRDefault="00000000">
            <w:pPr>
              <w:spacing w:after="0"/>
              <w:jc w:val="center"/>
            </w:pPr>
            <w:r>
              <w:rPr>
                <w:rFonts w:eastAsia="Calibri"/>
                <w:b/>
                <w:color w:val="173A5E"/>
                <w:sz w:val="21"/>
              </w:rPr>
              <w:t>FEARS</w:t>
            </w:r>
          </w:p>
        </w:tc>
        <w:tc>
          <w:tcPr>
            <w:tcW w:w="3120" w:type="dxa"/>
            <w:shd w:val="clear" w:color="auto" w:fill="FFF0A8"/>
            <w:tcMar>
              <w:top w:w="120" w:type="dxa"/>
              <w:left w:w="120" w:type="dxa"/>
              <w:bottom w:w="120" w:type="dxa"/>
              <w:right w:w="120" w:type="dxa"/>
            </w:tcMar>
            <w:vAlign w:val="center"/>
          </w:tcPr>
          <w:p w14:paraId="5ED542C2" w14:textId="77777777" w:rsidR="00891331" w:rsidRDefault="00000000">
            <w:pPr>
              <w:spacing w:after="0"/>
              <w:jc w:val="center"/>
            </w:pPr>
            <w:r>
              <w:rPr>
                <w:rFonts w:eastAsia="Calibri"/>
                <w:b/>
                <w:color w:val="173A5E"/>
                <w:sz w:val="21"/>
              </w:rPr>
              <w:t>ASSUMPTIONS</w:t>
            </w:r>
          </w:p>
        </w:tc>
      </w:tr>
      <w:tr w:rsidR="00891331" w14:paraId="4FCEA18A" w14:textId="77777777">
        <w:trPr>
          <w:cantSplit/>
        </w:trPr>
        <w:tc>
          <w:tcPr>
            <w:tcW w:w="3120" w:type="dxa"/>
            <w:shd w:val="clear" w:color="auto" w:fill="FFFFFF"/>
            <w:tcMar>
              <w:top w:w="170" w:type="dxa"/>
              <w:left w:w="120" w:type="dxa"/>
              <w:bottom w:w="170" w:type="dxa"/>
              <w:right w:w="120" w:type="dxa"/>
            </w:tcMar>
            <w:vAlign w:val="center"/>
          </w:tcPr>
          <w:p w14:paraId="5A2A04B4" w14:textId="77777777" w:rsidR="00891331" w:rsidRDefault="00000000">
            <w:pPr>
              <w:spacing w:after="0"/>
              <w:jc w:val="center"/>
            </w:pPr>
            <w:r>
              <w:rPr>
                <w:rFonts w:eastAsia="Calibri"/>
                <w:i/>
                <w:sz w:val="20"/>
              </w:rPr>
              <w:t>I hope we discover one problem worth solving.</w:t>
            </w:r>
          </w:p>
        </w:tc>
        <w:tc>
          <w:tcPr>
            <w:tcW w:w="3120" w:type="dxa"/>
            <w:shd w:val="clear" w:color="auto" w:fill="FFFFFF"/>
            <w:tcMar>
              <w:top w:w="170" w:type="dxa"/>
              <w:left w:w="120" w:type="dxa"/>
              <w:bottom w:w="170" w:type="dxa"/>
              <w:right w:w="120" w:type="dxa"/>
            </w:tcMar>
            <w:vAlign w:val="center"/>
          </w:tcPr>
          <w:p w14:paraId="190363C8" w14:textId="77777777" w:rsidR="00891331" w:rsidRDefault="00000000">
            <w:pPr>
              <w:spacing w:after="0"/>
              <w:jc w:val="center"/>
            </w:pPr>
            <w:r>
              <w:rPr>
                <w:rFonts w:eastAsia="Calibri"/>
                <w:i/>
                <w:sz w:val="20"/>
              </w:rPr>
              <w:t>I fear we will choose a chatbot before we understand the work.</w:t>
            </w:r>
          </w:p>
        </w:tc>
        <w:tc>
          <w:tcPr>
            <w:tcW w:w="3120" w:type="dxa"/>
            <w:shd w:val="clear" w:color="auto" w:fill="FFFFFF"/>
            <w:tcMar>
              <w:top w:w="170" w:type="dxa"/>
              <w:left w:w="120" w:type="dxa"/>
              <w:bottom w:w="170" w:type="dxa"/>
              <w:right w:w="120" w:type="dxa"/>
            </w:tcMar>
            <w:vAlign w:val="center"/>
          </w:tcPr>
          <w:p w14:paraId="3217A2D5" w14:textId="77777777" w:rsidR="00891331" w:rsidRDefault="00000000">
            <w:pPr>
              <w:spacing w:after="0"/>
              <w:jc w:val="center"/>
            </w:pPr>
            <w:r>
              <w:rPr>
                <w:rFonts w:eastAsia="Calibri"/>
                <w:i/>
                <w:sz w:val="20"/>
              </w:rPr>
              <w:t>I am assuming students prefer chat to a service directory.</w:t>
            </w:r>
          </w:p>
        </w:tc>
      </w:tr>
    </w:tbl>
    <w:p w14:paraId="45181502" w14:textId="77777777" w:rsidR="00891331" w:rsidRDefault="00891331">
      <w:pPr>
        <w:spacing w:after="0"/>
      </w:pPr>
    </w:p>
    <w:p w14:paraId="47EABA74" w14:textId="77777777" w:rsidR="00891331" w:rsidRDefault="00000000">
      <w:pPr>
        <w:keepNext/>
        <w:keepLines/>
        <w:numPr>
          <w:ilvl w:val="0"/>
          <w:numId w:val="3"/>
        </w:numPr>
      </w:pPr>
      <w:r>
        <w:rPr>
          <w:rFonts w:eastAsia="Calibri"/>
        </w:rPr>
        <w:t>Work individually and silently. Write two green stickies beginning “I hope…”, two pink stickies beginning “I fear…”, and one yellow sticky beginning “I am assuming…”.</w:t>
      </w:r>
    </w:p>
    <w:p w14:paraId="12FFCDFC" w14:textId="77777777" w:rsidR="00891331" w:rsidRDefault="00000000">
      <w:pPr>
        <w:keepNext/>
        <w:keepLines/>
        <w:numPr>
          <w:ilvl w:val="0"/>
          <w:numId w:val="3"/>
        </w:numPr>
      </w:pPr>
      <w:r>
        <w:rPr>
          <w:rFonts w:eastAsia="Calibri"/>
        </w:rPr>
        <w:t>Stand and place your notes in the matching wall zone. Spread them out so everyone can read them.</w:t>
      </w:r>
    </w:p>
    <w:p w14:paraId="7A8DE7DA" w14:textId="77777777" w:rsidR="00891331" w:rsidRDefault="00000000">
      <w:pPr>
        <w:keepNext/>
        <w:keepLines/>
        <w:numPr>
          <w:ilvl w:val="0"/>
          <w:numId w:val="3"/>
        </w:numPr>
      </w:pPr>
      <w:r>
        <w:rPr>
          <w:rFonts w:eastAsia="Calibri"/>
        </w:rPr>
        <w:t>Walk slowly along the wall and read every note. Do not debate, explain, or defend your writing yet.</w:t>
      </w:r>
    </w:p>
    <w:p w14:paraId="310495F3" w14:textId="77777777" w:rsidR="00891331" w:rsidRDefault="00000000">
      <w:pPr>
        <w:keepNext/>
        <w:keepLines/>
        <w:numPr>
          <w:ilvl w:val="0"/>
          <w:numId w:val="3"/>
        </w:numPr>
      </w:pPr>
      <w:r>
        <w:rPr>
          <w:rFonts w:eastAsia="Calibri"/>
        </w:rPr>
        <w:t>Still working silently, move similar notes near one another. A note may remain alone if it represents a useful outlier.</w:t>
      </w:r>
    </w:p>
    <w:p w14:paraId="17F95995" w14:textId="77777777" w:rsidR="00891331" w:rsidRDefault="00000000">
      <w:pPr>
        <w:keepNext/>
        <w:keepLines/>
        <w:numPr>
          <w:ilvl w:val="0"/>
          <w:numId w:val="3"/>
        </w:numPr>
      </w:pPr>
      <w:r>
        <w:rPr>
          <w:rFonts w:eastAsia="Calibri"/>
        </w:rPr>
        <w:t>Discuss the clusters. Give each cluster a plain-language label, such as “Fear of choosing the wrong problem” or “Assumptions about chat.”</w:t>
      </w:r>
    </w:p>
    <w:p w14:paraId="53EE557C" w14:textId="77777777" w:rsidR="00891331" w:rsidRDefault="00000000">
      <w:pPr>
        <w:keepNext/>
        <w:keepLines/>
        <w:numPr>
          <w:ilvl w:val="0"/>
          <w:numId w:val="3"/>
        </w:numPr>
      </w:pPr>
      <w:r>
        <w:rPr>
          <w:rFonts w:eastAsia="Calibri"/>
        </w:rPr>
        <w:t>Circle any assumption that would materially change the project if it proved false.</w:t>
      </w:r>
    </w:p>
    <w:p w14:paraId="79526443" w14:textId="77777777" w:rsidR="00891331" w:rsidRDefault="00000000">
      <w:pPr>
        <w:keepLines/>
        <w:numPr>
          <w:ilvl w:val="0"/>
          <w:numId w:val="3"/>
        </w:numPr>
      </w:pPr>
      <w:r>
        <w:rPr>
          <w:rFonts w:eastAsia="Calibri"/>
        </w:rPr>
        <w:t>Photograph the complete wall. Make sure the team number and cluster labels are visible.</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4680"/>
        <w:gridCol w:w="4680"/>
      </w:tblGrid>
      <w:tr w:rsidR="00891331" w14:paraId="00605A31" w14:textId="77777777">
        <w:trPr>
          <w:cantSplit/>
          <w:tblHeader/>
        </w:trPr>
        <w:tc>
          <w:tcPr>
            <w:tcW w:w="4680" w:type="dxa"/>
            <w:shd w:val="clear" w:color="auto" w:fill="EAF3FA"/>
            <w:tcMar>
              <w:top w:w="80" w:type="dxa"/>
              <w:left w:w="120" w:type="dxa"/>
              <w:bottom w:w="80" w:type="dxa"/>
              <w:right w:w="120" w:type="dxa"/>
            </w:tcMar>
            <w:vAlign w:val="center"/>
          </w:tcPr>
          <w:p w14:paraId="68DD65F5" w14:textId="77777777" w:rsidR="00891331" w:rsidRDefault="00000000">
            <w:pPr>
              <w:spacing w:after="0"/>
            </w:pPr>
            <w:r>
              <w:rPr>
                <w:rFonts w:eastAsia="Calibri"/>
                <w:b/>
                <w:color w:val="173A5E"/>
                <w:sz w:val="18"/>
              </w:rPr>
              <w:t>Useful sticky</w:t>
            </w:r>
          </w:p>
        </w:tc>
        <w:tc>
          <w:tcPr>
            <w:tcW w:w="4680" w:type="dxa"/>
            <w:shd w:val="clear" w:color="auto" w:fill="EAF3FA"/>
            <w:tcMar>
              <w:top w:w="80" w:type="dxa"/>
              <w:left w:w="120" w:type="dxa"/>
              <w:bottom w:w="80" w:type="dxa"/>
              <w:right w:w="120" w:type="dxa"/>
            </w:tcMar>
            <w:vAlign w:val="center"/>
          </w:tcPr>
          <w:p w14:paraId="109D5F5E" w14:textId="77777777" w:rsidR="00891331" w:rsidRDefault="00000000">
            <w:pPr>
              <w:spacing w:after="0"/>
            </w:pPr>
            <w:r>
              <w:rPr>
                <w:rFonts w:eastAsia="Calibri"/>
                <w:b/>
                <w:color w:val="173A5E"/>
                <w:sz w:val="18"/>
              </w:rPr>
              <w:t>Sticky that needs revision</w:t>
            </w:r>
          </w:p>
        </w:tc>
      </w:tr>
      <w:tr w:rsidR="00891331" w14:paraId="10C07DCE" w14:textId="77777777">
        <w:trPr>
          <w:cantSplit/>
        </w:trPr>
        <w:tc>
          <w:tcPr>
            <w:tcW w:w="4680" w:type="dxa"/>
          </w:tcPr>
          <w:p w14:paraId="0B70B064" w14:textId="77777777" w:rsidR="00891331" w:rsidRDefault="00000000">
            <w:pPr>
              <w:spacing w:after="0"/>
            </w:pPr>
            <w:r>
              <w:rPr>
                <w:rFonts w:eastAsia="Calibri"/>
                <w:sz w:val="18"/>
              </w:rPr>
              <w:t>I fear the team will treat a confident AI answer as an official campus answer.</w:t>
            </w:r>
          </w:p>
        </w:tc>
        <w:tc>
          <w:tcPr>
            <w:tcW w:w="4680" w:type="dxa"/>
          </w:tcPr>
          <w:p w14:paraId="7D2BB4B5" w14:textId="77777777" w:rsidR="00891331" w:rsidRDefault="00000000">
            <w:pPr>
              <w:spacing w:after="0"/>
            </w:pPr>
            <w:r>
              <w:rPr>
                <w:rFonts w:eastAsia="Calibri"/>
                <w:sz w:val="18"/>
              </w:rPr>
              <w:t>AI is dangerous.</w:t>
            </w:r>
          </w:p>
        </w:tc>
      </w:tr>
      <w:tr w:rsidR="00891331" w14:paraId="3606FEEA" w14:textId="77777777">
        <w:trPr>
          <w:cantSplit/>
        </w:trPr>
        <w:tc>
          <w:tcPr>
            <w:tcW w:w="4680" w:type="dxa"/>
            <w:shd w:val="clear" w:color="auto" w:fill="FAFBFC"/>
          </w:tcPr>
          <w:p w14:paraId="43A70E58" w14:textId="77777777" w:rsidR="00891331" w:rsidRDefault="00000000">
            <w:pPr>
              <w:spacing w:after="0"/>
            </w:pPr>
            <w:r>
              <w:rPr>
                <w:rFonts w:eastAsia="Calibri"/>
                <w:sz w:val="18"/>
              </w:rPr>
              <w:t>I am assuming a first-year student understands which office owns registration problems.</w:t>
            </w:r>
          </w:p>
        </w:tc>
        <w:tc>
          <w:tcPr>
            <w:tcW w:w="4680" w:type="dxa"/>
            <w:shd w:val="clear" w:color="auto" w:fill="FAFBFC"/>
          </w:tcPr>
          <w:p w14:paraId="7ADE1CE2" w14:textId="77777777" w:rsidR="00891331" w:rsidRDefault="00000000">
            <w:pPr>
              <w:spacing w:after="0"/>
            </w:pPr>
            <w:r>
              <w:rPr>
                <w:rFonts w:eastAsia="Calibri"/>
                <w:sz w:val="18"/>
              </w:rPr>
              <w:t>Students are confused.</w:t>
            </w:r>
          </w:p>
        </w:tc>
      </w:tr>
      <w:tr w:rsidR="00891331" w14:paraId="039E2A33" w14:textId="77777777">
        <w:trPr>
          <w:cantSplit/>
        </w:trPr>
        <w:tc>
          <w:tcPr>
            <w:tcW w:w="4680" w:type="dxa"/>
          </w:tcPr>
          <w:p w14:paraId="456E37BD" w14:textId="77777777" w:rsidR="00891331" w:rsidRDefault="00000000">
            <w:pPr>
              <w:spacing w:after="0"/>
            </w:pPr>
            <w:r>
              <w:rPr>
                <w:rFonts w:eastAsia="Calibri"/>
                <w:sz w:val="18"/>
              </w:rPr>
              <w:t>I hope we learn which step causes people to give up.</w:t>
            </w:r>
          </w:p>
        </w:tc>
        <w:tc>
          <w:tcPr>
            <w:tcW w:w="4680" w:type="dxa"/>
          </w:tcPr>
          <w:p w14:paraId="305D3A9B" w14:textId="77777777" w:rsidR="00891331" w:rsidRDefault="00000000">
            <w:pPr>
              <w:spacing w:after="0"/>
            </w:pPr>
            <w:r>
              <w:rPr>
                <w:rFonts w:eastAsia="Calibri"/>
                <w:sz w:val="18"/>
              </w:rPr>
              <w:t>I hope we make a cool app.</w:t>
            </w:r>
          </w:p>
        </w:tc>
      </w:tr>
    </w:tbl>
    <w:p w14:paraId="65C58A7E" w14:textId="77777777" w:rsidR="00891331" w:rsidRDefault="00891331">
      <w:pPr>
        <w:spacing w:after="0"/>
      </w:pPr>
    </w:p>
    <w:tbl>
      <w:tblPr>
        <w:tblW w:w="9360" w:type="dxa"/>
        <w:tblInd w:w="120" w:type="dxa"/>
        <w:tblBorders>
          <w:top w:val="single" w:sz="10" w:space="0" w:color="B26A00"/>
          <w:left w:val="single" w:sz="10" w:space="0" w:color="B26A00"/>
          <w:bottom w:val="single" w:sz="10" w:space="0" w:color="B26A00"/>
          <w:right w:val="single" w:sz="10" w:space="0" w:color="B26A00"/>
        </w:tblBorders>
        <w:tblLayout w:type="fixed"/>
        <w:tblLook w:val="04A0" w:firstRow="1" w:lastRow="0" w:firstColumn="1" w:lastColumn="0" w:noHBand="0" w:noVBand="1"/>
      </w:tblPr>
      <w:tblGrid>
        <w:gridCol w:w="9360"/>
      </w:tblGrid>
      <w:tr w:rsidR="00891331" w14:paraId="03782BA7" w14:textId="77777777">
        <w:trPr>
          <w:cantSplit/>
        </w:trPr>
        <w:tc>
          <w:tcPr>
            <w:tcW w:w="9360" w:type="dxa"/>
            <w:shd w:val="clear" w:color="auto" w:fill="FFF0A8"/>
            <w:tcMar>
              <w:top w:w="80" w:type="dxa"/>
              <w:left w:w="120" w:type="dxa"/>
              <w:bottom w:w="80" w:type="dxa"/>
              <w:right w:w="120" w:type="dxa"/>
            </w:tcMar>
            <w:vAlign w:val="center"/>
          </w:tcPr>
          <w:p w14:paraId="665EE4CE" w14:textId="77777777" w:rsidR="00891331" w:rsidRDefault="00000000">
            <w:pPr>
              <w:spacing w:after="40"/>
            </w:pPr>
            <w:r>
              <w:rPr>
                <w:rFonts w:eastAsia="Calibri"/>
                <w:b/>
                <w:color w:val="B26A00"/>
                <w:sz w:val="18"/>
              </w:rPr>
              <w:t>CHECKPOINT</w:t>
            </w:r>
          </w:p>
          <w:p w14:paraId="617C954A" w14:textId="77777777" w:rsidR="00891331" w:rsidRDefault="00000000">
            <w:pPr>
              <w:spacing w:after="0"/>
            </w:pPr>
            <w:r>
              <w:rPr>
                <w:rFonts w:eastAsia="Calibri"/>
                <w:sz w:val="21"/>
              </w:rPr>
              <w:t>Point to one yellow note and say, “This is something we believe. We still need evidence.”</w:t>
            </w:r>
          </w:p>
        </w:tc>
      </w:tr>
    </w:tbl>
    <w:p w14:paraId="342F4B22" w14:textId="77777777" w:rsidR="00891331" w:rsidRDefault="00891331">
      <w:pPr>
        <w:spacing w:after="0"/>
      </w:pPr>
    </w:p>
    <w:p w14:paraId="15622A4D" w14:textId="77777777" w:rsidR="00891331" w:rsidRDefault="00000000">
      <w:pPr>
        <w:pStyle w:val="Heading1"/>
        <w:pageBreakBefore/>
      </w:pPr>
      <w:r>
        <w:lastRenderedPageBreak/>
        <w:t>Part 3 — Rapid stakeholder discovery</w:t>
      </w:r>
    </w:p>
    <w:tbl>
      <w:tblPr>
        <w:tblW w:w="9360" w:type="dxa"/>
        <w:tblInd w:w="120" w:type="dxa"/>
        <w:tblBorders>
          <w:top w:val="single" w:sz="10" w:space="0" w:color="118A95"/>
          <w:left w:val="single" w:sz="10" w:space="0" w:color="118A95"/>
          <w:bottom w:val="single" w:sz="10" w:space="0" w:color="118A95"/>
          <w:right w:val="single" w:sz="10" w:space="0" w:color="118A95"/>
        </w:tblBorders>
        <w:tblLayout w:type="fixed"/>
        <w:tblLook w:val="04A0" w:firstRow="1" w:lastRow="0" w:firstColumn="1" w:lastColumn="0" w:noHBand="0" w:noVBand="1"/>
      </w:tblPr>
      <w:tblGrid>
        <w:gridCol w:w="9360"/>
      </w:tblGrid>
      <w:tr w:rsidR="00891331" w14:paraId="1F7CA6FB" w14:textId="77777777">
        <w:trPr>
          <w:cantSplit/>
        </w:trPr>
        <w:tc>
          <w:tcPr>
            <w:tcW w:w="9360" w:type="dxa"/>
            <w:shd w:val="clear" w:color="auto" w:fill="EAF3FA"/>
            <w:tcMar>
              <w:top w:w="80" w:type="dxa"/>
              <w:left w:w="120" w:type="dxa"/>
              <w:bottom w:w="80" w:type="dxa"/>
              <w:right w:w="120" w:type="dxa"/>
            </w:tcMar>
            <w:vAlign w:val="center"/>
          </w:tcPr>
          <w:p w14:paraId="71FD825E" w14:textId="77777777" w:rsidR="00891331" w:rsidRDefault="00000000">
            <w:pPr>
              <w:spacing w:after="40"/>
            </w:pPr>
            <w:r>
              <w:rPr>
                <w:rFonts w:eastAsia="Calibri"/>
                <w:b/>
                <w:color w:val="118A95"/>
                <w:sz w:val="18"/>
              </w:rPr>
              <w:t>TIMEBOX</w:t>
            </w:r>
          </w:p>
          <w:p w14:paraId="257F4B68" w14:textId="77777777" w:rsidR="00891331" w:rsidRDefault="00000000">
            <w:pPr>
              <w:spacing w:after="0"/>
            </w:pPr>
            <w:r>
              <w:rPr>
                <w:rFonts w:eastAsia="Calibri"/>
                <w:sz w:val="21"/>
              </w:rPr>
              <w:t>15 minutes: prepare 2 min • interview round 1 for 5 min • switch for 5 min • select strongest evidence for 3 min.</w:t>
            </w:r>
          </w:p>
        </w:tc>
      </w:tr>
    </w:tbl>
    <w:p w14:paraId="0C1EA8A1" w14:textId="77777777" w:rsidR="00891331" w:rsidRDefault="00891331">
      <w:pPr>
        <w:spacing w:after="0"/>
      </w:pPr>
    </w:p>
    <w:p w14:paraId="0F37D9DF" w14:textId="77777777" w:rsidR="00891331" w:rsidRDefault="00000000">
      <w:r>
        <w:rPr>
          <w:rFonts w:eastAsia="Calibri"/>
        </w:rPr>
        <w:t>Use the role card as a small, shared evidence source. The person playing the stakeholder answers only from the card; they should not invent campus policy or disclose a real personal experience. Label the result “simulation evidence,” because it has not yet been validated with a representative campus stakeholder.</w:t>
      </w:r>
    </w:p>
    <w:p w14:paraId="6CADE805" w14:textId="77777777" w:rsidR="00891331" w:rsidRDefault="00000000">
      <w:pPr>
        <w:keepNext/>
        <w:keepLines/>
        <w:numPr>
          <w:ilvl w:val="0"/>
          <w:numId w:val="4"/>
        </w:numPr>
      </w:pPr>
      <w:r>
        <w:rPr>
          <w:rFonts w:eastAsia="Calibri"/>
        </w:rPr>
        <w:t>Pair with another team. One person from Team A plays the stakeholder on Team A’s card while Team B interviews. Then switch.</w:t>
      </w:r>
    </w:p>
    <w:p w14:paraId="66AB07DE" w14:textId="77777777" w:rsidR="00891331" w:rsidRDefault="00000000">
      <w:pPr>
        <w:keepNext/>
        <w:keepLines/>
        <w:numPr>
          <w:ilvl w:val="0"/>
          <w:numId w:val="4"/>
        </w:numPr>
      </w:pPr>
      <w:r>
        <w:rPr>
          <w:rFonts w:eastAsia="Calibri"/>
        </w:rPr>
        <w:t>Begin with “Tell me about the last time…” and follow the sequence of actions. Ask what the person tried, where they became unsure, and what they did next.</w:t>
      </w:r>
    </w:p>
    <w:p w14:paraId="4A59B9D2" w14:textId="77777777" w:rsidR="00891331" w:rsidRDefault="00000000">
      <w:pPr>
        <w:keepNext/>
        <w:keepLines/>
        <w:numPr>
          <w:ilvl w:val="0"/>
          <w:numId w:val="4"/>
        </w:numPr>
      </w:pPr>
      <w:r>
        <w:rPr>
          <w:rFonts w:eastAsia="Calibri"/>
        </w:rPr>
        <w:t>Use neutral follow-ups: “What happened next?”, “What made that difficult?”, and “How did you decide the answer was trustworthy?”</w:t>
      </w:r>
    </w:p>
    <w:p w14:paraId="6F3A95E3" w14:textId="77777777" w:rsidR="00891331" w:rsidRDefault="00000000">
      <w:pPr>
        <w:keepNext/>
        <w:keepLines/>
        <w:numPr>
          <w:ilvl w:val="0"/>
          <w:numId w:val="4"/>
        </w:numPr>
      </w:pPr>
      <w:r>
        <w:rPr>
          <w:rFonts w:eastAsia="Calibri"/>
        </w:rPr>
        <w:t>Do not ask “Would you use our chatbot?” or “Would an AI assistant fix this?” Those questions advertise a solution and encourage polite agreement.</w:t>
      </w:r>
    </w:p>
    <w:p w14:paraId="3595152F" w14:textId="77777777" w:rsidR="00891331" w:rsidRDefault="00000000">
      <w:pPr>
        <w:keepNext/>
        <w:keepLines/>
        <w:numPr>
          <w:ilvl w:val="0"/>
          <w:numId w:val="4"/>
        </w:numPr>
      </w:pPr>
      <w:r>
        <w:rPr>
          <w:rFonts w:eastAsia="Calibri"/>
        </w:rPr>
        <w:t>The evidence recorder creates short source IDs. For example, `J1-Q1` can mean Jordan interview, Round 1, Quote 1.</w:t>
      </w:r>
    </w:p>
    <w:p w14:paraId="335A7F52" w14:textId="77777777" w:rsidR="00891331" w:rsidRDefault="00000000">
      <w:pPr>
        <w:keepLines/>
        <w:numPr>
          <w:ilvl w:val="0"/>
          <w:numId w:val="4"/>
        </w:numPr>
      </w:pPr>
      <w:r>
        <w:rPr>
          <w:rFonts w:eastAsia="Calibri"/>
        </w:rPr>
        <w:t>After both rounds, underline the three notes that reveal the most important behavior, pressure, workaround, or contradiction.</w:t>
      </w:r>
    </w:p>
    <w:p w14:paraId="31D33F10" w14:textId="77777777" w:rsidR="00891331" w:rsidRDefault="00000000">
      <w:pPr>
        <w:pStyle w:val="Heading2"/>
      </w:pPr>
      <w:r>
        <w:t>Question bank</w:t>
      </w:r>
    </w:p>
    <w:p w14:paraId="10270D3A" w14:textId="77777777" w:rsidR="00891331" w:rsidRDefault="00000000">
      <w:pPr>
        <w:keepNext/>
        <w:keepLines/>
        <w:numPr>
          <w:ilvl w:val="0"/>
          <w:numId w:val="1"/>
        </w:numPr>
      </w:pPr>
      <w:r>
        <w:rPr>
          <w:rFonts w:eastAsia="Calibri"/>
        </w:rPr>
        <w:t>Tell me about the last time you needed help with a campus process.</w:t>
      </w:r>
    </w:p>
    <w:p w14:paraId="45331754" w14:textId="77777777" w:rsidR="00891331" w:rsidRDefault="00000000">
      <w:pPr>
        <w:keepNext/>
        <w:keepLines/>
        <w:numPr>
          <w:ilvl w:val="0"/>
          <w:numId w:val="1"/>
        </w:numPr>
      </w:pPr>
      <w:r>
        <w:rPr>
          <w:rFonts w:eastAsia="Calibri"/>
        </w:rPr>
        <w:t>What did you try first? Why did that seem like the right place to start?</w:t>
      </w:r>
    </w:p>
    <w:p w14:paraId="5412C044" w14:textId="77777777" w:rsidR="00891331" w:rsidRDefault="00000000">
      <w:pPr>
        <w:keepNext/>
        <w:keepLines/>
        <w:numPr>
          <w:ilvl w:val="0"/>
          <w:numId w:val="1"/>
        </w:numPr>
      </w:pPr>
      <w:r>
        <w:rPr>
          <w:rFonts w:eastAsia="Calibri"/>
        </w:rPr>
        <w:t>Where did you become uncertain or get stuck?</w:t>
      </w:r>
    </w:p>
    <w:p w14:paraId="6E66C6DE" w14:textId="77777777" w:rsidR="00891331" w:rsidRDefault="00000000">
      <w:pPr>
        <w:keepNext/>
        <w:keepLines/>
        <w:numPr>
          <w:ilvl w:val="0"/>
          <w:numId w:val="1"/>
        </w:numPr>
      </w:pPr>
      <w:r>
        <w:rPr>
          <w:rFonts w:eastAsia="Calibri"/>
        </w:rPr>
        <w:t>What workaround did you use?</w:t>
      </w:r>
    </w:p>
    <w:p w14:paraId="77E82E80" w14:textId="77777777" w:rsidR="00891331" w:rsidRDefault="00000000">
      <w:pPr>
        <w:keepNext/>
        <w:keepLines/>
        <w:numPr>
          <w:ilvl w:val="0"/>
          <w:numId w:val="1"/>
        </w:numPr>
      </w:pPr>
      <w:r>
        <w:rPr>
          <w:rFonts w:eastAsia="Calibri"/>
        </w:rPr>
        <w:t>How did you decide whether an answer was current and trustworthy?</w:t>
      </w:r>
    </w:p>
    <w:p w14:paraId="214CEE72" w14:textId="77777777" w:rsidR="00891331" w:rsidRDefault="00000000">
      <w:pPr>
        <w:keepNext/>
        <w:keepLines/>
        <w:numPr>
          <w:ilvl w:val="0"/>
          <w:numId w:val="1"/>
        </w:numPr>
      </w:pPr>
      <w:r>
        <w:rPr>
          <w:rFonts w:eastAsia="Calibri"/>
        </w:rPr>
        <w:t>What happened when the process failed or took too long?</w:t>
      </w:r>
    </w:p>
    <w:p w14:paraId="1F644E54" w14:textId="77777777" w:rsidR="00891331" w:rsidRDefault="00000000">
      <w:pPr>
        <w:keepLines/>
        <w:numPr>
          <w:ilvl w:val="0"/>
          <w:numId w:val="1"/>
        </w:numPr>
      </w:pPr>
      <w:r>
        <w:rPr>
          <w:rFonts w:eastAsia="Calibri"/>
        </w:rPr>
        <w:t>Who else became involved, and what information did you have to repeat?</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4800"/>
        <w:gridCol w:w="4560"/>
      </w:tblGrid>
      <w:tr w:rsidR="00891331" w14:paraId="71991FD2" w14:textId="77777777">
        <w:trPr>
          <w:cantSplit/>
          <w:tblHeader/>
        </w:trPr>
        <w:tc>
          <w:tcPr>
            <w:tcW w:w="4800" w:type="dxa"/>
            <w:shd w:val="clear" w:color="auto" w:fill="EAF3FA"/>
            <w:tcMar>
              <w:top w:w="80" w:type="dxa"/>
              <w:left w:w="120" w:type="dxa"/>
              <w:bottom w:w="80" w:type="dxa"/>
              <w:right w:w="120" w:type="dxa"/>
            </w:tcMar>
            <w:vAlign w:val="center"/>
          </w:tcPr>
          <w:p w14:paraId="661DA7DB" w14:textId="77777777" w:rsidR="00891331" w:rsidRDefault="00000000">
            <w:pPr>
              <w:spacing w:after="0"/>
            </w:pPr>
            <w:r>
              <w:rPr>
                <w:rFonts w:eastAsia="Calibri"/>
                <w:b/>
                <w:color w:val="173A5E"/>
                <w:sz w:val="18"/>
              </w:rPr>
              <w:t>Evidence note</w:t>
            </w:r>
          </w:p>
        </w:tc>
        <w:tc>
          <w:tcPr>
            <w:tcW w:w="4560" w:type="dxa"/>
            <w:shd w:val="clear" w:color="auto" w:fill="EAF3FA"/>
            <w:tcMar>
              <w:top w:w="80" w:type="dxa"/>
              <w:left w:w="120" w:type="dxa"/>
              <w:bottom w:w="80" w:type="dxa"/>
              <w:right w:w="120" w:type="dxa"/>
            </w:tcMar>
            <w:vAlign w:val="center"/>
          </w:tcPr>
          <w:p w14:paraId="1ABD775E" w14:textId="77777777" w:rsidR="00891331" w:rsidRDefault="00000000">
            <w:pPr>
              <w:spacing w:after="0"/>
            </w:pPr>
            <w:r>
              <w:rPr>
                <w:rFonts w:eastAsia="Calibri"/>
                <w:b/>
                <w:color w:val="173A5E"/>
                <w:sz w:val="18"/>
              </w:rPr>
              <w:t>Why it is useful</w:t>
            </w:r>
          </w:p>
        </w:tc>
      </w:tr>
      <w:tr w:rsidR="00891331" w14:paraId="16DFEC34" w14:textId="77777777">
        <w:trPr>
          <w:cantSplit/>
        </w:trPr>
        <w:tc>
          <w:tcPr>
            <w:tcW w:w="4800" w:type="dxa"/>
          </w:tcPr>
          <w:p w14:paraId="1A66B0DB" w14:textId="77777777" w:rsidR="00891331" w:rsidRDefault="00000000">
            <w:pPr>
              <w:spacing w:after="0"/>
            </w:pPr>
            <w:r>
              <w:rPr>
                <w:rFonts w:eastAsia="Calibri"/>
                <w:sz w:val="18"/>
              </w:rPr>
              <w:lastRenderedPageBreak/>
              <w:t>“The service name did not match the words I used to describe my problem.” — J1-Q2</w:t>
            </w:r>
          </w:p>
        </w:tc>
        <w:tc>
          <w:tcPr>
            <w:tcW w:w="4560" w:type="dxa"/>
          </w:tcPr>
          <w:p w14:paraId="709B74E2" w14:textId="77777777" w:rsidR="00891331" w:rsidRDefault="00000000">
            <w:pPr>
              <w:spacing w:after="0"/>
            </w:pPr>
            <w:r>
              <w:rPr>
                <w:rFonts w:eastAsia="Calibri"/>
                <w:sz w:val="18"/>
              </w:rPr>
              <w:t>A direct quote with a traceable source.</w:t>
            </w:r>
          </w:p>
        </w:tc>
      </w:tr>
      <w:tr w:rsidR="00891331" w14:paraId="0BB3CB50" w14:textId="77777777">
        <w:trPr>
          <w:cantSplit/>
        </w:trPr>
        <w:tc>
          <w:tcPr>
            <w:tcW w:w="4800" w:type="dxa"/>
            <w:shd w:val="clear" w:color="auto" w:fill="FAFBFC"/>
          </w:tcPr>
          <w:p w14:paraId="27754229" w14:textId="77777777" w:rsidR="00891331" w:rsidRDefault="00000000">
            <w:pPr>
              <w:spacing w:after="0"/>
            </w:pPr>
            <w:r>
              <w:rPr>
                <w:rFonts w:eastAsia="Calibri"/>
                <w:sz w:val="18"/>
              </w:rPr>
              <w:t>Opened three campus pages, then asked a friend. — J1-A1</w:t>
            </w:r>
          </w:p>
        </w:tc>
        <w:tc>
          <w:tcPr>
            <w:tcW w:w="4560" w:type="dxa"/>
            <w:shd w:val="clear" w:color="auto" w:fill="FAFBFC"/>
          </w:tcPr>
          <w:p w14:paraId="5877EC5F" w14:textId="77777777" w:rsidR="00891331" w:rsidRDefault="00000000">
            <w:pPr>
              <w:spacing w:after="0"/>
            </w:pPr>
            <w:r>
              <w:rPr>
                <w:rFonts w:eastAsia="Calibri"/>
                <w:sz w:val="18"/>
              </w:rPr>
              <w:t>An action and workaround rather than a general opinion.</w:t>
            </w:r>
          </w:p>
        </w:tc>
      </w:tr>
      <w:tr w:rsidR="00891331" w14:paraId="6F2F344C" w14:textId="77777777">
        <w:trPr>
          <w:cantSplit/>
        </w:trPr>
        <w:tc>
          <w:tcPr>
            <w:tcW w:w="4800" w:type="dxa"/>
          </w:tcPr>
          <w:p w14:paraId="0B8B6487" w14:textId="77777777" w:rsidR="00891331" w:rsidRDefault="00000000">
            <w:pPr>
              <w:spacing w:after="0"/>
            </w:pPr>
            <w:r>
              <w:rPr>
                <w:rFonts w:eastAsia="Calibri"/>
                <w:sz w:val="18"/>
              </w:rPr>
              <w:t>Student probably wants a chatbot.</w:t>
            </w:r>
          </w:p>
        </w:tc>
        <w:tc>
          <w:tcPr>
            <w:tcW w:w="4560" w:type="dxa"/>
          </w:tcPr>
          <w:p w14:paraId="7D9C45D0" w14:textId="77777777" w:rsidR="00891331" w:rsidRDefault="00000000">
            <w:pPr>
              <w:spacing w:after="0"/>
            </w:pPr>
            <w:r>
              <w:rPr>
                <w:rFonts w:eastAsia="Calibri"/>
                <w:sz w:val="18"/>
              </w:rPr>
              <w:t>Not evidence. Move this to assumptions and mark it for validation.</w:t>
            </w:r>
          </w:p>
        </w:tc>
      </w:tr>
    </w:tbl>
    <w:p w14:paraId="00F62B7E" w14:textId="77777777" w:rsidR="00891331" w:rsidRDefault="00891331">
      <w:pPr>
        <w:spacing w:after="0"/>
      </w:pPr>
    </w:p>
    <w:p w14:paraId="7EEF3931" w14:textId="77777777" w:rsidR="00891331" w:rsidRDefault="00000000">
      <w:pPr>
        <w:pStyle w:val="Heading1"/>
      </w:pPr>
      <w:r>
        <w:t>Part 4 — Evidence wall and affinity clustering</w:t>
      </w:r>
    </w:p>
    <w:tbl>
      <w:tblPr>
        <w:tblW w:w="9360" w:type="dxa"/>
        <w:tblInd w:w="120" w:type="dxa"/>
        <w:tblBorders>
          <w:top w:val="single" w:sz="10" w:space="0" w:color="118A95"/>
          <w:left w:val="single" w:sz="10" w:space="0" w:color="118A95"/>
          <w:bottom w:val="single" w:sz="10" w:space="0" w:color="118A95"/>
          <w:right w:val="single" w:sz="10" w:space="0" w:color="118A95"/>
        </w:tblBorders>
        <w:tblLayout w:type="fixed"/>
        <w:tblLook w:val="04A0" w:firstRow="1" w:lastRow="0" w:firstColumn="1" w:lastColumn="0" w:noHBand="0" w:noVBand="1"/>
      </w:tblPr>
      <w:tblGrid>
        <w:gridCol w:w="9360"/>
      </w:tblGrid>
      <w:tr w:rsidR="00891331" w14:paraId="1DD29A52" w14:textId="77777777">
        <w:trPr>
          <w:cantSplit/>
        </w:trPr>
        <w:tc>
          <w:tcPr>
            <w:tcW w:w="9360" w:type="dxa"/>
            <w:shd w:val="clear" w:color="auto" w:fill="EAF3FA"/>
            <w:tcMar>
              <w:top w:w="80" w:type="dxa"/>
              <w:left w:w="120" w:type="dxa"/>
              <w:bottom w:w="80" w:type="dxa"/>
              <w:right w:w="120" w:type="dxa"/>
            </w:tcMar>
            <w:vAlign w:val="center"/>
          </w:tcPr>
          <w:p w14:paraId="3A720463" w14:textId="77777777" w:rsidR="00891331" w:rsidRDefault="00000000">
            <w:pPr>
              <w:spacing w:after="40"/>
            </w:pPr>
            <w:r>
              <w:rPr>
                <w:rFonts w:eastAsia="Calibri"/>
                <w:b/>
                <w:color w:val="118A95"/>
                <w:sz w:val="18"/>
              </w:rPr>
              <w:t>TIMEBOX</w:t>
            </w:r>
          </w:p>
          <w:p w14:paraId="431F2B72" w14:textId="77777777" w:rsidR="00891331" w:rsidRDefault="00000000">
            <w:pPr>
              <w:spacing w:after="0"/>
            </w:pPr>
            <w:r>
              <w:rPr>
                <w:rFonts w:eastAsia="Calibri"/>
                <w:sz w:val="21"/>
              </w:rPr>
              <w:t>15 minutes: create notes 4 min • silent cluster 5 min • name clusters 3 min • identify gaps and contradictions 3 min.</w:t>
            </w:r>
          </w:p>
        </w:tc>
      </w:tr>
    </w:tbl>
    <w:p w14:paraId="3376F077" w14:textId="77777777" w:rsidR="00891331" w:rsidRDefault="00891331">
      <w:pPr>
        <w:spacing w:after="0"/>
      </w:pPr>
    </w:p>
    <w:tbl>
      <w:tblPr>
        <w:tblW w:w="9360" w:type="dxa"/>
        <w:tblInd w:w="120" w:type="dxa"/>
        <w:tblBorders>
          <w:top w:val="single" w:sz="10" w:space="0" w:color="B26A00"/>
          <w:left w:val="single" w:sz="10" w:space="0" w:color="B26A00"/>
          <w:bottom w:val="single" w:sz="10" w:space="0" w:color="B26A00"/>
          <w:right w:val="single" w:sz="10" w:space="0" w:color="B26A00"/>
        </w:tblBorders>
        <w:tblLayout w:type="fixed"/>
        <w:tblLook w:val="04A0" w:firstRow="1" w:lastRow="0" w:firstColumn="1" w:lastColumn="0" w:noHBand="0" w:noVBand="1"/>
      </w:tblPr>
      <w:tblGrid>
        <w:gridCol w:w="9360"/>
      </w:tblGrid>
      <w:tr w:rsidR="00891331" w14:paraId="5C3E0B3F" w14:textId="77777777">
        <w:trPr>
          <w:cantSplit/>
        </w:trPr>
        <w:tc>
          <w:tcPr>
            <w:tcW w:w="9360" w:type="dxa"/>
            <w:shd w:val="clear" w:color="auto" w:fill="FFF5DF"/>
            <w:tcMar>
              <w:top w:w="80" w:type="dxa"/>
              <w:left w:w="120" w:type="dxa"/>
              <w:bottom w:w="80" w:type="dxa"/>
              <w:right w:w="120" w:type="dxa"/>
            </w:tcMar>
            <w:vAlign w:val="center"/>
          </w:tcPr>
          <w:p w14:paraId="74F3D34E" w14:textId="77777777" w:rsidR="00891331" w:rsidRDefault="00000000">
            <w:pPr>
              <w:spacing w:after="40"/>
            </w:pPr>
            <w:r>
              <w:rPr>
                <w:rFonts w:eastAsia="Calibri"/>
                <w:b/>
                <w:color w:val="B26A00"/>
                <w:sz w:val="18"/>
              </w:rPr>
              <w:t>DO NOT VOTE YET</w:t>
            </w:r>
          </w:p>
          <w:p w14:paraId="48FE3B84" w14:textId="77777777" w:rsidR="00891331" w:rsidRDefault="00000000">
            <w:pPr>
              <w:spacing w:after="0"/>
            </w:pPr>
            <w:r>
              <w:rPr>
                <w:rFonts w:eastAsia="Calibri"/>
                <w:sz w:val="21"/>
              </w:rPr>
              <w:t>The largest cluster may reflect the most talkative role card, not the most important user problem. Preserve source counts and outliers.</w:t>
            </w:r>
          </w:p>
        </w:tc>
      </w:tr>
    </w:tbl>
    <w:p w14:paraId="534256FD" w14:textId="77777777" w:rsidR="00891331" w:rsidRDefault="00891331">
      <w:pPr>
        <w:spacing w:after="0"/>
      </w:pPr>
    </w:p>
    <w:p w14:paraId="330FFF5A" w14:textId="77777777" w:rsidR="00891331" w:rsidRDefault="00000000">
      <w:pPr>
        <w:keepNext/>
        <w:keepLines/>
        <w:numPr>
          <w:ilvl w:val="0"/>
          <w:numId w:val="5"/>
        </w:numPr>
      </w:pPr>
      <w:r>
        <w:rPr>
          <w:rFonts w:eastAsia="Calibri"/>
        </w:rPr>
        <w:t>Rewrite each selected observation onto one wall sticky. Use blue for direct quotes or facts and teal for actions or workarounds.</w:t>
      </w:r>
    </w:p>
    <w:p w14:paraId="07C3F890" w14:textId="77777777" w:rsidR="00891331" w:rsidRDefault="00000000">
      <w:pPr>
        <w:keepNext/>
        <w:keepLines/>
        <w:numPr>
          <w:ilvl w:val="0"/>
          <w:numId w:val="5"/>
        </w:numPr>
      </w:pPr>
      <w:r>
        <w:rPr>
          <w:rFonts w:eastAsia="Calibri"/>
        </w:rPr>
        <w:t>Place the source ID in the lower-right corner of every note. If you cannot name the source, the note is not ready for the evidence wall.</w:t>
      </w:r>
    </w:p>
    <w:p w14:paraId="04237020" w14:textId="77777777" w:rsidR="00891331" w:rsidRDefault="00000000">
      <w:pPr>
        <w:keepNext/>
        <w:keepLines/>
        <w:numPr>
          <w:ilvl w:val="0"/>
          <w:numId w:val="5"/>
        </w:numPr>
      </w:pPr>
      <w:r>
        <w:rPr>
          <w:rFonts w:eastAsia="Calibri"/>
        </w:rPr>
        <w:t>Post every note without announcing a category.</w:t>
      </w:r>
    </w:p>
    <w:p w14:paraId="5E913DDC" w14:textId="77777777" w:rsidR="00891331" w:rsidRDefault="00000000">
      <w:pPr>
        <w:keepNext/>
        <w:keepLines/>
        <w:numPr>
          <w:ilvl w:val="0"/>
          <w:numId w:val="5"/>
        </w:numPr>
      </w:pPr>
      <w:r>
        <w:rPr>
          <w:rFonts w:eastAsia="Calibri"/>
        </w:rPr>
        <w:t>For five minutes, cluster silently. Move notes that seem related; leave unusual evidence visible instead of hiding it.</w:t>
      </w:r>
    </w:p>
    <w:p w14:paraId="04FF10A5" w14:textId="77777777" w:rsidR="00891331" w:rsidRDefault="00000000">
      <w:pPr>
        <w:keepNext/>
        <w:keepLines/>
        <w:numPr>
          <w:ilvl w:val="0"/>
          <w:numId w:val="5"/>
        </w:numPr>
      </w:pPr>
      <w:r>
        <w:rPr>
          <w:rFonts w:eastAsia="Calibri"/>
        </w:rPr>
        <w:t>Discuss the groups and write a sentence-like heading for each one. Prefer “I cannot tell which office owns my problem” over the noun phrase “Navigation.”</w:t>
      </w:r>
    </w:p>
    <w:p w14:paraId="482E36C0" w14:textId="77777777" w:rsidR="00891331" w:rsidRDefault="00000000">
      <w:pPr>
        <w:keepNext/>
        <w:keepLines/>
        <w:numPr>
          <w:ilvl w:val="0"/>
          <w:numId w:val="5"/>
        </w:numPr>
      </w:pPr>
      <w:r>
        <w:rPr>
          <w:rFonts w:eastAsia="Calibri"/>
        </w:rPr>
        <w:t>Mark a contradiction with a double outline. Example: one stakeholder trusts the official website, while another says the website is the source of conflicting information.</w:t>
      </w:r>
    </w:p>
    <w:p w14:paraId="2FF72F0E" w14:textId="77777777" w:rsidR="00891331" w:rsidRDefault="00000000">
      <w:pPr>
        <w:keepLines/>
        <w:numPr>
          <w:ilvl w:val="0"/>
          <w:numId w:val="5"/>
        </w:numPr>
      </w:pPr>
      <w:r>
        <w:rPr>
          <w:rFonts w:eastAsia="Calibri"/>
        </w:rPr>
        <w:t>Add a yellow question sticky wherever evidence is missing or an interpretation feels too confident.</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4100"/>
        <w:gridCol w:w="5260"/>
      </w:tblGrid>
      <w:tr w:rsidR="00891331" w14:paraId="45BFA036" w14:textId="77777777">
        <w:trPr>
          <w:cantSplit/>
          <w:tblHeader/>
        </w:trPr>
        <w:tc>
          <w:tcPr>
            <w:tcW w:w="4100" w:type="dxa"/>
            <w:shd w:val="clear" w:color="auto" w:fill="EAF3FA"/>
            <w:tcMar>
              <w:top w:w="80" w:type="dxa"/>
              <w:left w:w="120" w:type="dxa"/>
              <w:bottom w:w="80" w:type="dxa"/>
              <w:right w:w="120" w:type="dxa"/>
            </w:tcMar>
            <w:vAlign w:val="center"/>
          </w:tcPr>
          <w:p w14:paraId="38D4F49E" w14:textId="77777777" w:rsidR="00891331" w:rsidRDefault="00000000">
            <w:pPr>
              <w:spacing w:after="0"/>
            </w:pPr>
            <w:r>
              <w:rPr>
                <w:rFonts w:eastAsia="Calibri"/>
                <w:b/>
                <w:color w:val="173A5E"/>
                <w:sz w:val="18"/>
              </w:rPr>
              <w:t>Possible cluster heading</w:t>
            </w:r>
          </w:p>
        </w:tc>
        <w:tc>
          <w:tcPr>
            <w:tcW w:w="5260" w:type="dxa"/>
            <w:shd w:val="clear" w:color="auto" w:fill="EAF3FA"/>
            <w:tcMar>
              <w:top w:w="80" w:type="dxa"/>
              <w:left w:w="120" w:type="dxa"/>
              <w:bottom w:w="80" w:type="dxa"/>
              <w:right w:w="120" w:type="dxa"/>
            </w:tcMar>
            <w:vAlign w:val="center"/>
          </w:tcPr>
          <w:p w14:paraId="5CB924A4" w14:textId="77777777" w:rsidR="00891331" w:rsidRDefault="00000000">
            <w:pPr>
              <w:spacing w:after="0"/>
            </w:pPr>
            <w:r>
              <w:rPr>
                <w:rFonts w:eastAsia="Calibri"/>
                <w:b/>
                <w:color w:val="173A5E"/>
                <w:sz w:val="18"/>
              </w:rPr>
              <w:t>Evidence that might sit beneath it</w:t>
            </w:r>
          </w:p>
        </w:tc>
      </w:tr>
      <w:tr w:rsidR="00891331" w14:paraId="4ABC1E07" w14:textId="77777777">
        <w:trPr>
          <w:cantSplit/>
        </w:trPr>
        <w:tc>
          <w:tcPr>
            <w:tcW w:w="4100" w:type="dxa"/>
          </w:tcPr>
          <w:p w14:paraId="63722263" w14:textId="77777777" w:rsidR="00891331" w:rsidRDefault="00000000">
            <w:pPr>
              <w:spacing w:after="0"/>
            </w:pPr>
            <w:r>
              <w:rPr>
                <w:rFonts w:eastAsia="Calibri"/>
                <w:sz w:val="18"/>
              </w:rPr>
              <w:t>I do not know which office owns my problem.</w:t>
            </w:r>
          </w:p>
        </w:tc>
        <w:tc>
          <w:tcPr>
            <w:tcW w:w="5260" w:type="dxa"/>
          </w:tcPr>
          <w:p w14:paraId="2C9E29F3" w14:textId="77777777" w:rsidR="00891331" w:rsidRDefault="00000000">
            <w:pPr>
              <w:spacing w:after="0"/>
            </w:pPr>
            <w:r>
              <w:rPr>
                <w:rFonts w:eastAsia="Calibri"/>
                <w:sz w:val="18"/>
              </w:rPr>
              <w:t>Misrouted ticket; unfamiliar department name; student asks a friend first.</w:t>
            </w:r>
          </w:p>
        </w:tc>
      </w:tr>
      <w:tr w:rsidR="00891331" w14:paraId="2F951B2E" w14:textId="77777777">
        <w:trPr>
          <w:cantSplit/>
        </w:trPr>
        <w:tc>
          <w:tcPr>
            <w:tcW w:w="4100" w:type="dxa"/>
            <w:shd w:val="clear" w:color="auto" w:fill="FAFBFC"/>
          </w:tcPr>
          <w:p w14:paraId="2DD8C8B6" w14:textId="77777777" w:rsidR="00891331" w:rsidRDefault="00000000">
            <w:pPr>
              <w:spacing w:after="0"/>
            </w:pPr>
            <w:r>
              <w:rPr>
                <w:rFonts w:eastAsia="Calibri"/>
                <w:sz w:val="18"/>
              </w:rPr>
              <w:t>Different channels give different answers.</w:t>
            </w:r>
          </w:p>
        </w:tc>
        <w:tc>
          <w:tcPr>
            <w:tcW w:w="5260" w:type="dxa"/>
            <w:shd w:val="clear" w:color="auto" w:fill="FAFBFC"/>
          </w:tcPr>
          <w:p w14:paraId="7098C39C" w14:textId="77777777" w:rsidR="00891331" w:rsidRDefault="00000000">
            <w:pPr>
              <w:spacing w:after="0"/>
            </w:pPr>
            <w:r>
              <w:rPr>
                <w:rFonts w:eastAsia="Calibri"/>
                <w:sz w:val="18"/>
              </w:rPr>
              <w:t>Portal date conflicts with public page; staff member keeps a personal bookmark list.</w:t>
            </w:r>
          </w:p>
        </w:tc>
      </w:tr>
    </w:tbl>
    <w:p w14:paraId="06406F95" w14:textId="77777777" w:rsidR="00891331" w:rsidRDefault="00891331">
      <w:pPr>
        <w:spacing w:after="0"/>
      </w:pPr>
    </w:p>
    <w:p w14:paraId="71055F9F" w14:textId="77777777" w:rsidR="00891331" w:rsidRDefault="00000000">
      <w:pPr>
        <w:pStyle w:val="Heading1"/>
      </w:pPr>
      <w:r>
        <w:lastRenderedPageBreak/>
        <w:t>Part 5 — Build an evidence-backed empathy map</w:t>
      </w:r>
    </w:p>
    <w:tbl>
      <w:tblPr>
        <w:tblW w:w="9360" w:type="dxa"/>
        <w:tblInd w:w="120" w:type="dxa"/>
        <w:tblBorders>
          <w:top w:val="single" w:sz="10" w:space="0" w:color="118A95"/>
          <w:left w:val="single" w:sz="10" w:space="0" w:color="118A95"/>
          <w:bottom w:val="single" w:sz="10" w:space="0" w:color="118A95"/>
          <w:right w:val="single" w:sz="10" w:space="0" w:color="118A95"/>
        </w:tblBorders>
        <w:tblLayout w:type="fixed"/>
        <w:tblLook w:val="04A0" w:firstRow="1" w:lastRow="0" w:firstColumn="1" w:lastColumn="0" w:noHBand="0" w:noVBand="1"/>
      </w:tblPr>
      <w:tblGrid>
        <w:gridCol w:w="9360"/>
      </w:tblGrid>
      <w:tr w:rsidR="00891331" w14:paraId="08CDF62A" w14:textId="77777777">
        <w:trPr>
          <w:cantSplit/>
        </w:trPr>
        <w:tc>
          <w:tcPr>
            <w:tcW w:w="9360" w:type="dxa"/>
            <w:shd w:val="clear" w:color="auto" w:fill="EAF3FA"/>
            <w:tcMar>
              <w:top w:w="80" w:type="dxa"/>
              <w:left w:w="120" w:type="dxa"/>
              <w:bottom w:w="80" w:type="dxa"/>
              <w:right w:w="120" w:type="dxa"/>
            </w:tcMar>
            <w:vAlign w:val="center"/>
          </w:tcPr>
          <w:p w14:paraId="76325550" w14:textId="77777777" w:rsidR="00891331" w:rsidRDefault="00000000">
            <w:pPr>
              <w:spacing w:after="40"/>
            </w:pPr>
            <w:r>
              <w:rPr>
                <w:rFonts w:eastAsia="Calibri"/>
                <w:b/>
                <w:color w:val="118A95"/>
                <w:sz w:val="18"/>
              </w:rPr>
              <w:t>TIMEBOX</w:t>
            </w:r>
          </w:p>
          <w:p w14:paraId="03FFD654" w14:textId="77777777" w:rsidR="00891331" w:rsidRDefault="00000000">
            <w:pPr>
              <w:spacing w:after="0"/>
            </w:pPr>
            <w:r>
              <w:rPr>
                <w:rFonts w:eastAsia="Calibri"/>
                <w:sz w:val="21"/>
              </w:rPr>
              <w:t>15 minutes: choose the stakeholder and evidence 3 min • build the map 8 min • challenge assumptions 4 min.</w:t>
            </w:r>
          </w:p>
        </w:tc>
      </w:tr>
    </w:tbl>
    <w:p w14:paraId="60694BB9" w14:textId="77777777" w:rsidR="00891331" w:rsidRDefault="00891331">
      <w:pPr>
        <w:spacing w:after="0"/>
      </w:pPr>
    </w:p>
    <w:p w14:paraId="428AE753" w14:textId="77777777" w:rsidR="00891331" w:rsidRDefault="00000000">
      <w:r>
        <w:rPr>
          <w:rFonts w:eastAsia="Calibri"/>
        </w:rPr>
        <w:t>Put yourself in the user’s shoes in the context of the discovery challenge. Ask what this person needs to do, which pressures they face, and what their words and actions actually support. Your user is not you.</w:t>
      </w:r>
    </w:p>
    <w:tbl>
      <w:tblPr>
        <w:tblW w:w="9360" w:type="dxa"/>
        <w:tblInd w:w="12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Layout w:type="fixed"/>
        <w:tblLook w:val="04A0" w:firstRow="1" w:lastRow="0" w:firstColumn="1" w:lastColumn="0" w:noHBand="0" w:noVBand="1"/>
      </w:tblPr>
      <w:tblGrid>
        <w:gridCol w:w="4680"/>
        <w:gridCol w:w="4680"/>
      </w:tblGrid>
      <w:tr w:rsidR="00891331" w14:paraId="0BBB739F" w14:textId="77777777">
        <w:trPr>
          <w:cantSplit/>
        </w:trPr>
        <w:tc>
          <w:tcPr>
            <w:tcW w:w="4680" w:type="dxa"/>
            <w:shd w:val="clear" w:color="auto" w:fill="DCEEFF"/>
            <w:tcMar>
              <w:top w:w="150" w:type="dxa"/>
              <w:left w:w="120" w:type="dxa"/>
              <w:bottom w:w="150" w:type="dxa"/>
              <w:right w:w="120" w:type="dxa"/>
            </w:tcMar>
            <w:vAlign w:val="center"/>
          </w:tcPr>
          <w:p w14:paraId="65D9434D" w14:textId="77777777" w:rsidR="00891331" w:rsidRDefault="00000000">
            <w:pPr>
              <w:spacing w:after="60"/>
            </w:pPr>
            <w:r>
              <w:rPr>
                <w:rFonts w:eastAsia="Calibri"/>
                <w:b/>
                <w:color w:val="173A5E"/>
                <w:sz w:val="20"/>
              </w:rPr>
              <w:t>SAYS</w:t>
            </w:r>
          </w:p>
          <w:p w14:paraId="5AF7CD3E" w14:textId="77777777" w:rsidR="00891331" w:rsidRDefault="00000000">
            <w:pPr>
              <w:spacing w:after="0"/>
            </w:pPr>
            <w:r>
              <w:rPr>
                <w:rFonts w:eastAsia="Calibri"/>
                <w:sz w:val="18"/>
              </w:rPr>
              <w:t>Direct words. Use quotation marks and an evidence ID.</w:t>
            </w:r>
          </w:p>
        </w:tc>
        <w:tc>
          <w:tcPr>
            <w:tcW w:w="4680" w:type="dxa"/>
            <w:shd w:val="clear" w:color="auto" w:fill="D9F2EF"/>
            <w:tcMar>
              <w:top w:w="150" w:type="dxa"/>
              <w:left w:w="120" w:type="dxa"/>
              <w:bottom w:w="150" w:type="dxa"/>
              <w:right w:w="120" w:type="dxa"/>
            </w:tcMar>
            <w:vAlign w:val="center"/>
          </w:tcPr>
          <w:p w14:paraId="6F89AF6B" w14:textId="77777777" w:rsidR="00891331" w:rsidRDefault="00000000">
            <w:pPr>
              <w:spacing w:after="60"/>
            </w:pPr>
            <w:r>
              <w:rPr>
                <w:rFonts w:eastAsia="Calibri"/>
                <w:b/>
                <w:color w:val="173A5E"/>
                <w:sz w:val="20"/>
              </w:rPr>
              <w:t>DOES</w:t>
            </w:r>
          </w:p>
          <w:p w14:paraId="101B8B4B" w14:textId="77777777" w:rsidR="00891331" w:rsidRDefault="00000000">
            <w:pPr>
              <w:spacing w:after="0"/>
            </w:pPr>
            <w:r>
              <w:rPr>
                <w:rFonts w:eastAsia="Calibri"/>
                <w:sz w:val="18"/>
              </w:rPr>
              <w:t>Observed actions, channels, and workarounds.</w:t>
            </w:r>
          </w:p>
        </w:tc>
      </w:tr>
      <w:tr w:rsidR="00891331" w14:paraId="7D71D67B" w14:textId="77777777">
        <w:trPr>
          <w:cantSplit/>
        </w:trPr>
        <w:tc>
          <w:tcPr>
            <w:tcW w:w="4680" w:type="dxa"/>
            <w:shd w:val="clear" w:color="auto" w:fill="EADFF5"/>
            <w:tcMar>
              <w:top w:w="150" w:type="dxa"/>
              <w:left w:w="120" w:type="dxa"/>
              <w:bottom w:w="150" w:type="dxa"/>
              <w:right w:w="120" w:type="dxa"/>
            </w:tcMar>
            <w:vAlign w:val="center"/>
          </w:tcPr>
          <w:p w14:paraId="314F5728" w14:textId="77777777" w:rsidR="00891331" w:rsidRDefault="00000000">
            <w:pPr>
              <w:spacing w:after="60"/>
            </w:pPr>
            <w:r>
              <w:rPr>
                <w:rFonts w:eastAsia="Calibri"/>
                <w:b/>
                <w:color w:val="173A5E"/>
                <w:sz w:val="20"/>
              </w:rPr>
              <w:t>THINKS</w:t>
            </w:r>
          </w:p>
          <w:p w14:paraId="4BCF5C71" w14:textId="77777777" w:rsidR="00891331" w:rsidRDefault="00000000">
            <w:pPr>
              <w:spacing w:after="0"/>
            </w:pPr>
            <w:r>
              <w:rPr>
                <w:rFonts w:eastAsia="Calibri"/>
                <w:sz w:val="18"/>
              </w:rPr>
              <w:t>A supported interpretation. Mark uncertainty.</w:t>
            </w:r>
          </w:p>
        </w:tc>
        <w:tc>
          <w:tcPr>
            <w:tcW w:w="4680" w:type="dxa"/>
            <w:shd w:val="clear" w:color="auto" w:fill="FFE4C2"/>
            <w:tcMar>
              <w:top w:w="150" w:type="dxa"/>
              <w:left w:w="120" w:type="dxa"/>
              <w:bottom w:w="150" w:type="dxa"/>
              <w:right w:w="120" w:type="dxa"/>
            </w:tcMar>
            <w:vAlign w:val="center"/>
          </w:tcPr>
          <w:p w14:paraId="6D1A3CC1" w14:textId="77777777" w:rsidR="00891331" w:rsidRDefault="00000000">
            <w:pPr>
              <w:spacing w:after="60"/>
            </w:pPr>
            <w:r>
              <w:rPr>
                <w:rFonts w:eastAsia="Calibri"/>
                <w:b/>
                <w:color w:val="173A5E"/>
                <w:sz w:val="20"/>
              </w:rPr>
              <w:t>FEELS</w:t>
            </w:r>
          </w:p>
          <w:p w14:paraId="2299B2EC" w14:textId="77777777" w:rsidR="00891331" w:rsidRDefault="00000000">
            <w:pPr>
              <w:spacing w:after="0"/>
            </w:pPr>
            <w:r>
              <w:rPr>
                <w:rFonts w:eastAsia="Calibri"/>
                <w:sz w:val="18"/>
              </w:rPr>
              <w:t>Pressure or emotion suggested by words or behavior.</w:t>
            </w:r>
          </w:p>
        </w:tc>
      </w:tr>
      <w:tr w:rsidR="00891331" w14:paraId="6B3D0FF0" w14:textId="77777777">
        <w:trPr>
          <w:cantSplit/>
        </w:trPr>
        <w:tc>
          <w:tcPr>
            <w:tcW w:w="4680" w:type="dxa"/>
            <w:shd w:val="clear" w:color="auto" w:fill="FBE1EA"/>
            <w:tcMar>
              <w:top w:w="150" w:type="dxa"/>
              <w:left w:w="120" w:type="dxa"/>
              <w:bottom w:w="150" w:type="dxa"/>
              <w:right w:w="120" w:type="dxa"/>
            </w:tcMar>
            <w:vAlign w:val="center"/>
          </w:tcPr>
          <w:p w14:paraId="133E2938" w14:textId="77777777" w:rsidR="00891331" w:rsidRDefault="00000000">
            <w:pPr>
              <w:spacing w:after="60"/>
            </w:pPr>
            <w:r>
              <w:rPr>
                <w:rFonts w:eastAsia="Calibri"/>
                <w:b/>
                <w:color w:val="173A5E"/>
                <w:sz w:val="20"/>
              </w:rPr>
              <w:t>PAINS</w:t>
            </w:r>
          </w:p>
          <w:p w14:paraId="52BFF879" w14:textId="77777777" w:rsidR="00891331" w:rsidRDefault="00000000">
            <w:pPr>
              <w:spacing w:after="0"/>
            </w:pPr>
            <w:r>
              <w:rPr>
                <w:rFonts w:eastAsia="Calibri"/>
                <w:sz w:val="18"/>
              </w:rPr>
              <w:t>Delay, confusion, risk, repeated effort, or loss.</w:t>
            </w:r>
          </w:p>
        </w:tc>
        <w:tc>
          <w:tcPr>
            <w:tcW w:w="4680" w:type="dxa"/>
            <w:shd w:val="clear" w:color="auto" w:fill="DDF3E4"/>
            <w:tcMar>
              <w:top w:w="150" w:type="dxa"/>
              <w:left w:w="120" w:type="dxa"/>
              <w:bottom w:w="150" w:type="dxa"/>
              <w:right w:w="120" w:type="dxa"/>
            </w:tcMar>
            <w:vAlign w:val="center"/>
          </w:tcPr>
          <w:p w14:paraId="29AC1D77" w14:textId="77777777" w:rsidR="00891331" w:rsidRDefault="00000000">
            <w:pPr>
              <w:spacing w:after="60"/>
            </w:pPr>
            <w:r>
              <w:rPr>
                <w:rFonts w:eastAsia="Calibri"/>
                <w:b/>
                <w:color w:val="173A5E"/>
                <w:sz w:val="20"/>
              </w:rPr>
              <w:t>GAINS</w:t>
            </w:r>
          </w:p>
          <w:p w14:paraId="4AF31A19" w14:textId="77777777" w:rsidR="00891331" w:rsidRDefault="00000000">
            <w:pPr>
              <w:spacing w:after="0"/>
            </w:pPr>
            <w:r>
              <w:rPr>
                <w:rFonts w:eastAsia="Calibri"/>
                <w:sz w:val="18"/>
              </w:rPr>
              <w:t>What a better experience would allow the person to do.</w:t>
            </w:r>
          </w:p>
        </w:tc>
      </w:tr>
    </w:tbl>
    <w:p w14:paraId="209968BE" w14:textId="77777777" w:rsidR="00891331" w:rsidRDefault="00891331">
      <w:pPr>
        <w:spacing w:after="0"/>
      </w:pPr>
    </w:p>
    <w:p w14:paraId="385412EC" w14:textId="77777777" w:rsidR="00891331" w:rsidRDefault="00000000">
      <w:pPr>
        <w:keepNext/>
        <w:keepLines/>
        <w:numPr>
          <w:ilvl w:val="0"/>
          <w:numId w:val="6"/>
        </w:numPr>
      </w:pPr>
      <w:r>
        <w:rPr>
          <w:rFonts w:eastAsia="Calibri"/>
        </w:rPr>
        <w:t>Write the stakeholder name and role in the center of a large sheet.</w:t>
      </w:r>
    </w:p>
    <w:p w14:paraId="0C66AFAB" w14:textId="77777777" w:rsidR="00891331" w:rsidRDefault="00000000">
      <w:pPr>
        <w:keepNext/>
        <w:keepLines/>
        <w:numPr>
          <w:ilvl w:val="0"/>
          <w:numId w:val="6"/>
        </w:numPr>
      </w:pPr>
      <w:r>
        <w:rPr>
          <w:rFonts w:eastAsia="Calibri"/>
        </w:rPr>
        <w:t>Move or copy direct evidence into `Says` and `Does` first. Include a source ID on every item.</w:t>
      </w:r>
    </w:p>
    <w:p w14:paraId="5A6DF4FB" w14:textId="77777777" w:rsidR="00891331" w:rsidRDefault="00000000">
      <w:pPr>
        <w:keepNext/>
        <w:keepLines/>
        <w:numPr>
          <w:ilvl w:val="0"/>
          <w:numId w:val="6"/>
        </w:numPr>
      </w:pPr>
      <w:r>
        <w:rPr>
          <w:rFonts w:eastAsia="Calibri"/>
        </w:rPr>
        <w:t>Add `Thinks` and `Feels` only when a quote, action, or pressure supports the interpretation.</w:t>
      </w:r>
    </w:p>
    <w:p w14:paraId="475C346C" w14:textId="77777777" w:rsidR="00891331" w:rsidRDefault="00000000">
      <w:pPr>
        <w:keepNext/>
        <w:keepLines/>
        <w:numPr>
          <w:ilvl w:val="0"/>
          <w:numId w:val="6"/>
        </w:numPr>
      </w:pPr>
      <w:r>
        <w:rPr>
          <w:rFonts w:eastAsia="Calibri"/>
        </w:rPr>
        <w:t>Add `Pains` for friction, delay, confusion, repeated work, risk, or abandonment.</w:t>
      </w:r>
    </w:p>
    <w:p w14:paraId="3753FB03" w14:textId="77777777" w:rsidR="00891331" w:rsidRDefault="00000000">
      <w:pPr>
        <w:keepNext/>
        <w:keepLines/>
        <w:numPr>
          <w:ilvl w:val="0"/>
          <w:numId w:val="6"/>
        </w:numPr>
      </w:pPr>
      <w:r>
        <w:rPr>
          <w:rFonts w:eastAsia="Calibri"/>
        </w:rPr>
        <w:t>Add `Gains` for what an improved experience would enable. Do not convert the gain into a feature.</w:t>
      </w:r>
    </w:p>
    <w:p w14:paraId="2BD16B85" w14:textId="77777777" w:rsidR="00891331" w:rsidRDefault="00000000">
      <w:pPr>
        <w:keepNext/>
        <w:keepLines/>
        <w:numPr>
          <w:ilvl w:val="0"/>
          <w:numId w:val="6"/>
        </w:numPr>
      </w:pPr>
      <w:r>
        <w:rPr>
          <w:rFonts w:eastAsia="Calibri"/>
        </w:rPr>
        <w:t>Place a yellow `?` on every unknown, assumption, or question that needs later inquiry.</w:t>
      </w:r>
    </w:p>
    <w:p w14:paraId="1C16A775" w14:textId="77777777" w:rsidR="00891331" w:rsidRDefault="00000000">
      <w:pPr>
        <w:keepLines/>
        <w:numPr>
          <w:ilvl w:val="0"/>
          <w:numId w:val="6"/>
        </w:numPr>
      </w:pPr>
      <w:r>
        <w:rPr>
          <w:rFonts w:eastAsia="Calibri"/>
        </w:rPr>
        <w:t>Ask another teammate to challenge one item: “Show me the evidence that lets us say this.” Revise or relabel the item if the evidence is weak.</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200"/>
        <w:gridCol w:w="4200"/>
        <w:gridCol w:w="3960"/>
      </w:tblGrid>
      <w:tr w:rsidR="00891331" w14:paraId="7F973BD4" w14:textId="77777777">
        <w:trPr>
          <w:cantSplit/>
          <w:tblHeader/>
        </w:trPr>
        <w:tc>
          <w:tcPr>
            <w:tcW w:w="1200" w:type="dxa"/>
            <w:shd w:val="clear" w:color="auto" w:fill="EAF3FA"/>
            <w:tcMar>
              <w:top w:w="80" w:type="dxa"/>
              <w:left w:w="120" w:type="dxa"/>
              <w:bottom w:w="80" w:type="dxa"/>
              <w:right w:w="120" w:type="dxa"/>
            </w:tcMar>
            <w:vAlign w:val="center"/>
          </w:tcPr>
          <w:p w14:paraId="2C22FAB0" w14:textId="77777777" w:rsidR="00891331" w:rsidRDefault="00000000">
            <w:pPr>
              <w:spacing w:after="0"/>
            </w:pPr>
            <w:r>
              <w:rPr>
                <w:rFonts w:eastAsia="Calibri"/>
                <w:b/>
                <w:color w:val="173A5E"/>
                <w:sz w:val="18"/>
              </w:rPr>
              <w:t>Map area</w:t>
            </w:r>
          </w:p>
        </w:tc>
        <w:tc>
          <w:tcPr>
            <w:tcW w:w="4200" w:type="dxa"/>
            <w:shd w:val="clear" w:color="auto" w:fill="EAF3FA"/>
            <w:tcMar>
              <w:top w:w="80" w:type="dxa"/>
              <w:left w:w="120" w:type="dxa"/>
              <w:bottom w:w="80" w:type="dxa"/>
              <w:right w:w="120" w:type="dxa"/>
            </w:tcMar>
            <w:vAlign w:val="center"/>
          </w:tcPr>
          <w:p w14:paraId="54F7FAD7" w14:textId="77777777" w:rsidR="00891331" w:rsidRDefault="00000000">
            <w:pPr>
              <w:spacing w:after="0"/>
            </w:pPr>
            <w:r>
              <w:rPr>
                <w:rFonts w:eastAsia="Calibri"/>
                <w:b/>
                <w:color w:val="173A5E"/>
                <w:sz w:val="18"/>
              </w:rPr>
              <w:t>Evidence-backed example</w:t>
            </w:r>
          </w:p>
        </w:tc>
        <w:tc>
          <w:tcPr>
            <w:tcW w:w="3960" w:type="dxa"/>
            <w:shd w:val="clear" w:color="auto" w:fill="EAF3FA"/>
            <w:tcMar>
              <w:top w:w="80" w:type="dxa"/>
              <w:left w:w="120" w:type="dxa"/>
              <w:bottom w:w="80" w:type="dxa"/>
              <w:right w:w="120" w:type="dxa"/>
            </w:tcMar>
            <w:vAlign w:val="center"/>
          </w:tcPr>
          <w:p w14:paraId="485F0031" w14:textId="77777777" w:rsidR="00891331" w:rsidRDefault="00000000">
            <w:pPr>
              <w:spacing w:after="0"/>
            </w:pPr>
            <w:r>
              <w:rPr>
                <w:rFonts w:eastAsia="Calibri"/>
                <w:b/>
                <w:color w:val="173A5E"/>
                <w:sz w:val="18"/>
              </w:rPr>
              <w:t>Overreach to avoid</w:t>
            </w:r>
          </w:p>
        </w:tc>
      </w:tr>
      <w:tr w:rsidR="00891331" w14:paraId="0BAF3BC6" w14:textId="77777777">
        <w:trPr>
          <w:cantSplit/>
        </w:trPr>
        <w:tc>
          <w:tcPr>
            <w:tcW w:w="1200" w:type="dxa"/>
          </w:tcPr>
          <w:p w14:paraId="67DF20A9" w14:textId="77777777" w:rsidR="00891331" w:rsidRDefault="00000000">
            <w:pPr>
              <w:spacing w:after="0"/>
            </w:pPr>
            <w:r>
              <w:rPr>
                <w:rFonts w:eastAsia="Calibri"/>
                <w:sz w:val="18"/>
              </w:rPr>
              <w:t>Says</w:t>
            </w:r>
          </w:p>
        </w:tc>
        <w:tc>
          <w:tcPr>
            <w:tcW w:w="4200" w:type="dxa"/>
          </w:tcPr>
          <w:p w14:paraId="75F4DBC4" w14:textId="77777777" w:rsidR="00891331" w:rsidRDefault="00000000">
            <w:pPr>
              <w:spacing w:after="0"/>
            </w:pPr>
            <w:r>
              <w:rPr>
                <w:rFonts w:eastAsia="Calibri"/>
                <w:sz w:val="18"/>
              </w:rPr>
              <w:t>“I cannot tell whether this page is current.” — P1-Q3</w:t>
            </w:r>
          </w:p>
        </w:tc>
        <w:tc>
          <w:tcPr>
            <w:tcW w:w="3960" w:type="dxa"/>
          </w:tcPr>
          <w:p w14:paraId="4D9FEF61" w14:textId="77777777" w:rsidR="00891331" w:rsidRDefault="00000000">
            <w:pPr>
              <w:spacing w:after="0"/>
            </w:pPr>
            <w:r>
              <w:rPr>
                <w:rFonts w:eastAsia="Calibri"/>
                <w:sz w:val="18"/>
              </w:rPr>
              <w:t>The student hates the university website.</w:t>
            </w:r>
          </w:p>
        </w:tc>
      </w:tr>
      <w:tr w:rsidR="00891331" w14:paraId="4D617112" w14:textId="77777777">
        <w:trPr>
          <w:cantSplit/>
        </w:trPr>
        <w:tc>
          <w:tcPr>
            <w:tcW w:w="1200" w:type="dxa"/>
            <w:shd w:val="clear" w:color="auto" w:fill="FAFBFC"/>
          </w:tcPr>
          <w:p w14:paraId="5C94E51B" w14:textId="77777777" w:rsidR="00891331" w:rsidRDefault="00000000">
            <w:pPr>
              <w:spacing w:after="0"/>
            </w:pPr>
            <w:r>
              <w:rPr>
                <w:rFonts w:eastAsia="Calibri"/>
                <w:sz w:val="18"/>
              </w:rPr>
              <w:t>Does</w:t>
            </w:r>
          </w:p>
        </w:tc>
        <w:tc>
          <w:tcPr>
            <w:tcW w:w="4200" w:type="dxa"/>
            <w:shd w:val="clear" w:color="auto" w:fill="FAFBFC"/>
          </w:tcPr>
          <w:p w14:paraId="57263644" w14:textId="77777777" w:rsidR="00891331" w:rsidRDefault="00000000">
            <w:pPr>
              <w:spacing w:after="0"/>
            </w:pPr>
            <w:r>
              <w:rPr>
                <w:rFonts w:eastAsia="Calibri"/>
                <w:sz w:val="18"/>
              </w:rPr>
              <w:t>Takes a screenshot, then messages an advisor. — P1-A2</w:t>
            </w:r>
          </w:p>
        </w:tc>
        <w:tc>
          <w:tcPr>
            <w:tcW w:w="3960" w:type="dxa"/>
            <w:shd w:val="clear" w:color="auto" w:fill="FAFBFC"/>
          </w:tcPr>
          <w:p w14:paraId="6FFCB966" w14:textId="77777777" w:rsidR="00891331" w:rsidRDefault="00000000">
            <w:pPr>
              <w:spacing w:after="0"/>
            </w:pPr>
            <w:r>
              <w:rPr>
                <w:rFonts w:eastAsia="Calibri"/>
                <w:sz w:val="18"/>
              </w:rPr>
              <w:t>Always wants human help.</w:t>
            </w:r>
          </w:p>
        </w:tc>
      </w:tr>
      <w:tr w:rsidR="00891331" w14:paraId="14B12FD8" w14:textId="77777777">
        <w:trPr>
          <w:cantSplit/>
        </w:trPr>
        <w:tc>
          <w:tcPr>
            <w:tcW w:w="1200" w:type="dxa"/>
          </w:tcPr>
          <w:p w14:paraId="2E3B927C" w14:textId="77777777" w:rsidR="00891331" w:rsidRDefault="00000000">
            <w:pPr>
              <w:spacing w:after="0"/>
            </w:pPr>
            <w:r>
              <w:rPr>
                <w:rFonts w:eastAsia="Calibri"/>
                <w:sz w:val="18"/>
              </w:rPr>
              <w:t>Feels</w:t>
            </w:r>
          </w:p>
        </w:tc>
        <w:tc>
          <w:tcPr>
            <w:tcW w:w="4200" w:type="dxa"/>
          </w:tcPr>
          <w:p w14:paraId="3E6F7BCF" w14:textId="77777777" w:rsidR="00891331" w:rsidRDefault="00000000">
            <w:pPr>
              <w:spacing w:after="0"/>
            </w:pPr>
            <w:r>
              <w:rPr>
                <w:rFonts w:eastAsia="Calibri"/>
                <w:sz w:val="18"/>
              </w:rPr>
              <w:t>Uncertain; the person pauses and checks two dates. — P1-F1</w:t>
            </w:r>
          </w:p>
        </w:tc>
        <w:tc>
          <w:tcPr>
            <w:tcW w:w="3960" w:type="dxa"/>
          </w:tcPr>
          <w:p w14:paraId="55ED8918" w14:textId="77777777" w:rsidR="00891331" w:rsidRDefault="00000000">
            <w:pPr>
              <w:spacing w:after="0"/>
            </w:pPr>
            <w:r>
              <w:rPr>
                <w:rFonts w:eastAsia="Calibri"/>
                <w:sz w:val="18"/>
              </w:rPr>
              <w:t>Angry and distrustful, with no supporting behavior.</w:t>
            </w:r>
          </w:p>
        </w:tc>
      </w:tr>
      <w:tr w:rsidR="00891331" w14:paraId="49068C70" w14:textId="77777777">
        <w:trPr>
          <w:cantSplit/>
        </w:trPr>
        <w:tc>
          <w:tcPr>
            <w:tcW w:w="1200" w:type="dxa"/>
            <w:shd w:val="clear" w:color="auto" w:fill="FAFBFC"/>
          </w:tcPr>
          <w:p w14:paraId="6C8527F0" w14:textId="77777777" w:rsidR="00891331" w:rsidRDefault="00000000">
            <w:pPr>
              <w:spacing w:after="0"/>
            </w:pPr>
            <w:r>
              <w:rPr>
                <w:rFonts w:eastAsia="Calibri"/>
                <w:sz w:val="18"/>
              </w:rPr>
              <w:t>Gain</w:t>
            </w:r>
          </w:p>
        </w:tc>
        <w:tc>
          <w:tcPr>
            <w:tcW w:w="4200" w:type="dxa"/>
            <w:shd w:val="clear" w:color="auto" w:fill="FAFBFC"/>
          </w:tcPr>
          <w:p w14:paraId="4B5A246A" w14:textId="77777777" w:rsidR="00891331" w:rsidRDefault="00000000">
            <w:pPr>
              <w:spacing w:after="0"/>
            </w:pPr>
            <w:r>
              <w:rPr>
                <w:rFonts w:eastAsia="Calibri"/>
                <w:sz w:val="18"/>
              </w:rPr>
              <w:t>Can identify a trustworthy next step in under two minutes.</w:t>
            </w:r>
          </w:p>
        </w:tc>
        <w:tc>
          <w:tcPr>
            <w:tcW w:w="3960" w:type="dxa"/>
            <w:shd w:val="clear" w:color="auto" w:fill="FAFBFC"/>
          </w:tcPr>
          <w:p w14:paraId="5C33C482" w14:textId="77777777" w:rsidR="00891331" w:rsidRDefault="00000000">
            <w:pPr>
              <w:spacing w:after="0"/>
            </w:pPr>
            <w:r>
              <w:rPr>
                <w:rFonts w:eastAsia="Calibri"/>
                <w:sz w:val="18"/>
              </w:rPr>
              <w:t>Needs a RAG chatbot.</w:t>
            </w:r>
          </w:p>
        </w:tc>
      </w:tr>
    </w:tbl>
    <w:p w14:paraId="1B467D08" w14:textId="77777777" w:rsidR="00891331" w:rsidRDefault="00891331">
      <w:pPr>
        <w:spacing w:after="0"/>
      </w:pPr>
    </w:p>
    <w:tbl>
      <w:tblPr>
        <w:tblW w:w="9360" w:type="dxa"/>
        <w:tblInd w:w="120" w:type="dxa"/>
        <w:tblBorders>
          <w:top w:val="single" w:sz="10" w:space="0" w:color="6A3FA0"/>
          <w:left w:val="single" w:sz="10" w:space="0" w:color="6A3FA0"/>
          <w:bottom w:val="single" w:sz="10" w:space="0" w:color="6A3FA0"/>
          <w:right w:val="single" w:sz="10" w:space="0" w:color="6A3FA0"/>
        </w:tblBorders>
        <w:tblLayout w:type="fixed"/>
        <w:tblLook w:val="04A0" w:firstRow="1" w:lastRow="0" w:firstColumn="1" w:lastColumn="0" w:noHBand="0" w:noVBand="1"/>
      </w:tblPr>
      <w:tblGrid>
        <w:gridCol w:w="9360"/>
      </w:tblGrid>
      <w:tr w:rsidR="00891331" w14:paraId="4CB5E842" w14:textId="77777777">
        <w:trPr>
          <w:cantSplit/>
        </w:trPr>
        <w:tc>
          <w:tcPr>
            <w:tcW w:w="9360" w:type="dxa"/>
            <w:shd w:val="clear" w:color="auto" w:fill="F3EDFA"/>
            <w:tcMar>
              <w:top w:w="80" w:type="dxa"/>
              <w:left w:w="120" w:type="dxa"/>
              <w:bottom w:w="80" w:type="dxa"/>
              <w:right w:w="120" w:type="dxa"/>
            </w:tcMar>
            <w:vAlign w:val="center"/>
          </w:tcPr>
          <w:p w14:paraId="7A37554C" w14:textId="77777777" w:rsidR="00891331" w:rsidRDefault="00000000">
            <w:pPr>
              <w:spacing w:after="40"/>
            </w:pPr>
            <w:r>
              <w:rPr>
                <w:rFonts w:eastAsia="Calibri"/>
                <w:b/>
                <w:color w:val="6A3FA0"/>
                <w:sz w:val="18"/>
              </w:rPr>
              <w:lastRenderedPageBreak/>
              <w:t>CHECKPOINT</w:t>
            </w:r>
          </w:p>
          <w:p w14:paraId="37D04A0F" w14:textId="77777777" w:rsidR="00891331" w:rsidRDefault="00000000">
            <w:pPr>
              <w:spacing w:after="0"/>
            </w:pPr>
            <w:r>
              <w:rPr>
                <w:rFonts w:eastAsia="Calibri"/>
                <w:sz w:val="21"/>
              </w:rPr>
              <w:t>Your empathy map should contain evidence IDs and yellow unknowns. If it contains only polished conclusions, it is hiding uncertainty instead of managing it.</w:t>
            </w:r>
          </w:p>
        </w:tc>
      </w:tr>
    </w:tbl>
    <w:p w14:paraId="799BF866" w14:textId="77777777" w:rsidR="00891331" w:rsidRDefault="00891331">
      <w:pPr>
        <w:spacing w:after="0"/>
      </w:pPr>
    </w:p>
    <w:p w14:paraId="6F956BBF" w14:textId="77777777" w:rsidR="00891331" w:rsidRDefault="00000000">
      <w:pPr>
        <w:pStyle w:val="Heading1"/>
      </w:pPr>
      <w:r>
        <w:t>Part 6 — AI-assisted synthesis with human corrections</w:t>
      </w:r>
    </w:p>
    <w:tbl>
      <w:tblPr>
        <w:tblW w:w="9360" w:type="dxa"/>
        <w:tblInd w:w="120" w:type="dxa"/>
        <w:tblBorders>
          <w:top w:val="single" w:sz="10" w:space="0" w:color="177245"/>
          <w:left w:val="single" w:sz="10" w:space="0" w:color="177245"/>
          <w:bottom w:val="single" w:sz="10" w:space="0" w:color="177245"/>
          <w:right w:val="single" w:sz="10" w:space="0" w:color="177245"/>
        </w:tblBorders>
        <w:tblLayout w:type="fixed"/>
        <w:tblLook w:val="04A0" w:firstRow="1" w:lastRow="0" w:firstColumn="1" w:lastColumn="0" w:noHBand="0" w:noVBand="1"/>
      </w:tblPr>
      <w:tblGrid>
        <w:gridCol w:w="9360"/>
      </w:tblGrid>
      <w:tr w:rsidR="00891331" w14:paraId="357ED80A" w14:textId="77777777">
        <w:trPr>
          <w:cantSplit/>
        </w:trPr>
        <w:tc>
          <w:tcPr>
            <w:tcW w:w="9360" w:type="dxa"/>
            <w:shd w:val="clear" w:color="auto" w:fill="EAF6EE"/>
            <w:tcMar>
              <w:top w:w="80" w:type="dxa"/>
              <w:left w:w="120" w:type="dxa"/>
              <w:bottom w:w="80" w:type="dxa"/>
              <w:right w:w="120" w:type="dxa"/>
            </w:tcMar>
            <w:vAlign w:val="center"/>
          </w:tcPr>
          <w:p w14:paraId="5253609E" w14:textId="77777777" w:rsidR="00891331" w:rsidRDefault="00000000">
            <w:pPr>
              <w:spacing w:after="40"/>
            </w:pPr>
            <w:r>
              <w:rPr>
                <w:rFonts w:eastAsia="Calibri"/>
                <w:b/>
                <w:color w:val="177245"/>
                <w:sz w:val="18"/>
              </w:rPr>
              <w:t>TIMEBOX</w:t>
            </w:r>
          </w:p>
          <w:p w14:paraId="63AE6C55" w14:textId="77777777" w:rsidR="00891331" w:rsidRDefault="00000000">
            <w:pPr>
              <w:spacing w:after="0"/>
            </w:pPr>
            <w:r>
              <w:rPr>
                <w:rFonts w:eastAsia="Calibri"/>
                <w:sz w:val="21"/>
              </w:rPr>
              <w:t>10 minutes. Open one laptop per team. Use anonymized, instructor-provided simulation evidence only.</w:t>
            </w:r>
          </w:p>
        </w:tc>
      </w:tr>
    </w:tbl>
    <w:p w14:paraId="5E32C555" w14:textId="77777777" w:rsidR="00891331" w:rsidRDefault="00891331">
      <w:pPr>
        <w:spacing w:after="0"/>
      </w:pPr>
    </w:p>
    <w:p w14:paraId="5CC93594" w14:textId="77777777" w:rsidR="00891331" w:rsidRDefault="00000000">
      <w:r>
        <w:rPr>
          <w:rFonts w:eastAsia="Calibri"/>
        </w:rPr>
        <w:t>The AI may help organize the wall. It does not become a new source of stakeholder knowledge. If the output contains a finding that cannot be traced to your notes, label it unsupported.</w:t>
      </w:r>
    </w:p>
    <w:p w14:paraId="2E195797" w14:textId="77777777" w:rsidR="00891331" w:rsidRDefault="00000000">
      <w:pPr>
        <w:keepNext/>
        <w:keepLines/>
        <w:spacing w:after="20"/>
      </w:pPr>
      <w:r>
        <w:rPr>
          <w:rFonts w:eastAsia="Calibri"/>
          <w:b/>
          <w:color w:val="173A5E"/>
        </w:rPr>
        <w:t>Open ChatGPT</w:t>
      </w:r>
      <w:r>
        <w:rPr>
          <w:rFonts w:eastAsia="Calibri"/>
        </w:rPr>
        <w:t xml:space="preserve"> — one team member may sign in</w:t>
      </w:r>
    </w:p>
    <w:p w14:paraId="1D421A1E" w14:textId="77777777" w:rsidR="00891331" w:rsidRDefault="00000000">
      <w:pPr>
        <w:spacing w:after="140"/>
        <w:ind w:left="360"/>
      </w:pPr>
      <w:hyperlink r:id="rId8">
        <w:r>
          <w:rPr>
            <w:color w:val="2E74B5"/>
            <w:u w:val="single"/>
          </w:rPr>
          <w:t>https://chatgpt.com/</w:t>
        </w:r>
      </w:hyperlink>
    </w:p>
    <w:p w14:paraId="0BF0B7B6" w14:textId="77777777" w:rsidR="00891331" w:rsidRDefault="00000000">
      <w:pPr>
        <w:keepNext/>
        <w:keepLines/>
        <w:spacing w:after="20"/>
      </w:pPr>
      <w:r>
        <w:rPr>
          <w:rFonts w:eastAsia="Calibri"/>
          <w:b/>
          <w:color w:val="173A5E"/>
        </w:rPr>
        <w:t>Open Claude</w:t>
      </w:r>
      <w:r>
        <w:rPr>
          <w:rFonts w:eastAsia="Calibri"/>
        </w:rPr>
        <w:t xml:space="preserve"> — an equally valid option for this activity</w:t>
      </w:r>
    </w:p>
    <w:p w14:paraId="2CC4672F" w14:textId="77777777" w:rsidR="00891331" w:rsidRDefault="00000000">
      <w:pPr>
        <w:spacing w:after="140"/>
        <w:ind w:left="360"/>
      </w:pPr>
      <w:hyperlink r:id="rId9">
        <w:r>
          <w:rPr>
            <w:color w:val="2E74B5"/>
            <w:u w:val="single"/>
          </w:rPr>
          <w:t>https://claude.ai/</w:t>
        </w:r>
      </w:hyperlink>
    </w:p>
    <w:p w14:paraId="05B7340B" w14:textId="77777777" w:rsidR="00891331" w:rsidRDefault="00000000">
      <w:pPr>
        <w:keepNext/>
        <w:keepLines/>
        <w:numPr>
          <w:ilvl w:val="0"/>
          <w:numId w:val="7"/>
        </w:numPr>
      </w:pPr>
      <w:r>
        <w:rPr>
          <w:rFonts w:eastAsia="Calibri"/>
        </w:rPr>
        <w:t>Choose ChatGPT or Claude. Do not spend lab time comparing brands.</w:t>
      </w:r>
    </w:p>
    <w:p w14:paraId="605445CA" w14:textId="77777777" w:rsidR="00891331" w:rsidRDefault="00000000">
      <w:pPr>
        <w:keepNext/>
        <w:keepLines/>
        <w:numPr>
          <w:ilvl w:val="0"/>
          <w:numId w:val="7"/>
        </w:numPr>
      </w:pPr>
      <w:r>
        <w:rPr>
          <w:rFonts w:eastAsia="Calibri"/>
        </w:rPr>
        <w:t>Type only anonymized evidence notes and their IDs. Do not enter names, email addresses, student records, private campus details, or recordings.</w:t>
      </w:r>
    </w:p>
    <w:p w14:paraId="1C062E47" w14:textId="77777777" w:rsidR="00891331" w:rsidRDefault="00000000">
      <w:pPr>
        <w:keepNext/>
        <w:keepLines/>
        <w:numPr>
          <w:ilvl w:val="0"/>
          <w:numId w:val="7"/>
        </w:numPr>
      </w:pPr>
      <w:r>
        <w:rPr>
          <w:rFonts w:eastAsia="Calibri"/>
        </w:rPr>
        <w:t>Paste the synthesis prompt below.</w:t>
      </w:r>
    </w:p>
    <w:p w14:paraId="342A0FBE" w14:textId="77777777" w:rsidR="00891331" w:rsidRDefault="00000000">
      <w:pPr>
        <w:keepNext/>
        <w:keepLines/>
        <w:numPr>
          <w:ilvl w:val="0"/>
          <w:numId w:val="7"/>
        </w:numPr>
      </w:pPr>
      <w:r>
        <w:rPr>
          <w:rFonts w:eastAsia="Calibri"/>
        </w:rPr>
        <w:t>Compare every AI claim with the physical wall.</w:t>
      </w:r>
    </w:p>
    <w:p w14:paraId="4CAABD78" w14:textId="77777777" w:rsidR="00891331" w:rsidRDefault="00000000">
      <w:pPr>
        <w:keepNext/>
        <w:keepLines/>
        <w:numPr>
          <w:ilvl w:val="0"/>
          <w:numId w:val="7"/>
        </w:numPr>
      </w:pPr>
      <w:r>
        <w:rPr>
          <w:rFonts w:eastAsia="Calibri"/>
        </w:rPr>
        <w:t>Mark each claim `Accepted`, `Revised`, `Rejected`, or `Unsupported`.</w:t>
      </w:r>
    </w:p>
    <w:p w14:paraId="4D338F71" w14:textId="77777777" w:rsidR="00891331" w:rsidRDefault="00000000">
      <w:pPr>
        <w:keepLines/>
        <w:numPr>
          <w:ilvl w:val="0"/>
          <w:numId w:val="7"/>
        </w:numPr>
      </w:pPr>
      <w:r>
        <w:rPr>
          <w:rFonts w:eastAsia="Calibri"/>
        </w:rPr>
        <w:t>Add at least one human correction, even when the output appears strong. A correction may narrow wording, restore an outlier, or relabel an assumption.</w:t>
      </w:r>
    </w:p>
    <w:tbl>
      <w:tblPr>
        <w:tblW w:w="9360" w:type="dxa"/>
        <w:tblInd w:w="12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891331" w14:paraId="0A712088" w14:textId="77777777">
        <w:trPr>
          <w:cantSplit/>
        </w:trPr>
        <w:tc>
          <w:tcPr>
            <w:tcW w:w="9360" w:type="dxa"/>
            <w:shd w:val="clear" w:color="auto" w:fill="FFF5DF"/>
            <w:tcMar>
              <w:top w:w="80" w:type="dxa"/>
              <w:left w:w="120" w:type="dxa"/>
              <w:bottom w:w="80" w:type="dxa"/>
              <w:right w:w="120" w:type="dxa"/>
            </w:tcMar>
            <w:vAlign w:val="center"/>
          </w:tcPr>
          <w:p w14:paraId="4E12BCA3" w14:textId="77777777" w:rsidR="00891331" w:rsidRDefault="00000000">
            <w:pPr>
              <w:spacing w:after="80"/>
            </w:pPr>
            <w:r>
              <w:rPr>
                <w:rFonts w:eastAsia="Calibri"/>
                <w:b/>
                <w:color w:val="B26A00"/>
                <w:sz w:val="18"/>
              </w:rPr>
              <w:lastRenderedPageBreak/>
              <w:t>COPY / PASTE — Evidence synthesis</w:t>
            </w:r>
          </w:p>
          <w:p w14:paraId="3FDBAA35" w14:textId="77777777" w:rsidR="00891331" w:rsidRDefault="00000000">
            <w:pPr>
              <w:spacing w:after="30"/>
            </w:pPr>
            <w:r>
              <w:rPr>
                <w:rFonts w:ascii="Courier New" w:eastAsia="Courier New" w:hAnsi="Courier New"/>
                <w:sz w:val="18"/>
              </w:rPr>
              <w:t>You are helping a student Software Architect organize stakeholder-discovery evidence.</w:t>
            </w:r>
          </w:p>
          <w:p w14:paraId="691D89CB" w14:textId="77777777" w:rsidR="00891331" w:rsidRDefault="00000000">
            <w:pPr>
              <w:spacing w:after="30"/>
            </w:pPr>
            <w:r>
              <w:rPr>
                <w:rFonts w:ascii="Courier New" w:eastAsia="Courier New" w:hAnsi="Courier New"/>
                <w:sz w:val="18"/>
              </w:rPr>
              <w:t>Use only the anonymized notes below. Do not invent a quote, behavior, need, emotion, or conclusion.</w:t>
            </w:r>
          </w:p>
          <w:p w14:paraId="2D3C2915" w14:textId="77777777" w:rsidR="00891331" w:rsidRDefault="00000000">
            <w:pPr>
              <w:spacing w:after="30"/>
            </w:pPr>
            <w:r>
              <w:rPr>
                <w:rFonts w:ascii="Courier New" w:eastAsia="Courier New" w:hAnsi="Courier New"/>
                <w:sz w:val="18"/>
              </w:rPr>
              <w:t xml:space="preserve"> </w:t>
            </w:r>
          </w:p>
          <w:p w14:paraId="7800D986" w14:textId="77777777" w:rsidR="00891331" w:rsidRDefault="00000000">
            <w:pPr>
              <w:spacing w:after="30"/>
            </w:pPr>
            <w:r>
              <w:rPr>
                <w:rFonts w:ascii="Courier New" w:eastAsia="Courier New" w:hAnsi="Courier New"/>
                <w:sz w:val="18"/>
              </w:rPr>
              <w:t>TASKS</w:t>
            </w:r>
          </w:p>
          <w:p w14:paraId="53A5F425" w14:textId="77777777" w:rsidR="00891331" w:rsidRDefault="00000000">
            <w:pPr>
              <w:spacing w:after="30"/>
            </w:pPr>
            <w:r>
              <w:rPr>
                <w:rFonts w:ascii="Courier New" w:eastAsia="Courier New" w:hAnsi="Courier New"/>
                <w:sz w:val="18"/>
              </w:rPr>
              <w:t>1. Group recurring evidence into 3–5 plain-language themes.</w:t>
            </w:r>
          </w:p>
          <w:p w14:paraId="2094230F" w14:textId="77777777" w:rsidR="00891331" w:rsidRDefault="00000000">
            <w:pPr>
              <w:spacing w:after="30"/>
            </w:pPr>
            <w:r>
              <w:rPr>
                <w:rFonts w:ascii="Courier New" w:eastAsia="Courier New" w:hAnsi="Courier New"/>
                <w:sz w:val="18"/>
              </w:rPr>
              <w:t>2. Separate direct evidence from interpretation and assumption.</w:t>
            </w:r>
          </w:p>
          <w:p w14:paraId="6E11B456" w14:textId="77777777" w:rsidR="00891331" w:rsidRDefault="00000000">
            <w:pPr>
              <w:spacing w:after="30"/>
            </w:pPr>
            <w:r>
              <w:rPr>
                <w:rFonts w:ascii="Courier New" w:eastAsia="Courier New" w:hAnsi="Courier New"/>
                <w:sz w:val="18"/>
              </w:rPr>
              <w:t>3. Identify contradictions and outliers instead of averaging them away.</w:t>
            </w:r>
          </w:p>
          <w:p w14:paraId="384048CB" w14:textId="77777777" w:rsidR="00891331" w:rsidRDefault="00000000">
            <w:pPr>
              <w:spacing w:after="30"/>
            </w:pPr>
            <w:r>
              <w:rPr>
                <w:rFonts w:ascii="Courier New" w:eastAsia="Courier New" w:hAnsi="Courier New"/>
                <w:sz w:val="18"/>
              </w:rPr>
              <w:t>4. Suggest two unanswered research questions.</w:t>
            </w:r>
          </w:p>
          <w:p w14:paraId="15356FD6" w14:textId="77777777" w:rsidR="00891331" w:rsidRDefault="00000000">
            <w:pPr>
              <w:spacing w:after="30"/>
            </w:pPr>
            <w:r>
              <w:rPr>
                <w:rFonts w:ascii="Courier New" w:eastAsia="Courier New" w:hAnsi="Courier New"/>
                <w:sz w:val="18"/>
              </w:rPr>
              <w:t>5. Draft a two-sentence stakeholder summary.</w:t>
            </w:r>
          </w:p>
          <w:p w14:paraId="3E102149" w14:textId="77777777" w:rsidR="00891331" w:rsidRDefault="00000000">
            <w:pPr>
              <w:spacing w:after="30"/>
            </w:pPr>
            <w:r>
              <w:rPr>
                <w:rFonts w:ascii="Courier New" w:eastAsia="Courier New" w:hAnsi="Courier New"/>
                <w:sz w:val="18"/>
              </w:rPr>
              <w:t xml:space="preserve"> </w:t>
            </w:r>
          </w:p>
          <w:p w14:paraId="0BD9BE5F" w14:textId="77777777" w:rsidR="00891331" w:rsidRDefault="00000000">
            <w:pPr>
              <w:spacing w:after="30"/>
            </w:pPr>
            <w:r>
              <w:rPr>
                <w:rFonts w:ascii="Courier New" w:eastAsia="Courier New" w:hAnsi="Courier New"/>
                <w:sz w:val="18"/>
              </w:rPr>
              <w:t>For every theme or claim, cite the evidence IDs that support it. If the evidence is insufficient, write INSUFFICIENT EVIDENCE.</w:t>
            </w:r>
          </w:p>
          <w:p w14:paraId="3B68F59D" w14:textId="77777777" w:rsidR="00891331" w:rsidRDefault="00000000">
            <w:pPr>
              <w:spacing w:after="30"/>
            </w:pPr>
            <w:r>
              <w:rPr>
                <w:rFonts w:ascii="Courier New" w:eastAsia="Courier New" w:hAnsi="Courier New"/>
                <w:sz w:val="18"/>
              </w:rPr>
              <w:t xml:space="preserve"> </w:t>
            </w:r>
          </w:p>
          <w:p w14:paraId="44A35D3B" w14:textId="77777777" w:rsidR="00891331" w:rsidRDefault="00000000">
            <w:pPr>
              <w:spacing w:after="30"/>
            </w:pPr>
            <w:r>
              <w:rPr>
                <w:rFonts w:ascii="Courier New" w:eastAsia="Courier New" w:hAnsi="Courier New"/>
                <w:sz w:val="18"/>
              </w:rPr>
              <w:t>EVIDENCE NOTES:</w:t>
            </w:r>
          </w:p>
          <w:p w14:paraId="4A3C6811" w14:textId="77777777" w:rsidR="00891331" w:rsidRDefault="00000000">
            <w:pPr>
              <w:spacing w:after="30"/>
            </w:pPr>
            <w:r>
              <w:rPr>
                <w:rFonts w:ascii="Courier New" w:eastAsia="Courier New" w:hAnsi="Courier New"/>
                <w:sz w:val="18"/>
              </w:rPr>
              <w:t>[Paste anonymized notes and IDs here.]</w:t>
            </w:r>
          </w:p>
        </w:tc>
      </w:tr>
    </w:tbl>
    <w:p w14:paraId="30F9B868" w14:textId="77777777" w:rsidR="00891331" w:rsidRDefault="00891331">
      <w:pPr>
        <w:spacing w:after="0"/>
      </w:pP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3400"/>
        <w:gridCol w:w="1400"/>
        <w:gridCol w:w="4560"/>
      </w:tblGrid>
      <w:tr w:rsidR="00891331" w14:paraId="08BF738D" w14:textId="77777777">
        <w:trPr>
          <w:cantSplit/>
          <w:tblHeader/>
        </w:trPr>
        <w:tc>
          <w:tcPr>
            <w:tcW w:w="3400" w:type="dxa"/>
            <w:shd w:val="clear" w:color="auto" w:fill="EAF3FA"/>
            <w:tcMar>
              <w:top w:w="80" w:type="dxa"/>
              <w:left w:w="120" w:type="dxa"/>
              <w:bottom w:w="80" w:type="dxa"/>
              <w:right w:w="120" w:type="dxa"/>
            </w:tcMar>
            <w:vAlign w:val="center"/>
          </w:tcPr>
          <w:p w14:paraId="77242DB1" w14:textId="77777777" w:rsidR="00891331" w:rsidRDefault="00000000">
            <w:pPr>
              <w:spacing w:after="0"/>
            </w:pPr>
            <w:r>
              <w:rPr>
                <w:rFonts w:eastAsia="Calibri"/>
                <w:b/>
                <w:color w:val="173A5E"/>
                <w:sz w:val="18"/>
              </w:rPr>
              <w:t>AI statement</w:t>
            </w:r>
          </w:p>
        </w:tc>
        <w:tc>
          <w:tcPr>
            <w:tcW w:w="1400" w:type="dxa"/>
            <w:shd w:val="clear" w:color="auto" w:fill="EAF3FA"/>
            <w:tcMar>
              <w:top w:w="80" w:type="dxa"/>
              <w:left w:w="120" w:type="dxa"/>
              <w:bottom w:w="80" w:type="dxa"/>
              <w:right w:w="120" w:type="dxa"/>
            </w:tcMar>
            <w:vAlign w:val="center"/>
          </w:tcPr>
          <w:p w14:paraId="41F9DD2E" w14:textId="77777777" w:rsidR="00891331" w:rsidRDefault="00000000">
            <w:pPr>
              <w:spacing w:after="0"/>
            </w:pPr>
            <w:r>
              <w:rPr>
                <w:rFonts w:eastAsia="Calibri"/>
                <w:b/>
                <w:color w:val="173A5E"/>
                <w:sz w:val="18"/>
              </w:rPr>
              <w:t>Team verdict</w:t>
            </w:r>
          </w:p>
        </w:tc>
        <w:tc>
          <w:tcPr>
            <w:tcW w:w="4560" w:type="dxa"/>
            <w:shd w:val="clear" w:color="auto" w:fill="EAF3FA"/>
            <w:tcMar>
              <w:top w:w="80" w:type="dxa"/>
              <w:left w:w="120" w:type="dxa"/>
              <w:bottom w:w="80" w:type="dxa"/>
              <w:right w:w="120" w:type="dxa"/>
            </w:tcMar>
            <w:vAlign w:val="center"/>
          </w:tcPr>
          <w:p w14:paraId="29A70D8C" w14:textId="77777777" w:rsidR="00891331" w:rsidRDefault="00000000">
            <w:pPr>
              <w:spacing w:after="0"/>
            </w:pPr>
            <w:r>
              <w:rPr>
                <w:rFonts w:eastAsia="Calibri"/>
                <w:b/>
                <w:color w:val="173A5E"/>
                <w:sz w:val="18"/>
              </w:rPr>
              <w:t>Human correction</w:t>
            </w:r>
          </w:p>
        </w:tc>
      </w:tr>
      <w:tr w:rsidR="00891331" w14:paraId="2554670F" w14:textId="77777777">
        <w:trPr>
          <w:cantSplit/>
        </w:trPr>
        <w:tc>
          <w:tcPr>
            <w:tcW w:w="3400" w:type="dxa"/>
          </w:tcPr>
          <w:p w14:paraId="33C0AAD6" w14:textId="77777777" w:rsidR="00891331" w:rsidRDefault="00000000">
            <w:pPr>
              <w:spacing w:after="0"/>
            </w:pPr>
            <w:r>
              <w:rPr>
                <w:rFonts w:eastAsia="Calibri"/>
                <w:sz w:val="18"/>
              </w:rPr>
              <w:t>Students prefer conversational interfaces.</w:t>
            </w:r>
          </w:p>
        </w:tc>
        <w:tc>
          <w:tcPr>
            <w:tcW w:w="1400" w:type="dxa"/>
          </w:tcPr>
          <w:p w14:paraId="01669994" w14:textId="77777777" w:rsidR="00891331" w:rsidRDefault="00000000">
            <w:pPr>
              <w:spacing w:after="0"/>
            </w:pPr>
            <w:r>
              <w:rPr>
                <w:rFonts w:eastAsia="Calibri"/>
                <w:sz w:val="18"/>
              </w:rPr>
              <w:t>Unsupported</w:t>
            </w:r>
          </w:p>
        </w:tc>
        <w:tc>
          <w:tcPr>
            <w:tcW w:w="4560" w:type="dxa"/>
          </w:tcPr>
          <w:p w14:paraId="581E8154" w14:textId="77777777" w:rsidR="00891331" w:rsidRDefault="00000000">
            <w:pPr>
              <w:spacing w:after="0"/>
            </w:pPr>
            <w:r>
              <w:rPr>
                <w:rFonts w:eastAsia="Calibri"/>
                <w:sz w:val="18"/>
              </w:rPr>
              <w:t>No note compared chat with search. Keep this as a research question.</w:t>
            </w:r>
          </w:p>
        </w:tc>
      </w:tr>
      <w:tr w:rsidR="00891331" w14:paraId="40439194" w14:textId="77777777">
        <w:trPr>
          <w:cantSplit/>
        </w:trPr>
        <w:tc>
          <w:tcPr>
            <w:tcW w:w="3400" w:type="dxa"/>
            <w:shd w:val="clear" w:color="auto" w:fill="FAFBFC"/>
          </w:tcPr>
          <w:p w14:paraId="32026CD6" w14:textId="77777777" w:rsidR="00891331" w:rsidRDefault="00000000">
            <w:pPr>
              <w:spacing w:after="0"/>
            </w:pPr>
            <w:r>
              <w:rPr>
                <w:rFonts w:eastAsia="Calibri"/>
                <w:sz w:val="18"/>
              </w:rPr>
              <w:t>Users struggle to identify service ownership. IDs: J1-Q2, M1-A1.</w:t>
            </w:r>
          </w:p>
        </w:tc>
        <w:tc>
          <w:tcPr>
            <w:tcW w:w="1400" w:type="dxa"/>
            <w:shd w:val="clear" w:color="auto" w:fill="FAFBFC"/>
          </w:tcPr>
          <w:p w14:paraId="22162509" w14:textId="77777777" w:rsidR="00891331" w:rsidRDefault="00000000">
            <w:pPr>
              <w:spacing w:after="0"/>
            </w:pPr>
            <w:r>
              <w:rPr>
                <w:rFonts w:eastAsia="Calibri"/>
                <w:sz w:val="18"/>
              </w:rPr>
              <w:t>Accepted</w:t>
            </w:r>
          </w:p>
        </w:tc>
        <w:tc>
          <w:tcPr>
            <w:tcW w:w="4560" w:type="dxa"/>
            <w:shd w:val="clear" w:color="auto" w:fill="FAFBFC"/>
          </w:tcPr>
          <w:p w14:paraId="46979533" w14:textId="77777777" w:rsidR="00891331" w:rsidRDefault="00000000">
            <w:pPr>
              <w:spacing w:after="0"/>
            </w:pPr>
            <w:r>
              <w:rPr>
                <w:rFonts w:eastAsia="Calibri"/>
                <w:sz w:val="18"/>
              </w:rPr>
              <w:t>Retain the wording and IDs.</w:t>
            </w:r>
          </w:p>
        </w:tc>
      </w:tr>
      <w:tr w:rsidR="00891331" w14:paraId="73D0506A" w14:textId="77777777">
        <w:trPr>
          <w:cantSplit/>
        </w:trPr>
        <w:tc>
          <w:tcPr>
            <w:tcW w:w="3400" w:type="dxa"/>
          </w:tcPr>
          <w:p w14:paraId="7B34C29D" w14:textId="77777777" w:rsidR="00891331" w:rsidRDefault="00000000">
            <w:pPr>
              <w:spacing w:after="0"/>
            </w:pPr>
            <w:r>
              <w:rPr>
                <w:rFonts w:eastAsia="Calibri"/>
                <w:sz w:val="18"/>
              </w:rPr>
              <w:t>The official website is untrustworthy.</w:t>
            </w:r>
          </w:p>
        </w:tc>
        <w:tc>
          <w:tcPr>
            <w:tcW w:w="1400" w:type="dxa"/>
          </w:tcPr>
          <w:p w14:paraId="321AF7CC" w14:textId="77777777" w:rsidR="00891331" w:rsidRDefault="00000000">
            <w:pPr>
              <w:spacing w:after="0"/>
            </w:pPr>
            <w:r>
              <w:rPr>
                <w:rFonts w:eastAsia="Calibri"/>
                <w:sz w:val="18"/>
              </w:rPr>
              <w:t>Revised</w:t>
            </w:r>
          </w:p>
        </w:tc>
        <w:tc>
          <w:tcPr>
            <w:tcW w:w="4560" w:type="dxa"/>
          </w:tcPr>
          <w:p w14:paraId="4FA12334" w14:textId="77777777" w:rsidR="00891331" w:rsidRDefault="00000000">
            <w:pPr>
              <w:spacing w:after="0"/>
            </w:pPr>
            <w:r>
              <w:rPr>
                <w:rFonts w:eastAsia="Calibri"/>
                <w:sz w:val="18"/>
              </w:rPr>
              <w:t>Some pages conflict or appear outdated; one participant still begins with the official site.</w:t>
            </w:r>
          </w:p>
        </w:tc>
      </w:tr>
    </w:tbl>
    <w:p w14:paraId="19A9DA23" w14:textId="77777777" w:rsidR="00891331" w:rsidRDefault="00891331">
      <w:pPr>
        <w:spacing w:after="0"/>
      </w:pPr>
    </w:p>
    <w:p w14:paraId="24222C49" w14:textId="77777777" w:rsidR="00891331" w:rsidRDefault="00000000">
      <w:pPr>
        <w:pStyle w:val="Heading1"/>
        <w:pageBreakBefore/>
      </w:pPr>
      <w:r>
        <w:lastRenderedPageBreak/>
        <w:t>Part 7 — Update the Engineering/AI Use Log and exit</w:t>
      </w:r>
    </w:p>
    <w:tbl>
      <w:tblPr>
        <w:tblW w:w="9360" w:type="dxa"/>
        <w:tblInd w:w="120" w:type="dxa"/>
        <w:tblBorders>
          <w:top w:val="single" w:sz="10" w:space="0" w:color="118A95"/>
          <w:left w:val="single" w:sz="10" w:space="0" w:color="118A95"/>
          <w:bottom w:val="single" w:sz="10" w:space="0" w:color="118A95"/>
          <w:right w:val="single" w:sz="10" w:space="0" w:color="118A95"/>
        </w:tblBorders>
        <w:tblLayout w:type="fixed"/>
        <w:tblLook w:val="04A0" w:firstRow="1" w:lastRow="0" w:firstColumn="1" w:lastColumn="0" w:noHBand="0" w:noVBand="1"/>
      </w:tblPr>
      <w:tblGrid>
        <w:gridCol w:w="9360"/>
      </w:tblGrid>
      <w:tr w:rsidR="00891331" w14:paraId="3BB30E75" w14:textId="77777777">
        <w:trPr>
          <w:cantSplit/>
        </w:trPr>
        <w:tc>
          <w:tcPr>
            <w:tcW w:w="9360" w:type="dxa"/>
            <w:shd w:val="clear" w:color="auto" w:fill="EAF3FA"/>
            <w:tcMar>
              <w:top w:w="80" w:type="dxa"/>
              <w:left w:w="120" w:type="dxa"/>
              <w:bottom w:w="80" w:type="dxa"/>
              <w:right w:w="120" w:type="dxa"/>
            </w:tcMar>
            <w:vAlign w:val="center"/>
          </w:tcPr>
          <w:p w14:paraId="4E09AF81" w14:textId="77777777" w:rsidR="00891331" w:rsidRDefault="00000000">
            <w:pPr>
              <w:spacing w:after="40"/>
            </w:pPr>
            <w:r>
              <w:rPr>
                <w:rFonts w:eastAsia="Calibri"/>
                <w:b/>
                <w:color w:val="118A95"/>
                <w:sz w:val="18"/>
              </w:rPr>
              <w:t>TIMEBOX</w:t>
            </w:r>
          </w:p>
          <w:p w14:paraId="649ED089" w14:textId="77777777" w:rsidR="00891331" w:rsidRDefault="00000000">
            <w:pPr>
              <w:spacing w:after="0"/>
            </w:pPr>
            <w:r>
              <w:rPr>
                <w:rFonts w:eastAsia="Calibri"/>
                <w:sz w:val="21"/>
              </w:rPr>
              <w:t>5 minutes. Finish the trace while the decision is fresh.</w:t>
            </w:r>
          </w:p>
        </w:tc>
      </w:tr>
    </w:tbl>
    <w:p w14:paraId="5F3E6D8D" w14:textId="77777777" w:rsidR="00891331" w:rsidRDefault="00891331">
      <w:pPr>
        <w:spacing w:after="0"/>
      </w:pPr>
    </w:p>
    <w:p w14:paraId="78FDAC43" w14:textId="77777777" w:rsidR="00891331" w:rsidRDefault="00000000">
      <w:pPr>
        <w:keepNext/>
        <w:keepLines/>
        <w:numPr>
          <w:ilvl w:val="0"/>
          <w:numId w:val="8"/>
        </w:numPr>
      </w:pPr>
      <w:r>
        <w:rPr>
          <w:rFonts w:eastAsia="Calibri"/>
        </w:rPr>
        <w:t>Open the team’s existing Engineering/AI Use Log.</w:t>
      </w:r>
    </w:p>
    <w:p w14:paraId="36C671B7" w14:textId="77777777" w:rsidR="00891331" w:rsidRDefault="00000000">
      <w:pPr>
        <w:keepNext/>
        <w:keepLines/>
        <w:numPr>
          <w:ilvl w:val="0"/>
          <w:numId w:val="8"/>
        </w:numPr>
      </w:pPr>
      <w:r>
        <w:rPr>
          <w:rFonts w:eastAsia="Calibri"/>
        </w:rPr>
        <w:t>Record the tool, date, purpose, exact prompt, and the type of evidence shared.</w:t>
      </w:r>
    </w:p>
    <w:p w14:paraId="76053831" w14:textId="77777777" w:rsidR="00891331" w:rsidRDefault="00000000">
      <w:pPr>
        <w:keepNext/>
        <w:keepLines/>
        <w:numPr>
          <w:ilvl w:val="0"/>
          <w:numId w:val="8"/>
        </w:numPr>
      </w:pPr>
      <w:r>
        <w:rPr>
          <w:rFonts w:eastAsia="Calibri"/>
        </w:rPr>
        <w:t>Record at least one useful AI contribution and at least one limitation, unsupported claim, or omission.</w:t>
      </w:r>
    </w:p>
    <w:p w14:paraId="4149B147" w14:textId="77777777" w:rsidR="00891331" w:rsidRDefault="00000000">
      <w:pPr>
        <w:keepNext/>
        <w:keepLines/>
        <w:numPr>
          <w:ilvl w:val="0"/>
          <w:numId w:val="8"/>
        </w:numPr>
      </w:pPr>
      <w:r>
        <w:rPr>
          <w:rFonts w:eastAsia="Calibri"/>
        </w:rPr>
        <w:t>Describe the human correction and who reviewed it.</w:t>
      </w:r>
    </w:p>
    <w:p w14:paraId="4322C5D6" w14:textId="77777777" w:rsidR="00891331" w:rsidRDefault="00000000">
      <w:pPr>
        <w:keepLines/>
        <w:numPr>
          <w:ilvl w:val="0"/>
          <w:numId w:val="8"/>
        </w:numPr>
      </w:pPr>
      <w:r>
        <w:rPr>
          <w:rFonts w:eastAsia="Calibri"/>
        </w:rPr>
        <w:t>Write the two exit sentences below and place them beneath the empathy map.</w:t>
      </w:r>
    </w:p>
    <w:tbl>
      <w:tblPr>
        <w:tblW w:w="9360" w:type="dxa"/>
        <w:tblInd w:w="12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891331" w14:paraId="1C4D1358" w14:textId="77777777">
        <w:trPr>
          <w:cantSplit/>
        </w:trPr>
        <w:tc>
          <w:tcPr>
            <w:tcW w:w="9360" w:type="dxa"/>
            <w:shd w:val="clear" w:color="auto" w:fill="EAF6EE"/>
            <w:tcMar>
              <w:top w:w="80" w:type="dxa"/>
              <w:left w:w="120" w:type="dxa"/>
              <w:bottom w:w="80" w:type="dxa"/>
              <w:right w:w="120" w:type="dxa"/>
            </w:tcMar>
            <w:vAlign w:val="center"/>
          </w:tcPr>
          <w:p w14:paraId="280C82CD" w14:textId="77777777" w:rsidR="00891331" w:rsidRDefault="00000000">
            <w:pPr>
              <w:spacing w:after="80"/>
            </w:pPr>
            <w:r>
              <w:rPr>
                <w:rFonts w:eastAsia="Calibri"/>
                <w:b/>
                <w:color w:val="B26A00"/>
                <w:sz w:val="18"/>
              </w:rPr>
              <w:t>COPY / PASTE — Exit statement</w:t>
            </w:r>
          </w:p>
          <w:p w14:paraId="0302C712" w14:textId="77777777" w:rsidR="00891331" w:rsidRDefault="00000000">
            <w:pPr>
              <w:spacing w:after="30"/>
            </w:pPr>
            <w:r>
              <w:rPr>
                <w:rFonts w:ascii="Courier New" w:eastAsia="Courier New" w:hAnsi="Courier New"/>
                <w:sz w:val="18"/>
              </w:rPr>
              <w:t>Based on our evidence, this stakeholder needs ______________________________ so that ______________________________.</w:t>
            </w:r>
          </w:p>
          <w:p w14:paraId="1C9BB3CA" w14:textId="77777777" w:rsidR="00891331" w:rsidRDefault="00000000">
            <w:pPr>
              <w:spacing w:after="30"/>
            </w:pPr>
            <w:r>
              <w:rPr>
                <w:rFonts w:ascii="Courier New" w:eastAsia="Courier New" w:hAnsi="Courier New"/>
                <w:sz w:val="18"/>
              </w:rPr>
              <w:t>We still need to investigate whether ______________________________.</w:t>
            </w:r>
          </w:p>
        </w:tc>
      </w:tr>
    </w:tbl>
    <w:p w14:paraId="53EBE1F9" w14:textId="77777777" w:rsidR="00891331" w:rsidRDefault="00891331">
      <w:pPr>
        <w:spacing w:after="0"/>
      </w:pP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500"/>
        <w:gridCol w:w="2620"/>
        <w:gridCol w:w="2480"/>
        <w:gridCol w:w="2760"/>
      </w:tblGrid>
      <w:tr w:rsidR="00891331" w14:paraId="103C293F" w14:textId="77777777">
        <w:trPr>
          <w:cantSplit/>
          <w:tblHeader/>
        </w:trPr>
        <w:tc>
          <w:tcPr>
            <w:tcW w:w="1500" w:type="dxa"/>
            <w:shd w:val="clear" w:color="auto" w:fill="EAF3FA"/>
            <w:tcMar>
              <w:top w:w="80" w:type="dxa"/>
              <w:left w:w="120" w:type="dxa"/>
              <w:bottom w:w="80" w:type="dxa"/>
              <w:right w:w="120" w:type="dxa"/>
            </w:tcMar>
            <w:vAlign w:val="center"/>
          </w:tcPr>
          <w:p w14:paraId="1B48E07B" w14:textId="77777777" w:rsidR="00891331" w:rsidRDefault="00000000">
            <w:pPr>
              <w:spacing w:after="0"/>
            </w:pPr>
            <w:r>
              <w:rPr>
                <w:rFonts w:eastAsia="Calibri"/>
                <w:b/>
                <w:color w:val="173A5E"/>
                <w:sz w:val="18"/>
              </w:rPr>
              <w:t>Date/tool</w:t>
            </w:r>
          </w:p>
        </w:tc>
        <w:tc>
          <w:tcPr>
            <w:tcW w:w="2620" w:type="dxa"/>
            <w:shd w:val="clear" w:color="auto" w:fill="EAF3FA"/>
            <w:tcMar>
              <w:top w:w="80" w:type="dxa"/>
              <w:left w:w="120" w:type="dxa"/>
              <w:bottom w:w="80" w:type="dxa"/>
              <w:right w:w="120" w:type="dxa"/>
            </w:tcMar>
            <w:vAlign w:val="center"/>
          </w:tcPr>
          <w:p w14:paraId="55D88C0D" w14:textId="77777777" w:rsidR="00891331" w:rsidRDefault="00000000">
            <w:pPr>
              <w:spacing w:after="0"/>
            </w:pPr>
            <w:r>
              <w:rPr>
                <w:rFonts w:eastAsia="Calibri"/>
                <w:b/>
                <w:color w:val="173A5E"/>
                <w:sz w:val="18"/>
              </w:rPr>
              <w:t>Purpose + evidence</w:t>
            </w:r>
          </w:p>
        </w:tc>
        <w:tc>
          <w:tcPr>
            <w:tcW w:w="2480" w:type="dxa"/>
            <w:shd w:val="clear" w:color="auto" w:fill="EAF3FA"/>
            <w:tcMar>
              <w:top w:w="80" w:type="dxa"/>
              <w:left w:w="120" w:type="dxa"/>
              <w:bottom w:w="80" w:type="dxa"/>
              <w:right w:w="120" w:type="dxa"/>
            </w:tcMar>
            <w:vAlign w:val="center"/>
          </w:tcPr>
          <w:p w14:paraId="6F819F7E" w14:textId="77777777" w:rsidR="00891331" w:rsidRDefault="00000000">
            <w:pPr>
              <w:spacing w:after="0"/>
            </w:pPr>
            <w:r>
              <w:rPr>
                <w:rFonts w:eastAsia="Calibri"/>
                <w:b/>
                <w:color w:val="173A5E"/>
                <w:sz w:val="18"/>
              </w:rPr>
              <w:t>Useful output</w:t>
            </w:r>
          </w:p>
        </w:tc>
        <w:tc>
          <w:tcPr>
            <w:tcW w:w="2760" w:type="dxa"/>
            <w:shd w:val="clear" w:color="auto" w:fill="EAF3FA"/>
            <w:tcMar>
              <w:top w:w="80" w:type="dxa"/>
              <w:left w:w="120" w:type="dxa"/>
              <w:bottom w:w="80" w:type="dxa"/>
              <w:right w:w="120" w:type="dxa"/>
            </w:tcMar>
            <w:vAlign w:val="center"/>
          </w:tcPr>
          <w:p w14:paraId="5AD09DA2" w14:textId="77777777" w:rsidR="00891331" w:rsidRDefault="00000000">
            <w:pPr>
              <w:spacing w:after="0"/>
            </w:pPr>
            <w:r>
              <w:rPr>
                <w:rFonts w:eastAsia="Calibri"/>
                <w:b/>
                <w:color w:val="173A5E"/>
                <w:sz w:val="18"/>
              </w:rPr>
              <w:t>Human correction + decision</w:t>
            </w:r>
          </w:p>
        </w:tc>
      </w:tr>
      <w:tr w:rsidR="00891331" w14:paraId="16DE4232" w14:textId="77777777">
        <w:trPr>
          <w:cantSplit/>
        </w:trPr>
        <w:tc>
          <w:tcPr>
            <w:tcW w:w="1500" w:type="dxa"/>
          </w:tcPr>
          <w:p w14:paraId="6F06FDBF" w14:textId="77777777" w:rsidR="00891331" w:rsidRDefault="00000000">
            <w:pPr>
              <w:spacing w:after="0"/>
            </w:pPr>
            <w:r>
              <w:rPr>
                <w:rFonts w:eastAsia="Calibri"/>
                <w:sz w:val="17"/>
              </w:rPr>
              <w:t>Week 2 / Claude</w:t>
            </w:r>
          </w:p>
        </w:tc>
        <w:tc>
          <w:tcPr>
            <w:tcW w:w="2620" w:type="dxa"/>
          </w:tcPr>
          <w:p w14:paraId="7A417A80" w14:textId="77777777" w:rsidR="00891331" w:rsidRDefault="00000000">
            <w:pPr>
              <w:spacing w:after="0"/>
            </w:pPr>
            <w:r>
              <w:rPr>
                <w:rFonts w:eastAsia="Calibri"/>
                <w:sz w:val="17"/>
              </w:rPr>
              <w:t>Clustered 12 anonymized simulation notes with IDs.</w:t>
            </w:r>
          </w:p>
        </w:tc>
        <w:tc>
          <w:tcPr>
            <w:tcW w:w="2480" w:type="dxa"/>
          </w:tcPr>
          <w:p w14:paraId="3D0572EA" w14:textId="77777777" w:rsidR="00891331" w:rsidRDefault="00000000">
            <w:pPr>
              <w:spacing w:after="0"/>
            </w:pPr>
            <w:r>
              <w:rPr>
                <w:rFonts w:eastAsia="Calibri"/>
                <w:sz w:val="17"/>
              </w:rPr>
              <w:t>Surfaced service-ownership and conflicting-information themes.</w:t>
            </w:r>
          </w:p>
        </w:tc>
        <w:tc>
          <w:tcPr>
            <w:tcW w:w="2760" w:type="dxa"/>
          </w:tcPr>
          <w:p w14:paraId="151662F0" w14:textId="77777777" w:rsidR="00891331" w:rsidRDefault="00000000">
            <w:pPr>
              <w:spacing w:after="0"/>
            </w:pPr>
            <w:r>
              <w:rPr>
                <w:rFonts w:eastAsia="Calibri"/>
                <w:sz w:val="17"/>
              </w:rPr>
              <w:t>Rejected “students prefer chat”; restored an outlier; kept two questions open. Reviewed by team.</w:t>
            </w:r>
          </w:p>
        </w:tc>
      </w:tr>
    </w:tbl>
    <w:p w14:paraId="679E23B2" w14:textId="77777777" w:rsidR="00891331" w:rsidRDefault="00891331">
      <w:pPr>
        <w:spacing w:after="0"/>
      </w:pPr>
    </w:p>
    <w:p w14:paraId="38CC51F6" w14:textId="77777777" w:rsidR="00891331" w:rsidRDefault="00000000">
      <w:pPr>
        <w:pStyle w:val="Heading1"/>
      </w:pPr>
      <w:r>
        <w:t>What your team submits</w:t>
      </w:r>
    </w:p>
    <w:p w14:paraId="11710C3B" w14:textId="77777777" w:rsidR="00891331" w:rsidRDefault="00000000">
      <w:pPr>
        <w:spacing w:after="80"/>
        <w:ind w:left="360" w:hanging="360"/>
      </w:pPr>
      <w:r>
        <w:rPr>
          <w:rFonts w:eastAsia="Calibri"/>
          <w:b/>
          <w:color w:val="118A95"/>
        </w:rPr>
        <w:t xml:space="preserve">[ ] </w:t>
      </w:r>
      <w:r>
        <w:rPr>
          <w:rFonts w:eastAsia="Calibri"/>
        </w:rPr>
        <w:t>A photograph of the Hopes, Fears, and Assumptions wall with cluster labels.</w:t>
      </w:r>
    </w:p>
    <w:p w14:paraId="38EF0050" w14:textId="77777777" w:rsidR="00891331" w:rsidRDefault="00000000">
      <w:pPr>
        <w:spacing w:after="80"/>
        <w:ind w:left="360" w:hanging="360"/>
      </w:pPr>
      <w:r>
        <w:rPr>
          <w:rFonts w:eastAsia="Calibri"/>
          <w:b/>
          <w:color w:val="118A95"/>
        </w:rPr>
        <w:t xml:space="preserve">[ ] </w:t>
      </w:r>
      <w:r>
        <w:rPr>
          <w:rFonts w:eastAsia="Calibri"/>
        </w:rPr>
        <w:t>A photograph of the evidence wall with readable source IDs.</w:t>
      </w:r>
    </w:p>
    <w:p w14:paraId="43EBBE7A" w14:textId="77777777" w:rsidR="00891331" w:rsidRDefault="00000000">
      <w:pPr>
        <w:spacing w:after="80"/>
        <w:ind w:left="360" w:hanging="360"/>
      </w:pPr>
      <w:r>
        <w:rPr>
          <w:rFonts w:eastAsia="Calibri"/>
          <w:b/>
          <w:color w:val="118A95"/>
        </w:rPr>
        <w:t xml:space="preserve">[ ] </w:t>
      </w:r>
      <w:r>
        <w:rPr>
          <w:rFonts w:eastAsia="Calibri"/>
        </w:rPr>
        <w:t>One evidence-backed empathy map with unknowns visibly marked.</w:t>
      </w:r>
    </w:p>
    <w:p w14:paraId="45F717C0" w14:textId="77777777" w:rsidR="00891331" w:rsidRDefault="00000000">
      <w:pPr>
        <w:spacing w:after="80"/>
        <w:ind w:left="360" w:hanging="360"/>
      </w:pPr>
      <w:r>
        <w:rPr>
          <w:rFonts w:eastAsia="Calibri"/>
          <w:b/>
          <w:color w:val="118A95"/>
        </w:rPr>
        <w:t xml:space="preserve">[ ] </w:t>
      </w:r>
      <w:r>
        <w:rPr>
          <w:rFonts w:eastAsia="Calibri"/>
        </w:rPr>
        <w:t>The AI synthesis annotated Accepted, Revised, Rejected, or Unsupported.</w:t>
      </w:r>
    </w:p>
    <w:p w14:paraId="3356FAE4" w14:textId="77777777" w:rsidR="00891331" w:rsidRDefault="00000000">
      <w:pPr>
        <w:spacing w:after="80"/>
        <w:ind w:left="360" w:hanging="360"/>
      </w:pPr>
      <w:r>
        <w:rPr>
          <w:rFonts w:eastAsia="Calibri"/>
          <w:b/>
          <w:color w:val="118A95"/>
        </w:rPr>
        <w:t xml:space="preserve">[ ] </w:t>
      </w:r>
      <w:r>
        <w:rPr>
          <w:rFonts w:eastAsia="Calibri"/>
        </w:rPr>
        <w:t>The updated Engineering/AI Use Log.</w:t>
      </w:r>
    </w:p>
    <w:p w14:paraId="2AE3C403" w14:textId="77777777" w:rsidR="00891331" w:rsidRDefault="00000000">
      <w:pPr>
        <w:spacing w:after="80"/>
        <w:ind w:left="360" w:hanging="360"/>
      </w:pPr>
      <w:r>
        <w:rPr>
          <w:rFonts w:eastAsia="Calibri"/>
          <w:b/>
          <w:color w:val="118A95"/>
        </w:rPr>
        <w:t xml:space="preserve">[ ] </w:t>
      </w:r>
      <w:r>
        <w:rPr>
          <w:rFonts w:eastAsia="Calibri"/>
        </w:rPr>
        <w:t>The two-sentence exit statement.</w:t>
      </w:r>
    </w:p>
    <w:tbl>
      <w:tblPr>
        <w:tblW w:w="9360" w:type="dxa"/>
        <w:tblInd w:w="120" w:type="dxa"/>
        <w:tblBorders>
          <w:top w:val="single" w:sz="10" w:space="0" w:color="B26A00"/>
          <w:left w:val="single" w:sz="10" w:space="0" w:color="B26A00"/>
          <w:bottom w:val="single" w:sz="10" w:space="0" w:color="B26A00"/>
          <w:right w:val="single" w:sz="10" w:space="0" w:color="B26A00"/>
        </w:tblBorders>
        <w:tblLayout w:type="fixed"/>
        <w:tblLook w:val="04A0" w:firstRow="1" w:lastRow="0" w:firstColumn="1" w:lastColumn="0" w:noHBand="0" w:noVBand="1"/>
      </w:tblPr>
      <w:tblGrid>
        <w:gridCol w:w="9360"/>
      </w:tblGrid>
      <w:tr w:rsidR="00891331" w14:paraId="6A0D0273" w14:textId="77777777">
        <w:trPr>
          <w:cantSplit/>
        </w:trPr>
        <w:tc>
          <w:tcPr>
            <w:tcW w:w="9360" w:type="dxa"/>
            <w:shd w:val="clear" w:color="auto" w:fill="FFF5DF"/>
            <w:tcMar>
              <w:top w:w="80" w:type="dxa"/>
              <w:left w:w="120" w:type="dxa"/>
              <w:bottom w:w="80" w:type="dxa"/>
              <w:right w:w="120" w:type="dxa"/>
            </w:tcMar>
            <w:vAlign w:val="center"/>
          </w:tcPr>
          <w:p w14:paraId="7EE36FFE" w14:textId="77777777" w:rsidR="00891331" w:rsidRDefault="00000000">
            <w:pPr>
              <w:spacing w:after="40"/>
            </w:pPr>
            <w:r>
              <w:rPr>
                <w:rFonts w:eastAsia="Calibri"/>
                <w:b/>
                <w:color w:val="B26A00"/>
                <w:sz w:val="18"/>
              </w:rPr>
              <w:t>STOP HERE</w:t>
            </w:r>
          </w:p>
          <w:p w14:paraId="764C595C" w14:textId="77777777" w:rsidR="00891331" w:rsidRDefault="00000000">
            <w:pPr>
              <w:spacing w:after="0"/>
            </w:pPr>
            <w:r>
              <w:rPr>
                <w:rFonts w:eastAsia="Calibri"/>
                <w:sz w:val="21"/>
              </w:rPr>
              <w:t>Do not select a chatbot, write detailed requirements, choose an architecture, or build a prototype. Week 3 will use this evidence to frame the problem, define scope, and write testable requirements.</w:t>
            </w:r>
          </w:p>
        </w:tc>
      </w:tr>
    </w:tbl>
    <w:p w14:paraId="1023E280" w14:textId="77777777" w:rsidR="00891331" w:rsidRDefault="00891331">
      <w:pPr>
        <w:spacing w:after="0"/>
      </w:pPr>
    </w:p>
    <w:p w14:paraId="4BB5117B" w14:textId="77777777" w:rsidR="00891331" w:rsidRDefault="00000000">
      <w:pPr>
        <w:pStyle w:val="Heading2"/>
      </w:pPr>
      <w:r>
        <w:lastRenderedPageBreak/>
        <w:t>Quick quality check</w:t>
      </w:r>
    </w:p>
    <w:p w14:paraId="7C6C725F" w14:textId="77777777" w:rsidR="00891331" w:rsidRDefault="00000000">
      <w:pPr>
        <w:spacing w:after="80"/>
        <w:ind w:left="360" w:hanging="360"/>
      </w:pPr>
      <w:r>
        <w:rPr>
          <w:rFonts w:eastAsia="Calibri"/>
          <w:b/>
          <w:color w:val="118A95"/>
        </w:rPr>
        <w:t xml:space="preserve">[ ] </w:t>
      </w:r>
      <w:r>
        <w:rPr>
          <w:rFonts w:eastAsia="Calibri"/>
        </w:rPr>
        <w:t>Every major conclusion can be traced to an evidence ID.</w:t>
      </w:r>
    </w:p>
    <w:p w14:paraId="676CACC8" w14:textId="77777777" w:rsidR="00891331" w:rsidRDefault="00000000">
      <w:pPr>
        <w:spacing w:after="80"/>
        <w:ind w:left="360" w:hanging="360"/>
      </w:pPr>
      <w:r>
        <w:rPr>
          <w:rFonts w:eastAsia="Calibri"/>
          <w:b/>
          <w:color w:val="118A95"/>
        </w:rPr>
        <w:t xml:space="preserve">[ ] </w:t>
      </w:r>
      <w:r>
        <w:rPr>
          <w:rFonts w:eastAsia="Calibri"/>
        </w:rPr>
        <w:t>The wall keeps team assumptions separate from stakeholder simulation evidence.</w:t>
      </w:r>
    </w:p>
    <w:p w14:paraId="4F2D61AD" w14:textId="77777777" w:rsidR="00891331" w:rsidRDefault="00000000">
      <w:pPr>
        <w:spacing w:after="80"/>
        <w:ind w:left="360" w:hanging="360"/>
      </w:pPr>
      <w:r>
        <w:rPr>
          <w:rFonts w:eastAsia="Calibri"/>
          <w:b/>
          <w:color w:val="118A95"/>
        </w:rPr>
        <w:t xml:space="preserve">[ ] </w:t>
      </w:r>
      <w:r>
        <w:rPr>
          <w:rFonts w:eastAsia="Calibri"/>
        </w:rPr>
        <w:t>Contradictions and outliers remain visible.</w:t>
      </w:r>
    </w:p>
    <w:p w14:paraId="1B090EB4" w14:textId="77777777" w:rsidR="00891331" w:rsidRDefault="00000000">
      <w:pPr>
        <w:spacing w:after="80"/>
        <w:ind w:left="360" w:hanging="360"/>
      </w:pPr>
      <w:r>
        <w:rPr>
          <w:rFonts w:eastAsia="Calibri"/>
          <w:b/>
          <w:color w:val="118A95"/>
        </w:rPr>
        <w:t xml:space="preserve">[ ] </w:t>
      </w:r>
      <w:r>
        <w:rPr>
          <w:rFonts w:eastAsia="Calibri"/>
        </w:rPr>
        <w:t>The empathy map describes a person’s experience, not a preferred feature.</w:t>
      </w:r>
    </w:p>
    <w:p w14:paraId="4585D599" w14:textId="77777777" w:rsidR="00891331" w:rsidRDefault="00000000">
      <w:pPr>
        <w:spacing w:after="80"/>
        <w:ind w:left="360" w:hanging="360"/>
      </w:pPr>
      <w:r>
        <w:rPr>
          <w:rFonts w:eastAsia="Calibri"/>
          <w:b/>
          <w:color w:val="118A95"/>
        </w:rPr>
        <w:t xml:space="preserve">[ ] </w:t>
      </w:r>
      <w:r>
        <w:rPr>
          <w:rFonts w:eastAsia="Calibri"/>
        </w:rPr>
        <w:t>The AI output contains visible human review and correction.</w:t>
      </w:r>
    </w:p>
    <w:p w14:paraId="3A602FFD" w14:textId="77777777" w:rsidR="00891331" w:rsidRDefault="00000000">
      <w:pPr>
        <w:spacing w:after="80"/>
        <w:ind w:left="360" w:hanging="360"/>
      </w:pPr>
      <w:r>
        <w:rPr>
          <w:rFonts w:eastAsia="Calibri"/>
          <w:b/>
          <w:color w:val="118A95"/>
        </w:rPr>
        <w:t xml:space="preserve">[ ] </w:t>
      </w:r>
      <w:r>
        <w:rPr>
          <w:rFonts w:eastAsia="Calibri"/>
        </w:rPr>
        <w:t>No private or identifying information appears in the AI chat, photographs, or repository.</w:t>
      </w:r>
    </w:p>
    <w:p w14:paraId="171DDBD9" w14:textId="77777777" w:rsidR="00891331" w:rsidRDefault="00000000">
      <w:pPr>
        <w:pStyle w:val="Heading1"/>
      </w:pPr>
      <w:r>
        <w:t>Appendix A — Stakeholder simulation cards</w:t>
      </w:r>
    </w:p>
    <w:tbl>
      <w:tblPr>
        <w:tblW w:w="9360" w:type="dxa"/>
        <w:tblInd w:w="120" w:type="dxa"/>
        <w:tblBorders>
          <w:top w:val="single" w:sz="10" w:space="0" w:color="118A95"/>
          <w:left w:val="single" w:sz="10" w:space="0" w:color="118A95"/>
          <w:bottom w:val="single" w:sz="10" w:space="0" w:color="118A95"/>
          <w:right w:val="single" w:sz="10" w:space="0" w:color="118A95"/>
        </w:tblBorders>
        <w:tblLayout w:type="fixed"/>
        <w:tblLook w:val="04A0" w:firstRow="1" w:lastRow="0" w:firstColumn="1" w:lastColumn="0" w:noHBand="0" w:noVBand="1"/>
      </w:tblPr>
      <w:tblGrid>
        <w:gridCol w:w="9360"/>
      </w:tblGrid>
      <w:tr w:rsidR="00891331" w14:paraId="7A0DBB36" w14:textId="77777777">
        <w:trPr>
          <w:cantSplit/>
        </w:trPr>
        <w:tc>
          <w:tcPr>
            <w:tcW w:w="9360" w:type="dxa"/>
            <w:shd w:val="clear" w:color="auto" w:fill="EAF3FA"/>
            <w:tcMar>
              <w:top w:w="80" w:type="dxa"/>
              <w:left w:w="120" w:type="dxa"/>
              <w:bottom w:w="80" w:type="dxa"/>
              <w:right w:w="120" w:type="dxa"/>
            </w:tcMar>
            <w:vAlign w:val="center"/>
          </w:tcPr>
          <w:p w14:paraId="6F87CCA0" w14:textId="77777777" w:rsidR="00891331" w:rsidRDefault="00000000">
            <w:pPr>
              <w:spacing w:after="40"/>
            </w:pPr>
            <w:r>
              <w:rPr>
                <w:rFonts w:eastAsia="Calibri"/>
                <w:b/>
                <w:color w:val="118A95"/>
                <w:sz w:val="18"/>
              </w:rPr>
              <w:t>HOW TO USE THE CARDS</w:t>
            </w:r>
          </w:p>
          <w:p w14:paraId="47C20A30" w14:textId="77777777" w:rsidR="00891331" w:rsidRDefault="00000000">
            <w:pPr>
              <w:spacing w:after="0"/>
            </w:pPr>
            <w:r>
              <w:rPr>
                <w:rFonts w:eastAsia="Calibri"/>
                <w:sz w:val="21"/>
              </w:rPr>
              <w:t>The person playing the stakeholder may paraphrase the facts but may not invent policy, statistics, or a preferred solution. These cards create practice evidence, not validated campus research.</w:t>
            </w:r>
          </w:p>
        </w:tc>
      </w:tr>
    </w:tbl>
    <w:p w14:paraId="7BD3F668" w14:textId="77777777" w:rsidR="00891331" w:rsidRDefault="00891331">
      <w:pPr>
        <w:spacing w:after="0"/>
      </w:pPr>
    </w:p>
    <w:p w14:paraId="0DA0F449" w14:textId="77777777" w:rsidR="00891331" w:rsidRDefault="00000000">
      <w:pPr>
        <w:pStyle w:val="Heading2"/>
      </w:pPr>
      <w:r>
        <w:t>J — Jordan, first-year student</w:t>
      </w:r>
    </w:p>
    <w:p w14:paraId="72C85BC6" w14:textId="77777777" w:rsidR="00891331" w:rsidRDefault="00000000">
      <w:r>
        <w:rPr>
          <w:rFonts w:eastAsia="Calibri"/>
        </w:rPr>
        <w:t>Jordan is learning the university’s language and does almost everything from a phone.</w:t>
      </w:r>
    </w:p>
    <w:tbl>
      <w:tblPr>
        <w:tblW w:w="9360" w:type="dxa"/>
        <w:tblInd w:w="120" w:type="dxa"/>
        <w:tblBorders>
          <w:top w:val="single" w:sz="10" w:space="0" w:color="2E74B5"/>
          <w:left w:val="single" w:sz="10" w:space="0" w:color="2E74B5"/>
          <w:bottom w:val="single" w:sz="10" w:space="0" w:color="2E74B5"/>
          <w:right w:val="single" w:sz="10" w:space="0" w:color="2E74B5"/>
        </w:tblBorders>
        <w:tblLayout w:type="fixed"/>
        <w:tblLook w:val="04A0" w:firstRow="1" w:lastRow="0" w:firstColumn="1" w:lastColumn="0" w:noHBand="0" w:noVBand="1"/>
      </w:tblPr>
      <w:tblGrid>
        <w:gridCol w:w="9360"/>
      </w:tblGrid>
      <w:tr w:rsidR="00891331" w14:paraId="3E35911D" w14:textId="77777777">
        <w:trPr>
          <w:cantSplit/>
        </w:trPr>
        <w:tc>
          <w:tcPr>
            <w:tcW w:w="9360" w:type="dxa"/>
            <w:shd w:val="clear" w:color="auto" w:fill="DCEEFF"/>
            <w:tcMar>
              <w:top w:w="80" w:type="dxa"/>
              <w:left w:w="120" w:type="dxa"/>
              <w:bottom w:w="80" w:type="dxa"/>
              <w:right w:w="120" w:type="dxa"/>
            </w:tcMar>
            <w:vAlign w:val="center"/>
          </w:tcPr>
          <w:p w14:paraId="0B75B12C" w14:textId="77777777" w:rsidR="00891331" w:rsidRDefault="00000000">
            <w:pPr>
              <w:spacing w:after="40"/>
            </w:pPr>
            <w:r>
              <w:rPr>
                <w:rFonts w:eastAsia="Calibri"/>
                <w:b/>
                <w:color w:val="2E74B5"/>
                <w:sz w:val="18"/>
              </w:rPr>
              <w:t>WHAT THIS PERSON SAYS</w:t>
            </w:r>
          </w:p>
          <w:p w14:paraId="3D1A8A39" w14:textId="77777777" w:rsidR="00891331" w:rsidRDefault="00000000">
            <w:pPr>
              <w:spacing w:after="0"/>
            </w:pPr>
            <w:r>
              <w:rPr>
                <w:rFonts w:eastAsia="Calibri"/>
                <w:sz w:val="21"/>
              </w:rPr>
              <w:t>"I knew what I needed, but I did not know what the university called it."</w:t>
            </w:r>
          </w:p>
        </w:tc>
      </w:tr>
    </w:tbl>
    <w:p w14:paraId="280CC84C" w14:textId="77777777" w:rsidR="00891331" w:rsidRDefault="00891331">
      <w:pPr>
        <w:spacing w:after="0"/>
      </w:pPr>
    </w:p>
    <w:p w14:paraId="0D6CDF62" w14:textId="77777777" w:rsidR="00891331" w:rsidRDefault="00000000">
      <w:pPr>
        <w:keepNext/>
        <w:keepLines/>
        <w:numPr>
          <w:ilvl w:val="0"/>
          <w:numId w:val="1"/>
        </w:numPr>
      </w:pPr>
      <w:r>
        <w:rPr>
          <w:rFonts w:eastAsia="Calibri"/>
        </w:rPr>
        <w:t>Jordan searched the public website using everyday language and opened three pages.</w:t>
      </w:r>
    </w:p>
    <w:p w14:paraId="24C268ED" w14:textId="77777777" w:rsidR="00891331" w:rsidRDefault="00000000">
      <w:pPr>
        <w:keepNext/>
        <w:keepLines/>
        <w:numPr>
          <w:ilvl w:val="0"/>
          <w:numId w:val="1"/>
        </w:numPr>
      </w:pPr>
      <w:r>
        <w:rPr>
          <w:rFonts w:eastAsia="Calibri"/>
        </w:rPr>
        <w:t>One page referred to the Registrar; another used the phrase Student Records.</w:t>
      </w:r>
    </w:p>
    <w:p w14:paraId="51401A06" w14:textId="77777777" w:rsidR="00891331" w:rsidRDefault="00000000">
      <w:pPr>
        <w:keepNext/>
        <w:keepLines/>
        <w:numPr>
          <w:ilvl w:val="0"/>
          <w:numId w:val="1"/>
        </w:numPr>
      </w:pPr>
      <w:r>
        <w:rPr>
          <w:rFonts w:eastAsia="Calibri"/>
        </w:rPr>
        <w:t>Jordan asked a friend and then emailed an advisor.</w:t>
      </w:r>
    </w:p>
    <w:p w14:paraId="23332E6D" w14:textId="77777777" w:rsidR="00891331" w:rsidRDefault="00000000">
      <w:pPr>
        <w:keepLines/>
        <w:numPr>
          <w:ilvl w:val="0"/>
          <w:numId w:val="1"/>
        </w:numPr>
      </w:pPr>
      <w:r>
        <w:rPr>
          <w:rFonts w:eastAsia="Calibri"/>
        </w:rPr>
        <w:t>The advisor’s link solved the immediate problem, but Jordan could not explain how to find it again.</w:t>
      </w:r>
    </w:p>
    <w:p w14:paraId="7D88C1B1" w14:textId="77777777" w:rsidR="00891331" w:rsidRDefault="00000000">
      <w:r>
        <w:rPr>
          <w:rFonts w:eastAsia="Calibri"/>
          <w:b/>
          <w:color w:val="173A5E"/>
        </w:rPr>
        <w:t xml:space="preserve">Pressure: </w:t>
      </w:r>
      <w:r>
        <w:rPr>
          <w:rFonts w:eastAsia="Calibri"/>
        </w:rPr>
        <w:t>Jordan is worried about missing a deadline and does not want to look careless.</w:t>
      </w:r>
    </w:p>
    <w:p w14:paraId="027BA90D" w14:textId="77777777" w:rsidR="00891331" w:rsidRDefault="00000000">
      <w:pPr>
        <w:pStyle w:val="Heading2"/>
      </w:pPr>
      <w:r>
        <w:t>P — Priya, international graduate student</w:t>
      </w:r>
    </w:p>
    <w:p w14:paraId="5D11140A" w14:textId="77777777" w:rsidR="00891331" w:rsidRDefault="00000000">
      <w:r>
        <w:rPr>
          <w:rFonts w:eastAsia="Calibri"/>
        </w:rPr>
        <w:t>Priya is comfortable with technology but unfamiliar with several campus offices and acronyms.</w:t>
      </w:r>
    </w:p>
    <w:tbl>
      <w:tblPr>
        <w:tblW w:w="9360" w:type="dxa"/>
        <w:tblInd w:w="120" w:type="dxa"/>
        <w:tblBorders>
          <w:top w:val="single" w:sz="10" w:space="0" w:color="2E74B5"/>
          <w:left w:val="single" w:sz="10" w:space="0" w:color="2E74B5"/>
          <w:bottom w:val="single" w:sz="10" w:space="0" w:color="2E74B5"/>
          <w:right w:val="single" w:sz="10" w:space="0" w:color="2E74B5"/>
        </w:tblBorders>
        <w:tblLayout w:type="fixed"/>
        <w:tblLook w:val="04A0" w:firstRow="1" w:lastRow="0" w:firstColumn="1" w:lastColumn="0" w:noHBand="0" w:noVBand="1"/>
      </w:tblPr>
      <w:tblGrid>
        <w:gridCol w:w="9360"/>
      </w:tblGrid>
      <w:tr w:rsidR="00891331" w14:paraId="1FEABBD2" w14:textId="77777777">
        <w:trPr>
          <w:cantSplit/>
        </w:trPr>
        <w:tc>
          <w:tcPr>
            <w:tcW w:w="9360" w:type="dxa"/>
            <w:shd w:val="clear" w:color="auto" w:fill="DCEEFF"/>
            <w:tcMar>
              <w:top w:w="80" w:type="dxa"/>
              <w:left w:w="120" w:type="dxa"/>
              <w:bottom w:w="80" w:type="dxa"/>
              <w:right w:w="120" w:type="dxa"/>
            </w:tcMar>
            <w:vAlign w:val="center"/>
          </w:tcPr>
          <w:p w14:paraId="733AA5F0" w14:textId="77777777" w:rsidR="00891331" w:rsidRDefault="00000000">
            <w:pPr>
              <w:spacing w:after="40"/>
            </w:pPr>
            <w:r>
              <w:rPr>
                <w:rFonts w:eastAsia="Calibri"/>
                <w:b/>
                <w:color w:val="2E74B5"/>
                <w:sz w:val="18"/>
              </w:rPr>
              <w:t>WHAT THIS PERSON SAYS</w:t>
            </w:r>
          </w:p>
          <w:p w14:paraId="2BFCE505" w14:textId="77777777" w:rsidR="00891331" w:rsidRDefault="00000000">
            <w:pPr>
              <w:spacing w:after="0"/>
            </w:pPr>
            <w:r>
              <w:rPr>
                <w:rFonts w:eastAsia="Calibri"/>
                <w:sz w:val="21"/>
              </w:rPr>
              <w:t>"The date on the portal did not look like the date on the public page."</w:t>
            </w:r>
          </w:p>
        </w:tc>
      </w:tr>
    </w:tbl>
    <w:p w14:paraId="0B343A50" w14:textId="77777777" w:rsidR="00891331" w:rsidRDefault="00891331">
      <w:pPr>
        <w:spacing w:after="0"/>
      </w:pPr>
    </w:p>
    <w:p w14:paraId="6DADCC6D" w14:textId="77777777" w:rsidR="00891331" w:rsidRDefault="00000000">
      <w:pPr>
        <w:keepNext/>
        <w:keepLines/>
        <w:numPr>
          <w:ilvl w:val="0"/>
          <w:numId w:val="1"/>
        </w:numPr>
      </w:pPr>
      <w:r>
        <w:rPr>
          <w:rFonts w:eastAsia="Calibri"/>
        </w:rPr>
        <w:lastRenderedPageBreak/>
        <w:t>Priya began with the official portal because it appeared personalized.</w:t>
      </w:r>
    </w:p>
    <w:p w14:paraId="3F8868BC" w14:textId="77777777" w:rsidR="00891331" w:rsidRDefault="00000000">
      <w:pPr>
        <w:keepNext/>
        <w:keepLines/>
        <w:numPr>
          <w:ilvl w:val="0"/>
          <w:numId w:val="1"/>
        </w:numPr>
      </w:pPr>
      <w:r>
        <w:rPr>
          <w:rFonts w:eastAsia="Calibri"/>
        </w:rPr>
        <w:t>A public page showed different wording and a different update date.</w:t>
      </w:r>
    </w:p>
    <w:p w14:paraId="6F26C6CA" w14:textId="77777777" w:rsidR="00891331" w:rsidRDefault="00000000">
      <w:pPr>
        <w:keepNext/>
        <w:keepLines/>
        <w:numPr>
          <w:ilvl w:val="0"/>
          <w:numId w:val="1"/>
        </w:numPr>
      </w:pPr>
      <w:r>
        <w:rPr>
          <w:rFonts w:eastAsia="Calibri"/>
        </w:rPr>
        <w:t>Priya took screenshots and waited until office hours to ask a staff member.</w:t>
      </w:r>
    </w:p>
    <w:p w14:paraId="3DA53310" w14:textId="77777777" w:rsidR="00891331" w:rsidRDefault="00000000">
      <w:pPr>
        <w:keepLines/>
        <w:numPr>
          <w:ilvl w:val="0"/>
          <w:numId w:val="1"/>
        </w:numPr>
      </w:pPr>
      <w:r>
        <w:rPr>
          <w:rFonts w:eastAsia="Calibri"/>
        </w:rPr>
        <w:t>Priya avoided a phone call because speaking about a complicated process in real time felt risky.</w:t>
      </w:r>
    </w:p>
    <w:p w14:paraId="05A4B413" w14:textId="77777777" w:rsidR="00891331" w:rsidRDefault="00000000">
      <w:r>
        <w:rPr>
          <w:rFonts w:eastAsia="Calibri"/>
          <w:b/>
          <w:color w:val="173A5E"/>
        </w:rPr>
        <w:t xml:space="preserve">Pressure: </w:t>
      </w:r>
      <w:r>
        <w:rPr>
          <w:rFonts w:eastAsia="Calibri"/>
        </w:rPr>
        <w:t>Priya wants an answer that is current, understandable, and safe to act on.</w:t>
      </w:r>
    </w:p>
    <w:p w14:paraId="1A9CE66A" w14:textId="77777777" w:rsidR="00891331" w:rsidRDefault="00000000">
      <w:pPr>
        <w:pStyle w:val="Heading2"/>
      </w:pPr>
      <w:r>
        <w:t>M — Marcus, academic advisor</w:t>
      </w:r>
    </w:p>
    <w:p w14:paraId="10403C1D" w14:textId="77777777" w:rsidR="00891331" w:rsidRDefault="00000000">
      <w:r>
        <w:rPr>
          <w:rFonts w:eastAsia="Calibri"/>
        </w:rPr>
        <w:t>Marcus helps students interpret academic processes but does not own every policy or system.</w:t>
      </w:r>
    </w:p>
    <w:tbl>
      <w:tblPr>
        <w:tblW w:w="9360" w:type="dxa"/>
        <w:tblInd w:w="120" w:type="dxa"/>
        <w:tblBorders>
          <w:top w:val="single" w:sz="10" w:space="0" w:color="2E74B5"/>
          <w:left w:val="single" w:sz="10" w:space="0" w:color="2E74B5"/>
          <w:bottom w:val="single" w:sz="10" w:space="0" w:color="2E74B5"/>
          <w:right w:val="single" w:sz="10" w:space="0" w:color="2E74B5"/>
        </w:tblBorders>
        <w:tblLayout w:type="fixed"/>
        <w:tblLook w:val="04A0" w:firstRow="1" w:lastRow="0" w:firstColumn="1" w:lastColumn="0" w:noHBand="0" w:noVBand="1"/>
      </w:tblPr>
      <w:tblGrid>
        <w:gridCol w:w="9360"/>
      </w:tblGrid>
      <w:tr w:rsidR="00891331" w14:paraId="623BB0D0" w14:textId="77777777">
        <w:trPr>
          <w:cantSplit/>
        </w:trPr>
        <w:tc>
          <w:tcPr>
            <w:tcW w:w="9360" w:type="dxa"/>
            <w:shd w:val="clear" w:color="auto" w:fill="DCEEFF"/>
            <w:tcMar>
              <w:top w:w="80" w:type="dxa"/>
              <w:left w:w="120" w:type="dxa"/>
              <w:bottom w:w="80" w:type="dxa"/>
              <w:right w:w="120" w:type="dxa"/>
            </w:tcMar>
            <w:vAlign w:val="center"/>
          </w:tcPr>
          <w:p w14:paraId="0B4EE294" w14:textId="77777777" w:rsidR="00891331" w:rsidRDefault="00000000">
            <w:pPr>
              <w:spacing w:after="40"/>
            </w:pPr>
            <w:r>
              <w:rPr>
                <w:rFonts w:eastAsia="Calibri"/>
                <w:b/>
                <w:color w:val="2E74B5"/>
                <w:sz w:val="18"/>
              </w:rPr>
              <w:t>WHAT THIS PERSON SAYS</w:t>
            </w:r>
          </w:p>
          <w:p w14:paraId="6C570A86" w14:textId="77777777" w:rsidR="00891331" w:rsidRDefault="00000000">
            <w:pPr>
              <w:spacing w:after="0"/>
            </w:pPr>
            <w:r>
              <w:rPr>
                <w:rFonts w:eastAsia="Calibri"/>
                <w:sz w:val="21"/>
              </w:rPr>
              <w:t>"Students think I control the process because I am the person they can reach."</w:t>
            </w:r>
          </w:p>
        </w:tc>
      </w:tr>
    </w:tbl>
    <w:p w14:paraId="26FAF840" w14:textId="77777777" w:rsidR="00891331" w:rsidRDefault="00891331">
      <w:pPr>
        <w:spacing w:after="0"/>
      </w:pPr>
    </w:p>
    <w:p w14:paraId="05127D2E" w14:textId="77777777" w:rsidR="00891331" w:rsidRDefault="00000000">
      <w:pPr>
        <w:keepNext/>
        <w:keepLines/>
        <w:numPr>
          <w:ilvl w:val="0"/>
          <w:numId w:val="1"/>
        </w:numPr>
      </w:pPr>
      <w:r>
        <w:rPr>
          <w:rFonts w:eastAsia="Calibri"/>
        </w:rPr>
        <w:t>Marcus receives repeated questions that belong to several different offices.</w:t>
      </w:r>
    </w:p>
    <w:p w14:paraId="3158FD97" w14:textId="77777777" w:rsidR="00891331" w:rsidRDefault="00000000">
      <w:pPr>
        <w:keepNext/>
        <w:keepLines/>
        <w:numPr>
          <w:ilvl w:val="0"/>
          <w:numId w:val="1"/>
        </w:numPr>
      </w:pPr>
      <w:r>
        <w:rPr>
          <w:rFonts w:eastAsia="Calibri"/>
        </w:rPr>
        <w:t>He keeps a personal list of bookmarked pages because the site navigation changes.</w:t>
      </w:r>
    </w:p>
    <w:p w14:paraId="3E056651" w14:textId="77777777" w:rsidR="00891331" w:rsidRDefault="00000000">
      <w:pPr>
        <w:keepNext/>
        <w:keepLines/>
        <w:numPr>
          <w:ilvl w:val="0"/>
          <w:numId w:val="1"/>
        </w:numPr>
      </w:pPr>
      <w:r>
        <w:rPr>
          <w:rFonts w:eastAsia="Calibri"/>
        </w:rPr>
        <w:t>When two pages conflict, Marcus contacts a staff colleague before replying.</w:t>
      </w:r>
    </w:p>
    <w:p w14:paraId="703310CF" w14:textId="77777777" w:rsidR="00891331" w:rsidRDefault="00000000">
      <w:pPr>
        <w:keepLines/>
        <w:numPr>
          <w:ilvl w:val="0"/>
          <w:numId w:val="1"/>
        </w:numPr>
      </w:pPr>
      <w:r>
        <w:rPr>
          <w:rFonts w:eastAsia="Calibri"/>
        </w:rPr>
        <w:t>Marcus often asks students to repeat information already described in an earlier email.</w:t>
      </w:r>
    </w:p>
    <w:p w14:paraId="7218B7CD" w14:textId="77777777" w:rsidR="00891331" w:rsidRDefault="00000000">
      <w:r>
        <w:rPr>
          <w:rFonts w:eastAsia="Calibri"/>
          <w:b/>
          <w:color w:val="173A5E"/>
        </w:rPr>
        <w:t xml:space="preserve">Pressure: </w:t>
      </w:r>
      <w:r>
        <w:rPr>
          <w:rFonts w:eastAsia="Calibri"/>
        </w:rPr>
        <w:t>Marcus wants to help quickly without giving advice that another office later reverses.</w:t>
      </w:r>
    </w:p>
    <w:p w14:paraId="3950352D" w14:textId="77777777" w:rsidR="00891331" w:rsidRDefault="00000000">
      <w:pPr>
        <w:pStyle w:val="Heading2"/>
      </w:pPr>
      <w:r>
        <w:t>T — Elena, IT help-desk employee</w:t>
      </w:r>
    </w:p>
    <w:p w14:paraId="5514C302" w14:textId="77777777" w:rsidR="00891331" w:rsidRDefault="00000000">
      <w:r>
        <w:rPr>
          <w:rFonts w:eastAsia="Calibri"/>
        </w:rPr>
        <w:t>Elena handles technical tickets but also receives service questions that are not technical.</w:t>
      </w:r>
    </w:p>
    <w:tbl>
      <w:tblPr>
        <w:tblW w:w="9360" w:type="dxa"/>
        <w:tblInd w:w="120" w:type="dxa"/>
        <w:tblBorders>
          <w:top w:val="single" w:sz="10" w:space="0" w:color="2E74B5"/>
          <w:left w:val="single" w:sz="10" w:space="0" w:color="2E74B5"/>
          <w:bottom w:val="single" w:sz="10" w:space="0" w:color="2E74B5"/>
          <w:right w:val="single" w:sz="10" w:space="0" w:color="2E74B5"/>
        </w:tblBorders>
        <w:tblLayout w:type="fixed"/>
        <w:tblLook w:val="04A0" w:firstRow="1" w:lastRow="0" w:firstColumn="1" w:lastColumn="0" w:noHBand="0" w:noVBand="1"/>
      </w:tblPr>
      <w:tblGrid>
        <w:gridCol w:w="9360"/>
      </w:tblGrid>
      <w:tr w:rsidR="00891331" w14:paraId="3B963D85" w14:textId="77777777">
        <w:trPr>
          <w:cantSplit/>
        </w:trPr>
        <w:tc>
          <w:tcPr>
            <w:tcW w:w="9360" w:type="dxa"/>
            <w:shd w:val="clear" w:color="auto" w:fill="DCEEFF"/>
            <w:tcMar>
              <w:top w:w="80" w:type="dxa"/>
              <w:left w:w="120" w:type="dxa"/>
              <w:bottom w:w="80" w:type="dxa"/>
              <w:right w:w="120" w:type="dxa"/>
            </w:tcMar>
            <w:vAlign w:val="center"/>
          </w:tcPr>
          <w:p w14:paraId="1889FE64" w14:textId="77777777" w:rsidR="00891331" w:rsidRDefault="00000000">
            <w:pPr>
              <w:spacing w:after="40"/>
            </w:pPr>
            <w:r>
              <w:rPr>
                <w:rFonts w:eastAsia="Calibri"/>
                <w:b/>
                <w:color w:val="2E74B5"/>
                <w:sz w:val="18"/>
              </w:rPr>
              <w:t>WHAT THIS PERSON SAYS</w:t>
            </w:r>
          </w:p>
          <w:p w14:paraId="00F113EE" w14:textId="77777777" w:rsidR="00891331" w:rsidRDefault="00000000">
            <w:pPr>
              <w:spacing w:after="0"/>
            </w:pPr>
            <w:r>
              <w:rPr>
                <w:rFonts w:eastAsia="Calibri"/>
                <w:sz w:val="21"/>
              </w:rPr>
              <w:t>"The student sees one help button. Behind that button, ownership is fragmented."</w:t>
            </w:r>
          </w:p>
        </w:tc>
      </w:tr>
    </w:tbl>
    <w:p w14:paraId="0DC2E9AB" w14:textId="77777777" w:rsidR="00891331" w:rsidRDefault="00891331">
      <w:pPr>
        <w:spacing w:after="0"/>
      </w:pPr>
    </w:p>
    <w:p w14:paraId="098AF59A" w14:textId="77777777" w:rsidR="00891331" w:rsidRDefault="00000000">
      <w:pPr>
        <w:keepNext/>
        <w:keepLines/>
        <w:numPr>
          <w:ilvl w:val="0"/>
          <w:numId w:val="1"/>
        </w:numPr>
      </w:pPr>
      <w:r>
        <w:rPr>
          <w:rFonts w:eastAsia="Calibri"/>
        </w:rPr>
        <w:t>Elena triages tickets by reading the description and selecting an owning queue.</w:t>
      </w:r>
    </w:p>
    <w:p w14:paraId="32FCDC6E" w14:textId="77777777" w:rsidR="00891331" w:rsidRDefault="00000000">
      <w:pPr>
        <w:keepNext/>
        <w:keepLines/>
        <w:numPr>
          <w:ilvl w:val="0"/>
          <w:numId w:val="1"/>
        </w:numPr>
      </w:pPr>
      <w:r>
        <w:rPr>
          <w:rFonts w:eastAsia="Calibri"/>
        </w:rPr>
        <w:t>Vague descriptions are often routed twice before reaching the right office.</w:t>
      </w:r>
    </w:p>
    <w:p w14:paraId="29A12661" w14:textId="77777777" w:rsidR="00891331" w:rsidRDefault="00000000">
      <w:pPr>
        <w:keepNext/>
        <w:keepLines/>
        <w:numPr>
          <w:ilvl w:val="0"/>
          <w:numId w:val="1"/>
        </w:numPr>
      </w:pPr>
      <w:r>
        <w:rPr>
          <w:rFonts w:eastAsia="Calibri"/>
        </w:rPr>
        <w:t>Elena can see ticket status but cannot always see what happened in another department.</w:t>
      </w:r>
    </w:p>
    <w:p w14:paraId="264A167B" w14:textId="77777777" w:rsidR="00891331" w:rsidRDefault="00000000">
      <w:pPr>
        <w:keepLines/>
        <w:numPr>
          <w:ilvl w:val="0"/>
          <w:numId w:val="1"/>
        </w:numPr>
      </w:pPr>
      <w:r>
        <w:rPr>
          <w:rFonts w:eastAsia="Calibri"/>
        </w:rPr>
        <w:t>Students reopen tickets when they do not understand that a handoff occurred.</w:t>
      </w:r>
    </w:p>
    <w:p w14:paraId="034D2BDA" w14:textId="77777777" w:rsidR="00891331" w:rsidRDefault="00000000">
      <w:r>
        <w:rPr>
          <w:rFonts w:eastAsia="Calibri"/>
          <w:b/>
          <w:color w:val="173A5E"/>
        </w:rPr>
        <w:t xml:space="preserve">Pressure: </w:t>
      </w:r>
      <w:r>
        <w:rPr>
          <w:rFonts w:eastAsia="Calibri"/>
        </w:rPr>
        <w:t>Elena is measured on response time but cares more about whether the person reaches the right help.</w:t>
      </w:r>
    </w:p>
    <w:p w14:paraId="42980264" w14:textId="77777777" w:rsidR="00891331" w:rsidRDefault="00000000">
      <w:pPr>
        <w:pStyle w:val="Heading1"/>
        <w:pageBreakBefore/>
      </w:pPr>
      <w:r>
        <w:lastRenderedPageBreak/>
        <w:t>Appendix B — Printable wall reminders</w:t>
      </w:r>
    </w:p>
    <w:p w14:paraId="5CA09902" w14:textId="77777777" w:rsidR="00891331" w:rsidRDefault="00000000">
      <w:pPr>
        <w:pStyle w:val="Heading2"/>
      </w:pPr>
      <w:r>
        <w:t>Hopes, Fears, and Assumptions</w:t>
      </w:r>
    </w:p>
    <w:tbl>
      <w:tblPr>
        <w:tblW w:w="9360" w:type="dxa"/>
        <w:tblInd w:w="12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Layout w:type="fixed"/>
        <w:tblLook w:val="04A0" w:firstRow="1" w:lastRow="0" w:firstColumn="1" w:lastColumn="0" w:noHBand="0" w:noVBand="1"/>
      </w:tblPr>
      <w:tblGrid>
        <w:gridCol w:w="3120"/>
        <w:gridCol w:w="3120"/>
        <w:gridCol w:w="3120"/>
      </w:tblGrid>
      <w:tr w:rsidR="00891331" w14:paraId="7EF2C297" w14:textId="77777777">
        <w:trPr>
          <w:cantSplit/>
        </w:trPr>
        <w:tc>
          <w:tcPr>
            <w:tcW w:w="3120" w:type="dxa"/>
            <w:shd w:val="clear" w:color="auto" w:fill="DDF3E4"/>
            <w:tcMar>
              <w:top w:w="120" w:type="dxa"/>
              <w:left w:w="120" w:type="dxa"/>
              <w:bottom w:w="120" w:type="dxa"/>
              <w:right w:w="120" w:type="dxa"/>
            </w:tcMar>
            <w:vAlign w:val="center"/>
          </w:tcPr>
          <w:p w14:paraId="181ADB0A" w14:textId="77777777" w:rsidR="00891331" w:rsidRDefault="00000000">
            <w:pPr>
              <w:spacing w:after="0"/>
              <w:jc w:val="center"/>
            </w:pPr>
            <w:r>
              <w:rPr>
                <w:rFonts w:eastAsia="Calibri"/>
                <w:b/>
                <w:color w:val="173A5E"/>
                <w:sz w:val="21"/>
              </w:rPr>
              <w:t>HOPES</w:t>
            </w:r>
          </w:p>
        </w:tc>
        <w:tc>
          <w:tcPr>
            <w:tcW w:w="3120" w:type="dxa"/>
            <w:shd w:val="clear" w:color="auto" w:fill="FBE1EA"/>
            <w:tcMar>
              <w:top w:w="120" w:type="dxa"/>
              <w:left w:w="120" w:type="dxa"/>
              <w:bottom w:w="120" w:type="dxa"/>
              <w:right w:w="120" w:type="dxa"/>
            </w:tcMar>
            <w:vAlign w:val="center"/>
          </w:tcPr>
          <w:p w14:paraId="5951C508" w14:textId="77777777" w:rsidR="00891331" w:rsidRDefault="00000000">
            <w:pPr>
              <w:spacing w:after="0"/>
              <w:jc w:val="center"/>
            </w:pPr>
            <w:r>
              <w:rPr>
                <w:rFonts w:eastAsia="Calibri"/>
                <w:b/>
                <w:color w:val="173A5E"/>
                <w:sz w:val="21"/>
              </w:rPr>
              <w:t>FEARS</w:t>
            </w:r>
          </w:p>
        </w:tc>
        <w:tc>
          <w:tcPr>
            <w:tcW w:w="3120" w:type="dxa"/>
            <w:shd w:val="clear" w:color="auto" w:fill="FFF0A8"/>
            <w:tcMar>
              <w:top w:w="120" w:type="dxa"/>
              <w:left w:w="120" w:type="dxa"/>
              <w:bottom w:w="120" w:type="dxa"/>
              <w:right w:w="120" w:type="dxa"/>
            </w:tcMar>
            <w:vAlign w:val="center"/>
          </w:tcPr>
          <w:p w14:paraId="310098CD" w14:textId="77777777" w:rsidR="00891331" w:rsidRDefault="00000000">
            <w:pPr>
              <w:spacing w:after="0"/>
              <w:jc w:val="center"/>
            </w:pPr>
            <w:r>
              <w:rPr>
                <w:rFonts w:eastAsia="Calibri"/>
                <w:b/>
                <w:color w:val="173A5E"/>
                <w:sz w:val="21"/>
              </w:rPr>
              <w:t>ASSUMPTIONS</w:t>
            </w:r>
          </w:p>
        </w:tc>
      </w:tr>
      <w:tr w:rsidR="00891331" w14:paraId="29816CE5" w14:textId="77777777">
        <w:trPr>
          <w:cantSplit/>
        </w:trPr>
        <w:tc>
          <w:tcPr>
            <w:tcW w:w="3120" w:type="dxa"/>
            <w:shd w:val="clear" w:color="auto" w:fill="FFFFFF"/>
            <w:tcMar>
              <w:top w:w="170" w:type="dxa"/>
              <w:left w:w="120" w:type="dxa"/>
              <w:bottom w:w="170" w:type="dxa"/>
              <w:right w:w="120" w:type="dxa"/>
            </w:tcMar>
            <w:vAlign w:val="center"/>
          </w:tcPr>
          <w:p w14:paraId="42201E0E" w14:textId="77777777" w:rsidR="00891331" w:rsidRDefault="00000000">
            <w:pPr>
              <w:spacing w:after="0"/>
              <w:jc w:val="center"/>
            </w:pPr>
            <w:r>
              <w:rPr>
                <w:rFonts w:eastAsia="Calibri"/>
                <w:i/>
                <w:sz w:val="20"/>
              </w:rPr>
              <w:t>I hope we discover one problem worth solving.</w:t>
            </w:r>
          </w:p>
        </w:tc>
        <w:tc>
          <w:tcPr>
            <w:tcW w:w="3120" w:type="dxa"/>
            <w:shd w:val="clear" w:color="auto" w:fill="FFFFFF"/>
            <w:tcMar>
              <w:top w:w="170" w:type="dxa"/>
              <w:left w:w="120" w:type="dxa"/>
              <w:bottom w:w="170" w:type="dxa"/>
              <w:right w:w="120" w:type="dxa"/>
            </w:tcMar>
            <w:vAlign w:val="center"/>
          </w:tcPr>
          <w:p w14:paraId="652DDB05" w14:textId="77777777" w:rsidR="00891331" w:rsidRDefault="00000000">
            <w:pPr>
              <w:spacing w:after="0"/>
              <w:jc w:val="center"/>
            </w:pPr>
            <w:r>
              <w:rPr>
                <w:rFonts w:eastAsia="Calibri"/>
                <w:i/>
                <w:sz w:val="20"/>
              </w:rPr>
              <w:t>I fear we will choose a chatbot before we understand the work.</w:t>
            </w:r>
          </w:p>
        </w:tc>
        <w:tc>
          <w:tcPr>
            <w:tcW w:w="3120" w:type="dxa"/>
            <w:shd w:val="clear" w:color="auto" w:fill="FFFFFF"/>
            <w:tcMar>
              <w:top w:w="170" w:type="dxa"/>
              <w:left w:w="120" w:type="dxa"/>
              <w:bottom w:w="170" w:type="dxa"/>
              <w:right w:w="120" w:type="dxa"/>
            </w:tcMar>
            <w:vAlign w:val="center"/>
          </w:tcPr>
          <w:p w14:paraId="2B384A26" w14:textId="77777777" w:rsidR="00891331" w:rsidRDefault="00000000">
            <w:pPr>
              <w:spacing w:after="0"/>
              <w:jc w:val="center"/>
            </w:pPr>
            <w:r>
              <w:rPr>
                <w:rFonts w:eastAsia="Calibri"/>
                <w:i/>
                <w:sz w:val="20"/>
              </w:rPr>
              <w:t>I am assuming students prefer chat to a service directory.</w:t>
            </w:r>
          </w:p>
        </w:tc>
      </w:tr>
    </w:tbl>
    <w:p w14:paraId="653B65E8" w14:textId="77777777" w:rsidR="00891331" w:rsidRDefault="00891331">
      <w:pPr>
        <w:spacing w:after="0"/>
      </w:pPr>
    </w:p>
    <w:p w14:paraId="32C15185" w14:textId="77777777" w:rsidR="00891331" w:rsidRDefault="00000000">
      <w:pPr>
        <w:pStyle w:val="Heading2"/>
      </w:pPr>
      <w:r>
        <w:t>Empathy map</w:t>
      </w:r>
    </w:p>
    <w:tbl>
      <w:tblPr>
        <w:tblW w:w="9360" w:type="dxa"/>
        <w:tblInd w:w="120" w:type="dxa"/>
        <w:tblBorders>
          <w:top w:val="single" w:sz="8" w:space="0" w:color="D0D5DD"/>
          <w:left w:val="single" w:sz="8" w:space="0" w:color="D0D5DD"/>
          <w:bottom w:val="single" w:sz="8" w:space="0" w:color="D0D5DD"/>
          <w:right w:val="single" w:sz="8" w:space="0" w:color="D0D5DD"/>
          <w:insideH w:val="single" w:sz="8" w:space="0" w:color="D0D5DD"/>
          <w:insideV w:val="single" w:sz="8" w:space="0" w:color="D0D5DD"/>
        </w:tblBorders>
        <w:tblLayout w:type="fixed"/>
        <w:tblLook w:val="04A0" w:firstRow="1" w:lastRow="0" w:firstColumn="1" w:lastColumn="0" w:noHBand="0" w:noVBand="1"/>
      </w:tblPr>
      <w:tblGrid>
        <w:gridCol w:w="4680"/>
        <w:gridCol w:w="4680"/>
      </w:tblGrid>
      <w:tr w:rsidR="00891331" w14:paraId="034755CA" w14:textId="77777777">
        <w:trPr>
          <w:cantSplit/>
        </w:trPr>
        <w:tc>
          <w:tcPr>
            <w:tcW w:w="4680" w:type="dxa"/>
            <w:shd w:val="clear" w:color="auto" w:fill="DCEEFF"/>
            <w:tcMar>
              <w:top w:w="150" w:type="dxa"/>
              <w:left w:w="120" w:type="dxa"/>
              <w:bottom w:w="150" w:type="dxa"/>
              <w:right w:w="120" w:type="dxa"/>
            </w:tcMar>
            <w:vAlign w:val="center"/>
          </w:tcPr>
          <w:p w14:paraId="3D6125CC" w14:textId="77777777" w:rsidR="00891331" w:rsidRDefault="00000000">
            <w:pPr>
              <w:spacing w:after="60"/>
            </w:pPr>
            <w:r>
              <w:rPr>
                <w:rFonts w:eastAsia="Calibri"/>
                <w:b/>
                <w:color w:val="173A5E"/>
                <w:sz w:val="20"/>
              </w:rPr>
              <w:t>SAYS</w:t>
            </w:r>
          </w:p>
          <w:p w14:paraId="52F3CBB7" w14:textId="77777777" w:rsidR="00891331" w:rsidRDefault="00000000">
            <w:pPr>
              <w:spacing w:after="0"/>
            </w:pPr>
            <w:r>
              <w:rPr>
                <w:rFonts w:eastAsia="Calibri"/>
                <w:sz w:val="18"/>
              </w:rPr>
              <w:t>Direct words. Use quotation marks and an evidence ID.</w:t>
            </w:r>
          </w:p>
        </w:tc>
        <w:tc>
          <w:tcPr>
            <w:tcW w:w="4680" w:type="dxa"/>
            <w:shd w:val="clear" w:color="auto" w:fill="D9F2EF"/>
            <w:tcMar>
              <w:top w:w="150" w:type="dxa"/>
              <w:left w:w="120" w:type="dxa"/>
              <w:bottom w:w="150" w:type="dxa"/>
              <w:right w:w="120" w:type="dxa"/>
            </w:tcMar>
            <w:vAlign w:val="center"/>
          </w:tcPr>
          <w:p w14:paraId="6DDB05B1" w14:textId="77777777" w:rsidR="00891331" w:rsidRDefault="00000000">
            <w:pPr>
              <w:spacing w:after="60"/>
            </w:pPr>
            <w:r>
              <w:rPr>
                <w:rFonts w:eastAsia="Calibri"/>
                <w:b/>
                <w:color w:val="173A5E"/>
                <w:sz w:val="20"/>
              </w:rPr>
              <w:t>DOES</w:t>
            </w:r>
          </w:p>
          <w:p w14:paraId="06764BD1" w14:textId="77777777" w:rsidR="00891331" w:rsidRDefault="00000000">
            <w:pPr>
              <w:spacing w:after="0"/>
            </w:pPr>
            <w:r>
              <w:rPr>
                <w:rFonts w:eastAsia="Calibri"/>
                <w:sz w:val="18"/>
              </w:rPr>
              <w:t>Observed actions, channels, and workarounds.</w:t>
            </w:r>
          </w:p>
        </w:tc>
      </w:tr>
      <w:tr w:rsidR="00891331" w14:paraId="3CB1A217" w14:textId="77777777">
        <w:trPr>
          <w:cantSplit/>
        </w:trPr>
        <w:tc>
          <w:tcPr>
            <w:tcW w:w="4680" w:type="dxa"/>
            <w:shd w:val="clear" w:color="auto" w:fill="EADFF5"/>
            <w:tcMar>
              <w:top w:w="150" w:type="dxa"/>
              <w:left w:w="120" w:type="dxa"/>
              <w:bottom w:w="150" w:type="dxa"/>
              <w:right w:w="120" w:type="dxa"/>
            </w:tcMar>
            <w:vAlign w:val="center"/>
          </w:tcPr>
          <w:p w14:paraId="62B2D716" w14:textId="77777777" w:rsidR="00891331" w:rsidRDefault="00000000">
            <w:pPr>
              <w:spacing w:after="60"/>
            </w:pPr>
            <w:r>
              <w:rPr>
                <w:rFonts w:eastAsia="Calibri"/>
                <w:b/>
                <w:color w:val="173A5E"/>
                <w:sz w:val="20"/>
              </w:rPr>
              <w:t>THINKS</w:t>
            </w:r>
          </w:p>
          <w:p w14:paraId="01F24363" w14:textId="77777777" w:rsidR="00891331" w:rsidRDefault="00000000">
            <w:pPr>
              <w:spacing w:after="0"/>
            </w:pPr>
            <w:r>
              <w:rPr>
                <w:rFonts w:eastAsia="Calibri"/>
                <w:sz w:val="18"/>
              </w:rPr>
              <w:t>A supported interpretation. Mark uncertainty.</w:t>
            </w:r>
          </w:p>
        </w:tc>
        <w:tc>
          <w:tcPr>
            <w:tcW w:w="4680" w:type="dxa"/>
            <w:shd w:val="clear" w:color="auto" w:fill="FFE4C2"/>
            <w:tcMar>
              <w:top w:w="150" w:type="dxa"/>
              <w:left w:w="120" w:type="dxa"/>
              <w:bottom w:w="150" w:type="dxa"/>
              <w:right w:w="120" w:type="dxa"/>
            </w:tcMar>
            <w:vAlign w:val="center"/>
          </w:tcPr>
          <w:p w14:paraId="460FCFA8" w14:textId="77777777" w:rsidR="00891331" w:rsidRDefault="00000000">
            <w:pPr>
              <w:spacing w:after="60"/>
            </w:pPr>
            <w:r>
              <w:rPr>
                <w:rFonts w:eastAsia="Calibri"/>
                <w:b/>
                <w:color w:val="173A5E"/>
                <w:sz w:val="20"/>
              </w:rPr>
              <w:t>FEELS</w:t>
            </w:r>
          </w:p>
          <w:p w14:paraId="679E3DB1" w14:textId="77777777" w:rsidR="00891331" w:rsidRDefault="00000000">
            <w:pPr>
              <w:spacing w:after="0"/>
            </w:pPr>
            <w:r>
              <w:rPr>
                <w:rFonts w:eastAsia="Calibri"/>
                <w:sz w:val="18"/>
              </w:rPr>
              <w:t>Pressure or emotion suggested by words or behavior.</w:t>
            </w:r>
          </w:p>
        </w:tc>
      </w:tr>
      <w:tr w:rsidR="00891331" w14:paraId="75EB632D" w14:textId="77777777">
        <w:trPr>
          <w:cantSplit/>
        </w:trPr>
        <w:tc>
          <w:tcPr>
            <w:tcW w:w="4680" w:type="dxa"/>
            <w:shd w:val="clear" w:color="auto" w:fill="FBE1EA"/>
            <w:tcMar>
              <w:top w:w="150" w:type="dxa"/>
              <w:left w:w="120" w:type="dxa"/>
              <w:bottom w:w="150" w:type="dxa"/>
              <w:right w:w="120" w:type="dxa"/>
            </w:tcMar>
            <w:vAlign w:val="center"/>
          </w:tcPr>
          <w:p w14:paraId="05A430B0" w14:textId="77777777" w:rsidR="00891331" w:rsidRDefault="00000000">
            <w:pPr>
              <w:spacing w:after="60"/>
            </w:pPr>
            <w:r>
              <w:rPr>
                <w:rFonts w:eastAsia="Calibri"/>
                <w:b/>
                <w:color w:val="173A5E"/>
                <w:sz w:val="20"/>
              </w:rPr>
              <w:t>PAINS</w:t>
            </w:r>
          </w:p>
          <w:p w14:paraId="06EC8BBC" w14:textId="77777777" w:rsidR="00891331" w:rsidRDefault="00000000">
            <w:pPr>
              <w:spacing w:after="0"/>
            </w:pPr>
            <w:r>
              <w:rPr>
                <w:rFonts w:eastAsia="Calibri"/>
                <w:sz w:val="18"/>
              </w:rPr>
              <w:t>Delay, confusion, risk, repeated effort, or loss.</w:t>
            </w:r>
          </w:p>
        </w:tc>
        <w:tc>
          <w:tcPr>
            <w:tcW w:w="4680" w:type="dxa"/>
            <w:shd w:val="clear" w:color="auto" w:fill="DDF3E4"/>
            <w:tcMar>
              <w:top w:w="150" w:type="dxa"/>
              <w:left w:w="120" w:type="dxa"/>
              <w:bottom w:w="150" w:type="dxa"/>
              <w:right w:w="120" w:type="dxa"/>
            </w:tcMar>
            <w:vAlign w:val="center"/>
          </w:tcPr>
          <w:p w14:paraId="3BB95CD3" w14:textId="77777777" w:rsidR="00891331" w:rsidRDefault="00000000">
            <w:pPr>
              <w:spacing w:after="60"/>
            </w:pPr>
            <w:r>
              <w:rPr>
                <w:rFonts w:eastAsia="Calibri"/>
                <w:b/>
                <w:color w:val="173A5E"/>
                <w:sz w:val="20"/>
              </w:rPr>
              <w:t>GAINS</w:t>
            </w:r>
          </w:p>
          <w:p w14:paraId="512AE6F7" w14:textId="77777777" w:rsidR="00891331" w:rsidRDefault="00000000">
            <w:pPr>
              <w:spacing w:after="0"/>
            </w:pPr>
            <w:r>
              <w:rPr>
                <w:rFonts w:eastAsia="Calibri"/>
                <w:sz w:val="18"/>
              </w:rPr>
              <w:t>What a better experience would allow the person to do.</w:t>
            </w:r>
          </w:p>
        </w:tc>
      </w:tr>
    </w:tbl>
    <w:p w14:paraId="6248A032" w14:textId="77777777" w:rsidR="00891331" w:rsidRDefault="00891331">
      <w:pPr>
        <w:spacing w:after="0"/>
      </w:pPr>
    </w:p>
    <w:p w14:paraId="173678C1" w14:textId="77777777" w:rsidR="00891331" w:rsidRDefault="00000000">
      <w:pPr>
        <w:pStyle w:val="Heading2"/>
      </w:pPr>
      <w:r>
        <w:t>Evidence rule</w:t>
      </w:r>
    </w:p>
    <w:tbl>
      <w:tblPr>
        <w:tblW w:w="9360" w:type="dxa"/>
        <w:tblInd w:w="120" w:type="dxa"/>
        <w:tblBorders>
          <w:top w:val="single" w:sz="10" w:space="0" w:color="B26A00"/>
          <w:left w:val="single" w:sz="10" w:space="0" w:color="B26A00"/>
          <w:bottom w:val="single" w:sz="10" w:space="0" w:color="B26A00"/>
          <w:right w:val="single" w:sz="10" w:space="0" w:color="B26A00"/>
        </w:tblBorders>
        <w:tblLayout w:type="fixed"/>
        <w:tblLook w:val="04A0" w:firstRow="1" w:lastRow="0" w:firstColumn="1" w:lastColumn="0" w:noHBand="0" w:noVBand="1"/>
      </w:tblPr>
      <w:tblGrid>
        <w:gridCol w:w="9360"/>
      </w:tblGrid>
      <w:tr w:rsidR="00891331" w14:paraId="6DCC7DA5" w14:textId="77777777">
        <w:trPr>
          <w:cantSplit/>
        </w:trPr>
        <w:tc>
          <w:tcPr>
            <w:tcW w:w="9360" w:type="dxa"/>
            <w:shd w:val="clear" w:color="auto" w:fill="FFF5DF"/>
            <w:tcMar>
              <w:top w:w="80" w:type="dxa"/>
              <w:left w:w="120" w:type="dxa"/>
              <w:bottom w:w="80" w:type="dxa"/>
              <w:right w:w="120" w:type="dxa"/>
            </w:tcMar>
            <w:vAlign w:val="center"/>
          </w:tcPr>
          <w:p w14:paraId="1FC34EBF" w14:textId="77777777" w:rsidR="00891331" w:rsidRDefault="00000000">
            <w:pPr>
              <w:spacing w:after="40"/>
            </w:pPr>
            <w:r>
              <w:rPr>
                <w:rFonts w:eastAsia="Calibri"/>
                <w:b/>
                <w:color w:val="B26A00"/>
                <w:sz w:val="18"/>
              </w:rPr>
              <w:t>ONE NOTE, ONE SOURCE</w:t>
            </w:r>
          </w:p>
          <w:p w14:paraId="22B0A591" w14:textId="77777777" w:rsidR="00891331" w:rsidRDefault="00000000">
            <w:pPr>
              <w:spacing w:after="0"/>
            </w:pPr>
            <w:r>
              <w:rPr>
                <w:rFonts w:eastAsia="Calibri"/>
                <w:sz w:val="21"/>
              </w:rPr>
              <w:t>Write one quote, action, pressure, workaround, contradiction, or question per sticky. Put the source ID in the lower-right corner. Unknowns receive a yellow `?`.</w:t>
            </w:r>
          </w:p>
        </w:tc>
      </w:tr>
    </w:tbl>
    <w:p w14:paraId="58FD1834" w14:textId="77777777" w:rsidR="00891331" w:rsidRDefault="00891331">
      <w:pPr>
        <w:spacing w:after="0"/>
      </w:pPr>
    </w:p>
    <w:p w14:paraId="00966713" w14:textId="77777777" w:rsidR="00891331" w:rsidRDefault="00000000">
      <w:pPr>
        <w:pStyle w:val="Heading1"/>
      </w:pPr>
      <w:r>
        <w:t>Design Thinking course sources</w:t>
      </w:r>
    </w:p>
    <w:p w14:paraId="24FCF1C3" w14:textId="77777777" w:rsidR="00891331" w:rsidRDefault="00000000">
      <w:r>
        <w:rPr>
          <w:rFonts w:eastAsia="Calibri"/>
        </w:rPr>
        <w:t>The activities use the language and sequence of the course Design Thinking workshop materials: focus on human problems, work actively and collaboratively, move from observations to shared insights, put yourself in the user’s shoes, and label unknowns for later inquiry.</w:t>
      </w:r>
    </w:p>
    <w:p w14:paraId="16D37F9D" w14:textId="77777777" w:rsidR="00891331" w:rsidRDefault="00000000">
      <w:pPr>
        <w:keepNext/>
        <w:keepLines/>
        <w:spacing w:after="20"/>
      </w:pPr>
      <w:r>
        <w:rPr>
          <w:rFonts w:eastAsia="Calibri"/>
          <w:b/>
          <w:color w:val="173A5E"/>
        </w:rPr>
        <w:t>Workshop 1 — Introduction to Design Thinking for AI</w:t>
      </w:r>
      <w:r>
        <w:rPr>
          <w:rFonts w:eastAsia="Calibri"/>
        </w:rPr>
        <w:t xml:space="preserve"> — active workshop mindset and human-problem focus</w:t>
      </w:r>
    </w:p>
    <w:p w14:paraId="4AD36ABC" w14:textId="77777777" w:rsidR="00891331" w:rsidRDefault="00000000">
      <w:pPr>
        <w:spacing w:after="140"/>
        <w:ind w:left="360"/>
      </w:pPr>
      <w:hyperlink r:id="rId10">
        <w:r>
          <w:rPr>
            <w:color w:val="2E74B5"/>
            <w:u w:val="single"/>
          </w:rPr>
          <w:t>https://drive.google.com/file/d/1JBil-FNRc9vTqKcpN0T1mzf4miNA50-3</w:t>
        </w:r>
      </w:hyperlink>
    </w:p>
    <w:p w14:paraId="2BB29570" w14:textId="77777777" w:rsidR="00891331" w:rsidRDefault="00000000">
      <w:pPr>
        <w:keepNext/>
        <w:keepLines/>
        <w:spacing w:after="20"/>
      </w:pPr>
      <w:r>
        <w:rPr>
          <w:rFonts w:eastAsia="Calibri"/>
          <w:b/>
          <w:color w:val="173A5E"/>
        </w:rPr>
        <w:lastRenderedPageBreak/>
        <w:t>Workshop 2, Activity 1 — Understanding the User</w:t>
      </w:r>
      <w:r>
        <w:rPr>
          <w:rFonts w:eastAsia="Calibri"/>
        </w:rPr>
        <w:t xml:space="preserve"> — empathy mapping, unknowns, and user-centered discussion</w:t>
      </w:r>
    </w:p>
    <w:p w14:paraId="7D1BB177" w14:textId="77777777" w:rsidR="00891331" w:rsidRDefault="00000000">
      <w:pPr>
        <w:spacing w:after="140"/>
        <w:ind w:left="360"/>
      </w:pPr>
      <w:hyperlink r:id="rId11">
        <w:r>
          <w:rPr>
            <w:color w:val="2E74B5"/>
            <w:u w:val="single"/>
          </w:rPr>
          <w:t>https://drive.google.com/file/d/1LeAbTbFmyiqUhcK9WwSVCGvqdGZd3eNl</w:t>
        </w:r>
      </w:hyperlink>
    </w:p>
    <w:p w14:paraId="2A7422E2" w14:textId="77777777" w:rsidR="00891331" w:rsidRDefault="00000000">
      <w:pPr>
        <w:keepNext/>
        <w:keepLines/>
        <w:spacing w:after="20"/>
      </w:pPr>
      <w:r>
        <w:rPr>
          <w:rFonts w:eastAsia="Calibri"/>
          <w:b/>
          <w:color w:val="173A5E"/>
        </w:rPr>
        <w:t>Workshop 2, Activity 2 — Finding Opportunities</w:t>
      </w:r>
      <w:r>
        <w:rPr>
          <w:rFonts w:eastAsia="Calibri"/>
        </w:rPr>
        <w:t xml:space="preserve"> — the next-stage bridge; not completed in this Week 2 lab</w:t>
      </w:r>
    </w:p>
    <w:p w14:paraId="446B0D4C" w14:textId="77777777" w:rsidR="00891331" w:rsidRDefault="00000000">
      <w:pPr>
        <w:spacing w:after="140"/>
        <w:ind w:left="360"/>
      </w:pPr>
      <w:hyperlink r:id="rId12">
        <w:r>
          <w:rPr>
            <w:color w:val="2E74B5"/>
            <w:u w:val="single"/>
          </w:rPr>
          <w:t>https://drive.google.com/file/d/1zPFFJm73r1bV255-KWvZbQc0kEdJDFcD</w:t>
        </w:r>
      </w:hyperlink>
    </w:p>
    <w:sectPr w:rsidR="00891331" w:rsidSect="00034616">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F646FC" w14:textId="77777777" w:rsidR="00D81C86" w:rsidRDefault="00D81C86">
      <w:pPr>
        <w:spacing w:after="0" w:line="240" w:lineRule="auto"/>
      </w:pPr>
      <w:r>
        <w:separator/>
      </w:r>
    </w:p>
  </w:endnote>
  <w:endnote w:type="continuationSeparator" w:id="0">
    <w:p w14:paraId="09CBFBA6" w14:textId="77777777" w:rsidR="00D81C86" w:rsidRDefault="00D81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EDEF36" w14:textId="77777777" w:rsidR="00891331" w:rsidRDefault="00000000">
    <w:pPr>
      <w:pStyle w:val="Footer"/>
      <w:jc w:val="center"/>
    </w:pPr>
    <w:r>
      <w:rPr>
        <w:rFonts w:eastAsia="Calibri"/>
        <w:color w:val="59697A"/>
        <w:sz w:val="17"/>
      </w:rPr>
      <w:t xml:space="preserve">Stakeholder Discovery • Evidence • Empathy • Human-Reviewed </w:t>
    </w:r>
    <w:proofErr w:type="gramStart"/>
    <w:r>
      <w:rPr>
        <w:rFonts w:eastAsia="Calibri"/>
        <w:color w:val="59697A"/>
        <w:sz w:val="17"/>
      </w:rPr>
      <w:t>AI  |</w:t>
    </w:r>
    <w:proofErr w:type="gramEnd"/>
    <w:r>
      <w:rPr>
        <w:rFonts w:eastAsia="Calibri"/>
        <w:color w:val="59697A"/>
        <w:sz w:val="17"/>
      </w:rPr>
      <w:t xml:space="preserve">  Page </w:t>
    </w:r>
    <w:r>
      <w:rPr>
        <w:rFonts w:eastAsia="Calibri"/>
        <w:color w:val="59697A"/>
        <w:sz w:val="18"/>
      </w:rPr>
      <w:fldChar w:fldCharType="begin"/>
    </w:r>
    <w:r>
      <w:rPr>
        <w:rFonts w:eastAsia="Calibri"/>
        <w:color w:val="59697A"/>
        <w:sz w:val="18"/>
      </w:rPr>
      <w:instrText xml:space="preserve"> PAGE </w:instrText>
    </w:r>
    <w:r w:rsidR="00B32866">
      <w:rPr>
        <w:rFonts w:eastAsia="Calibri"/>
        <w:color w:val="59697A"/>
        <w:sz w:val="18"/>
      </w:rPr>
      <w:fldChar w:fldCharType="separate"/>
    </w:r>
    <w:r w:rsidR="00B32866">
      <w:rPr>
        <w:rFonts w:eastAsia="Calibri"/>
        <w:noProof/>
        <w:color w:val="59697A"/>
        <w:sz w:val="18"/>
      </w:rPr>
      <w:t>2</w:t>
    </w:r>
    <w:r>
      <w:rPr>
        <w:rFonts w:eastAsia="Calibri"/>
        <w:color w:val="59697A"/>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9B2479" w14:textId="77777777" w:rsidR="00891331" w:rsidRDefault="00000000">
    <w:pPr>
      <w:pStyle w:val="Footer"/>
      <w:jc w:val="center"/>
    </w:pPr>
    <w:r>
      <w:rPr>
        <w:rFonts w:eastAsia="Calibri"/>
        <w:color w:val="59697A"/>
        <w:sz w:val="17"/>
      </w:rPr>
      <w:t xml:space="preserve">Stakeholder Discovery • Evidence • Empathy • Human-Reviewed </w:t>
    </w:r>
    <w:proofErr w:type="gramStart"/>
    <w:r>
      <w:rPr>
        <w:rFonts w:eastAsia="Calibri"/>
        <w:color w:val="59697A"/>
        <w:sz w:val="17"/>
      </w:rPr>
      <w:t>AI  |</w:t>
    </w:r>
    <w:proofErr w:type="gramEnd"/>
    <w:r>
      <w:rPr>
        <w:rFonts w:eastAsia="Calibri"/>
        <w:color w:val="59697A"/>
        <w:sz w:val="17"/>
      </w:rPr>
      <w:t xml:space="preserve">  Page </w:t>
    </w:r>
    <w:r>
      <w:rPr>
        <w:rFonts w:eastAsia="Calibri"/>
        <w:color w:val="59697A"/>
        <w:sz w:val="18"/>
      </w:rPr>
      <w:fldChar w:fldCharType="begin"/>
    </w:r>
    <w:r>
      <w:rPr>
        <w:rFonts w:eastAsia="Calibri"/>
        <w:color w:val="59697A"/>
        <w:sz w:val="18"/>
      </w:rPr>
      <w:instrText xml:space="preserve"> PAGE </w:instrText>
    </w:r>
    <w:r w:rsidR="00B32866">
      <w:rPr>
        <w:rFonts w:eastAsia="Calibri"/>
        <w:color w:val="59697A"/>
        <w:sz w:val="18"/>
      </w:rPr>
      <w:fldChar w:fldCharType="separate"/>
    </w:r>
    <w:r w:rsidR="00B32866">
      <w:rPr>
        <w:rFonts w:eastAsia="Calibri"/>
        <w:noProof/>
        <w:color w:val="59697A"/>
        <w:sz w:val="18"/>
      </w:rPr>
      <w:t>3</w:t>
    </w:r>
    <w:r>
      <w:rPr>
        <w:rFonts w:eastAsia="Calibri"/>
        <w:color w:val="59697A"/>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45AB81" w14:textId="77777777" w:rsidR="00891331" w:rsidRDefault="00000000">
    <w:pPr>
      <w:pStyle w:val="Footer"/>
      <w:jc w:val="center"/>
    </w:pPr>
    <w:r>
      <w:rPr>
        <w:rFonts w:eastAsia="Calibri"/>
        <w:color w:val="59697A"/>
        <w:sz w:val="17"/>
      </w:rPr>
      <w:t xml:space="preserve">Stakeholder Discovery • Evidence • Empathy • Human-Reviewed </w:t>
    </w:r>
    <w:proofErr w:type="gramStart"/>
    <w:r>
      <w:rPr>
        <w:rFonts w:eastAsia="Calibri"/>
        <w:color w:val="59697A"/>
        <w:sz w:val="17"/>
      </w:rPr>
      <w:t>AI  |</w:t>
    </w:r>
    <w:proofErr w:type="gramEnd"/>
    <w:r>
      <w:rPr>
        <w:rFonts w:eastAsia="Calibri"/>
        <w:color w:val="59697A"/>
        <w:sz w:val="17"/>
      </w:rPr>
      <w:t xml:space="preserve">  Page </w:t>
    </w:r>
    <w:r>
      <w:rPr>
        <w:rFonts w:eastAsia="Calibri"/>
        <w:color w:val="59697A"/>
        <w:sz w:val="18"/>
      </w:rPr>
      <w:fldChar w:fldCharType="begin"/>
    </w:r>
    <w:r>
      <w:rPr>
        <w:rFonts w:eastAsia="Calibri"/>
        <w:color w:val="59697A"/>
        <w:sz w:val="18"/>
      </w:rPr>
      <w:instrText xml:space="preserve"> PAGE </w:instrText>
    </w:r>
    <w:r w:rsidR="00B32866">
      <w:rPr>
        <w:rFonts w:eastAsia="Calibri"/>
        <w:color w:val="59697A"/>
        <w:sz w:val="18"/>
      </w:rPr>
      <w:fldChar w:fldCharType="separate"/>
    </w:r>
    <w:r w:rsidR="00B32866">
      <w:rPr>
        <w:rFonts w:eastAsia="Calibri"/>
        <w:noProof/>
        <w:color w:val="59697A"/>
        <w:sz w:val="18"/>
      </w:rPr>
      <w:t>1</w:t>
    </w:r>
    <w:r>
      <w:rPr>
        <w:rFonts w:eastAsia="Calibri"/>
        <w:color w:val="59697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F35EC9" w14:textId="77777777" w:rsidR="00D81C86" w:rsidRDefault="00D81C86">
      <w:pPr>
        <w:spacing w:after="0" w:line="240" w:lineRule="auto"/>
      </w:pPr>
      <w:r>
        <w:separator/>
      </w:r>
    </w:p>
  </w:footnote>
  <w:footnote w:type="continuationSeparator" w:id="0">
    <w:p w14:paraId="7EAF6614" w14:textId="77777777" w:rsidR="00D81C86" w:rsidRDefault="00D81C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3DDB4D" w14:textId="77777777" w:rsidR="00891331" w:rsidRDefault="00000000">
    <w:pPr>
      <w:pStyle w:val="Header"/>
      <w:jc w:val="center"/>
    </w:pPr>
    <w:r>
      <w:rPr>
        <w:rFonts w:eastAsia="Calibri"/>
        <w:b/>
        <w:color w:val="59697A"/>
        <w:sz w:val="17"/>
      </w:rPr>
      <w:t>COMP-7431 | WEEK 2 STUDENT LAB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D3DAE0" w14:textId="77777777" w:rsidR="00891331" w:rsidRDefault="00000000">
    <w:pPr>
      <w:pStyle w:val="Header"/>
      <w:jc w:val="center"/>
    </w:pPr>
    <w:r>
      <w:rPr>
        <w:rFonts w:eastAsia="Calibri"/>
        <w:b/>
        <w:color w:val="59697A"/>
        <w:sz w:val="17"/>
      </w:rPr>
      <w:t>COMP-7431 | WEEK 2 STUDENT LAB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6FD8F7" w14:textId="77777777" w:rsidR="00891331" w:rsidRDefault="00000000">
    <w:pPr>
      <w:pStyle w:val="Header"/>
      <w:jc w:val="center"/>
    </w:pPr>
    <w:r>
      <w:rPr>
        <w:rFonts w:eastAsia="Calibri"/>
        <w:b/>
        <w:color w:val="59697A"/>
        <w:sz w:val="17"/>
      </w:rPr>
      <w:t>COMP-7431 | WEEK 2 STUDENT LAB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7445E4D"/>
    <w:multiLevelType w:val="singleLevel"/>
    <w:tmpl w:val="D892F9C0"/>
    <w:lvl w:ilvl="0">
      <w:start w:val="1"/>
      <w:numFmt w:val="bullet"/>
      <w:lvlText w:val="•"/>
      <w:lvlJc w:val="left"/>
      <w:pPr>
        <w:tabs>
          <w:tab w:val="num" w:pos="540"/>
        </w:tabs>
        <w:spacing w:before="0" w:after="80" w:line="300" w:lineRule="auto"/>
        <w:ind w:left="540" w:hanging="270"/>
      </w:pPr>
      <w:rPr>
        <w:rFonts w:ascii="Calibri" w:hAnsi="Calibri"/>
      </w:rPr>
    </w:lvl>
  </w:abstractNum>
  <w:abstractNum w:abstractNumId="10" w15:restartNumberingAfterBreak="0">
    <w:nsid w:val="72E7480E"/>
    <w:multiLevelType w:val="singleLevel"/>
    <w:tmpl w:val="1CCE8DCE"/>
    <w:lvl w:ilvl="0">
      <w:start w:val="1"/>
      <w:numFmt w:val="decimal"/>
      <w:pStyle w:val="ListBullet"/>
      <w:lvlText w:val="%1."/>
      <w:lvlJc w:val="left"/>
      <w:pPr>
        <w:tabs>
          <w:tab w:val="num" w:pos="540"/>
        </w:tabs>
        <w:spacing w:before="0" w:after="80" w:line="300" w:lineRule="auto"/>
        <w:ind w:left="540" w:hanging="270"/>
      </w:pPr>
      <w:rPr>
        <w:rFonts w:ascii="Calibri" w:hAnsi="Calibri"/>
      </w:rPr>
    </w:lvl>
  </w:abstractNum>
  <w:num w:numId="1" w16cid:durableId="674848294">
    <w:abstractNumId w:val="10"/>
  </w:num>
  <w:num w:numId="2" w16cid:durableId="1849169844">
    <w:abstractNumId w:val="10"/>
    <w:lvlOverride w:ilvl="0">
      <w:startOverride w:val="1"/>
    </w:lvlOverride>
  </w:num>
  <w:num w:numId="3" w16cid:durableId="737704089">
    <w:abstractNumId w:val="10"/>
    <w:lvlOverride w:ilvl="0">
      <w:startOverride w:val="1"/>
    </w:lvlOverride>
  </w:num>
  <w:num w:numId="4" w16cid:durableId="255795351">
    <w:abstractNumId w:val="10"/>
    <w:lvlOverride w:ilvl="0">
      <w:startOverride w:val="1"/>
    </w:lvlOverride>
  </w:num>
  <w:num w:numId="5" w16cid:durableId="1736049390">
    <w:abstractNumId w:val="10"/>
    <w:lvlOverride w:ilvl="0">
      <w:startOverride w:val="1"/>
    </w:lvlOverride>
  </w:num>
  <w:num w:numId="6" w16cid:durableId="307050955">
    <w:abstractNumId w:val="10"/>
    <w:lvlOverride w:ilvl="0">
      <w:startOverride w:val="1"/>
    </w:lvlOverride>
  </w:num>
  <w:num w:numId="7" w16cid:durableId="454835430">
    <w:abstractNumId w:val="10"/>
    <w:lvlOverride w:ilvl="0">
      <w:startOverride w:val="1"/>
    </w:lvlOverride>
  </w:num>
  <w:num w:numId="8" w16cid:durableId="1149442232">
    <w:abstractNumId w:val="1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91331"/>
    <w:rsid w:val="00AA1D8D"/>
    <w:rsid w:val="00B32866"/>
    <w:rsid w:val="00B47730"/>
    <w:rsid w:val="00B5454E"/>
    <w:rsid w:val="00CB0664"/>
    <w:rsid w:val="00CD26F7"/>
    <w:rsid w:val="00D81C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ABB847"/>
  <w14:defaultImageDpi w14:val="300"/>
  <w15:docId w15:val="{CFDB13FE-B7E3-614A-8AC7-BD153F4DE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D2939"/>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hanging="271"/>
      <w:contextualSpacing/>
    </w:pPr>
  </w:style>
  <w:style w:type="paragraph" w:styleId="ListBullet2">
    <w:name w:val="List Bullet 2"/>
    <w:basedOn w:val="Normal"/>
    <w:uiPriority w:val="99"/>
    <w:unhideWhenUsed/>
    <w:rsid w:val="00326F90"/>
    <w:pPr>
      <w:tabs>
        <w:tab w:val="num" w:pos="540"/>
      </w:tabs>
      <w:spacing w:after="80"/>
      <w:ind w:left="540" w:hanging="270"/>
      <w:contextualSpacing/>
    </w:pPr>
  </w:style>
  <w:style w:type="paragraph" w:styleId="ListBullet3">
    <w:name w:val="List Bullet 3"/>
    <w:basedOn w:val="Normal"/>
    <w:uiPriority w:val="99"/>
    <w:unhideWhenUsed/>
    <w:rsid w:val="00326F90"/>
    <w:pPr>
      <w:tabs>
        <w:tab w:val="num" w:pos="540"/>
      </w:tabs>
      <w:spacing w:after="80"/>
      <w:ind w:left="540" w:hanging="270"/>
      <w:contextualSpacing/>
    </w:pPr>
  </w:style>
  <w:style w:type="paragraph" w:styleId="ListNumber">
    <w:name w:val="List Number"/>
    <w:basedOn w:val="Normal"/>
    <w:uiPriority w:val="99"/>
    <w:unhideWhenUsed/>
    <w:rsid w:val="00326F90"/>
    <w:pPr>
      <w:tabs>
        <w:tab w:val="num" w:pos="540"/>
      </w:tabs>
      <w:spacing w:after="80"/>
      <w:ind w:left="540" w:hanging="271"/>
      <w:contextualSpacing/>
    </w:pPr>
  </w:style>
  <w:style w:type="paragraph" w:styleId="ListNumber2">
    <w:name w:val="List Number 2"/>
    <w:basedOn w:val="Normal"/>
    <w:uiPriority w:val="99"/>
    <w:unhideWhenUsed/>
    <w:rsid w:val="0029639D"/>
    <w:pPr>
      <w:tabs>
        <w:tab w:val="num" w:pos="540"/>
      </w:tabs>
      <w:spacing w:after="80"/>
      <w:ind w:left="540" w:hanging="270"/>
      <w:contextualSpacing/>
    </w:pPr>
  </w:style>
  <w:style w:type="paragraph" w:styleId="ListNumber3">
    <w:name w:val="List Number 3"/>
    <w:basedOn w:val="Normal"/>
    <w:uiPriority w:val="99"/>
    <w:unhideWhenUsed/>
    <w:rsid w:val="0029639D"/>
    <w:pPr>
      <w:tabs>
        <w:tab w:val="num" w:pos="540"/>
      </w:tabs>
      <w:spacing w:after="80"/>
      <w:ind w:left="540" w:hanging="27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rive.google.com/file/d/1zPFFJm73r1bV255-KWvZbQc0kEdJDFcD"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LeAbTbFmyiqUhcK9WwSVCGvqdGZd3eN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rive.google.com/file/d/1JBil-FNRc9vTqKcpN0T1mzf4miNA50-3"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laude.ai/"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2972</Words>
  <Characters>16945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Stakeholder Discovery in Motion</vt:lpstr>
    </vt:vector>
  </TitlesOfParts>
  <Manager/>
  <Company/>
  <LinksUpToDate>false</LinksUpToDate>
  <CharactersWithSpaces>19878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Stakeholder Discovery in Motion</dc:title>
  <dc:subject>Week 2 Lab: Move from team assumptions to an evidence-backed empathy map</dc:subject>
  <dc:creator>COMP-7431 Course Team</dc:creator>
  <cp:keywords>Design Thinking, Stakeholder Discovery, Empathy Map, Affinity Clustering, Software Architecture, AI-Assisted Synthesis</cp:keywords>
  <dc:description>generated by python-docx</dc:description>
  <cp:lastModifiedBy>Armen Pischdotchian</cp:lastModifiedBy>
  <cp:revision>2</cp:revision>
  <dcterms:created xsi:type="dcterms:W3CDTF">2026-07-28T22:40:00Z</dcterms:created>
  <dcterms:modified xsi:type="dcterms:W3CDTF">2026-07-28T22:40:00Z</dcterms:modified>
  <cp:category/>
</cp:coreProperties>
</file>