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1"/>
        <w:gridCol w:w="4134"/>
        <w:gridCol w:w="911"/>
        <w:gridCol w:w="543"/>
        <w:gridCol w:w="543"/>
        <w:gridCol w:w="543"/>
      </w:tblGrid>
      <w:tr w:rsidR="000F4C22" w:rsidRPr="00B62C2A">
        <w:trPr>
          <w:trHeight w:val="744"/>
        </w:trPr>
        <w:tc>
          <w:tcPr>
            <w:tcW w:w="8755" w:type="dxa"/>
            <w:gridSpan w:val="6"/>
            <w:vAlign w:val="center"/>
          </w:tcPr>
          <w:p w:rsidR="000F4C22" w:rsidRPr="00F80528" w:rsidRDefault="000F4C22" w:rsidP="000F4C22">
            <w:pPr>
              <w:spacing w:line="240" w:lineRule="auto"/>
              <w:jc w:val="center"/>
              <w:rPr>
                <w:b/>
                <w:sz w:val="28"/>
              </w:rPr>
            </w:pPr>
            <w:r w:rsidRPr="00F80528">
              <w:rPr>
                <w:b/>
                <w:sz w:val="28"/>
              </w:rPr>
              <w:t>DICCIONARIO DE LA EDT</w:t>
            </w:r>
          </w:p>
          <w:p w:rsidR="00F80528" w:rsidRPr="00F80528" w:rsidRDefault="00F80528" w:rsidP="000F4C22">
            <w:pPr>
              <w:spacing w:line="240" w:lineRule="auto"/>
              <w:jc w:val="center"/>
              <w:rPr>
                <w:b/>
                <w:sz w:val="20"/>
                <w:szCs w:val="20"/>
              </w:rPr>
            </w:pPr>
            <w:r w:rsidRPr="00F80528">
              <w:rPr>
                <w:b/>
                <w:sz w:val="20"/>
                <w:szCs w:val="20"/>
              </w:rPr>
              <w:t>Código 20180050</w:t>
            </w:r>
          </w:p>
          <w:p w:rsidR="000F4C22" w:rsidRPr="00B62C2A" w:rsidRDefault="00244EEF" w:rsidP="000F4C22">
            <w:pPr>
              <w:spacing w:line="240" w:lineRule="auto"/>
              <w:jc w:val="center"/>
              <w:rPr>
                <w:b/>
                <w:sz w:val="24"/>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sidR="00F80528">
              <w:rPr>
                <w:rFonts w:eastAsia="Calibri" w:cs="Calibri"/>
                <w:b/>
                <w:spacing w:val="-1"/>
                <w:sz w:val="20"/>
                <w:szCs w:val="20"/>
              </w:rPr>
              <w:t>1.0</w:t>
            </w:r>
          </w:p>
        </w:tc>
      </w:tr>
      <w:tr w:rsidR="000F4C22" w:rsidRPr="00B62C2A" w:rsidTr="00B568A8">
        <w:tc>
          <w:tcPr>
            <w:tcW w:w="2081" w:type="dxa"/>
            <w:shd w:val="clear" w:color="auto" w:fill="C6D9F1" w:themeFill="text2" w:themeFillTint="33"/>
          </w:tcPr>
          <w:p w:rsidR="000F4C22" w:rsidRPr="00B62C2A" w:rsidRDefault="000F4C22" w:rsidP="000F4C22">
            <w:pPr>
              <w:spacing w:line="240" w:lineRule="auto"/>
            </w:pPr>
            <w:r w:rsidRPr="00B62C2A">
              <w:t>PROYECTO</w:t>
            </w:r>
          </w:p>
        </w:tc>
        <w:tc>
          <w:tcPr>
            <w:tcW w:w="6674" w:type="dxa"/>
            <w:gridSpan w:val="5"/>
          </w:tcPr>
          <w:p w:rsidR="000F4C22" w:rsidRPr="0028009F" w:rsidRDefault="0028009F" w:rsidP="000F4C22">
            <w:pPr>
              <w:spacing w:line="240" w:lineRule="auto"/>
            </w:pPr>
            <w:r w:rsidRPr="0028009F">
              <w:rPr>
                <w:rFonts w:ascii="Arial Narrow" w:hAnsi="Arial Narrow" w:cs="Calibri"/>
                <w:color w:val="000000"/>
                <w:sz w:val="24"/>
                <w:szCs w:val="24"/>
              </w:rPr>
              <w:t>SUMINISTRO E INSTALACION DE DOMOS GEODESICOS Y REEMPLAZO DE IMPERMIABILIZACION DEL DIQUE DE TANQUES 51 Y 52 – REFINERIA CONCHAN PETROPERU</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PREPARADO POR:</w:t>
            </w:r>
          </w:p>
        </w:tc>
        <w:tc>
          <w:tcPr>
            <w:tcW w:w="4134" w:type="dxa"/>
          </w:tcPr>
          <w:p w:rsidR="00244EEF" w:rsidRPr="0028009F" w:rsidRDefault="0095427F" w:rsidP="00244EEF">
            <w:pPr>
              <w:spacing w:line="240" w:lineRule="auto"/>
              <w:rPr>
                <w:rFonts w:eastAsia="Calibri" w:cs="Calibri"/>
                <w:spacing w:val="-1"/>
              </w:rPr>
            </w:pPr>
            <w:r>
              <w:t>Wilmer Soto Castro</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Pr="00810B2C" w:rsidRDefault="0066421C" w:rsidP="00810B2C">
            <w:r>
              <w:t>04</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REVISADO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Directos de Portafolios CIME</w:t>
            </w:r>
          </w:p>
        </w:tc>
        <w:tc>
          <w:tcPr>
            <w:tcW w:w="911" w:type="dxa"/>
          </w:tcPr>
          <w:p w:rsidR="00244EEF" w:rsidRDefault="00244EEF" w:rsidP="00244EEF">
            <w:pPr>
              <w:spacing w:before="1"/>
              <w:ind w:left="107"/>
              <w:rPr>
                <w:rFonts w:eastAsia="Calibri" w:cs="Calibri"/>
              </w:rPr>
            </w:pPr>
            <w:r>
              <w:rPr>
                <w:rFonts w:eastAsia="Calibri" w:cs="Calibri"/>
                <w:spacing w:val="-1"/>
              </w:rPr>
              <w:t>F</w:t>
            </w:r>
            <w:r>
              <w:rPr>
                <w:rFonts w:eastAsia="Calibri" w:cs="Calibri"/>
              </w:rPr>
              <w:t>EC</w:t>
            </w:r>
            <w:r>
              <w:rPr>
                <w:rFonts w:eastAsia="Calibri" w:cs="Calibri"/>
                <w:spacing w:val="-2"/>
              </w:rPr>
              <w:t>H</w:t>
            </w:r>
            <w:r>
              <w:rPr>
                <w:rFonts w:eastAsia="Calibri" w:cs="Calibri"/>
              </w:rPr>
              <w:t>A</w:t>
            </w:r>
          </w:p>
        </w:tc>
        <w:tc>
          <w:tcPr>
            <w:tcW w:w="543" w:type="dxa"/>
          </w:tcPr>
          <w:p w:rsidR="00244EEF" w:rsidRPr="00810B2C" w:rsidRDefault="0066421C" w:rsidP="00810B2C">
            <w:r>
              <w:t>05</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APROBADO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Gerente General  CIME</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Default="0066421C" w:rsidP="00244EEF">
            <w:r>
              <w:t>07</w:t>
            </w:r>
          </w:p>
        </w:tc>
        <w:tc>
          <w:tcPr>
            <w:tcW w:w="543" w:type="dxa"/>
          </w:tcPr>
          <w:p w:rsidR="00244EEF" w:rsidRDefault="0066421C" w:rsidP="00244EEF">
            <w:r>
              <w:t>12</w:t>
            </w:r>
          </w:p>
        </w:tc>
        <w:tc>
          <w:tcPr>
            <w:tcW w:w="543" w:type="dxa"/>
          </w:tcPr>
          <w:p w:rsidR="00244EEF" w:rsidRDefault="0066421C" w:rsidP="00244EEF">
            <w:r>
              <w:t>18</w:t>
            </w:r>
          </w:p>
        </w:tc>
      </w:tr>
    </w:tbl>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sidRPr="0066421C">
              <w:rPr>
                <w:b/>
                <w:sz w:val="21"/>
                <w:lang w:val="es-ES"/>
              </w:rPr>
              <w:t>1.1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6421C" w:rsidRDefault="0075082E" w:rsidP="00DB44B7">
            <w:pPr>
              <w:rPr>
                <w:b/>
                <w:sz w:val="21"/>
                <w:lang w:val="es-ES"/>
              </w:rPr>
            </w:pPr>
            <w:r w:rsidRPr="0066421C">
              <w:rPr>
                <w:b/>
                <w:sz w:val="21"/>
                <w:lang w:val="es-ES"/>
              </w:rPr>
              <w:t>Acta de Constitución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jc w:val="both"/>
              <w:rPr>
                <w:sz w:val="21"/>
                <w:lang w:val="es-ES"/>
              </w:rPr>
            </w:pPr>
            <w:r w:rsidRPr="00C51CDB">
              <w:rPr>
                <w:rFonts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ind w:left="720"/>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b/>
                <w:sz w:val="21"/>
                <w:szCs w:val="21"/>
                <w:lang w:val="es-ES"/>
              </w:rPr>
              <w:t>Plan de Gestión del Alcance</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Pr="00AE664D" w:rsidRDefault="0075082E" w:rsidP="00DB44B7">
            <w:pPr>
              <w:rPr>
                <w:sz w:val="21"/>
                <w:lang w:val="es-ES"/>
              </w:rPr>
            </w:pPr>
            <w:r w:rsidRPr="00C51CDB">
              <w:rPr>
                <w:sz w:val="21"/>
                <w:szCs w:val="21"/>
                <w:lang w:val="es-ES"/>
              </w:rPr>
              <w:t>Documento que describe como será desarrollado, definido, monitoreado, controlado y validado el alcance del proyecto.</w:t>
            </w: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lastRenderedPageBreak/>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9C3BE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Requisitos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color w:val="000000"/>
                <w:sz w:val="21"/>
                <w:szCs w:val="21"/>
              </w:rPr>
              <w:t>Documento que describe como se analizarán, documentarán y gestionarán los requisitos del proyecto y del producto.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Planeamiento del Proyecto Aprobado</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del Cronograma</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establece los criterios y las actividades a desarrollar, monitorear y controlar en 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1.2.4</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Costos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planificarán, estructuran y controlarán los costos.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1.2.5</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Calidad</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Documentos que describe como se planificará y gestionará la calidad del producto.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1.2.6</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lastRenderedPageBreak/>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Recursos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planificará, adquirirá, dirigirá y controlará los recursos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1.2.7</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Comunicaciones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planificará, gestionarán y gestionarán las comunicaciones entre los interesados y miembros del equipo dentro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1.2.8</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Riesgos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definirá como se identificarán, clasificarán y controlarán los riesgos identificados durante 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1.2.9</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sidRPr="00640704">
              <w:rPr>
                <w:rFonts w:cs="Calibri"/>
                <w:b/>
                <w:color w:val="000000"/>
                <w:sz w:val="21"/>
                <w:szCs w:val="21"/>
              </w:rPr>
              <w:t>Plan de Gestión de Adquisiciones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definirá como se realizarán las adquisiciones para 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1.2.10</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sidRPr="00640704">
              <w:rPr>
                <w:rFonts w:cs="Calibri"/>
                <w:b/>
                <w:color w:val="000000"/>
                <w:sz w:val="21"/>
                <w:szCs w:val="21"/>
              </w:rPr>
              <w:t>Plan de Gestión de Interesados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identificarán y gestionarán a los interesados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lastRenderedPageBreak/>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lastRenderedPageBreak/>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9C3BE4" w:rsidRDefault="0075082E" w:rsidP="0075082E">
      <w:pPr>
        <w:rPr>
          <w:lang w:val="es-ES"/>
        </w:rPr>
      </w:pPr>
    </w:p>
    <w:p w:rsidR="0075082E" w:rsidRPr="00640704" w:rsidRDefault="0075082E" w:rsidP="0075082E">
      <w:pPr>
        <w:rPr>
          <w:lang w:val="es-ES"/>
        </w:rPr>
      </w:pPr>
    </w:p>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Diseño de Techo Domo</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A9552D">
              <w:rPr>
                <w:sz w:val="21"/>
                <w:lang w:val="es-ES"/>
              </w:rPr>
              <w:t>Elaboración de la Ingeniería de Detalle para los techos domos geodésicos. Memoria de cálculo estructural y planos de detalle del techo domo, estructuras y accesorios (del fabricante), procedimientos o guías de instalación.</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9552D" w:rsidRDefault="0075082E" w:rsidP="00DB44B7">
            <w:pPr>
              <w:spacing w:beforeLines="40" w:afterLines="40" w:line="360" w:lineRule="auto"/>
              <w:jc w:val="both"/>
              <w:rPr>
                <w:rFonts w:ascii="Arial Narrow" w:hAnsi="Arial Narrow" w:cs="Calibri"/>
                <w:color w:val="000000"/>
                <w:sz w:val="24"/>
                <w:szCs w:val="24"/>
                <w:lang w:val="en-US"/>
              </w:rPr>
            </w:pPr>
            <w:r w:rsidRPr="00A9552D">
              <w:rPr>
                <w:rFonts w:ascii="Arial Narrow" w:hAnsi="Arial Narrow" w:cs="Calibri"/>
                <w:color w:val="000000"/>
                <w:sz w:val="24"/>
                <w:szCs w:val="24"/>
                <w:lang w:val="en-US"/>
              </w:rPr>
              <w:t>API Standard 650: Welded Tanks for Oil Storage, 12TH Edition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Documento de descripción de Partidas IDT-ET-118-G-MD-002</w:t>
            </w:r>
          </w:p>
          <w:p w:rsidR="0075082E" w:rsidRPr="00A82B66" w:rsidRDefault="0075082E" w:rsidP="00DB44B7">
            <w:pPr>
              <w:autoSpaceDE w:val="0"/>
              <w:autoSpaceDN w:val="0"/>
              <w:adjustRightInd w:val="0"/>
              <w:spacing w:line="240" w:lineRule="auto"/>
              <w:rPr>
                <w:rFonts w:ascii="Arial" w:hAnsi="Arial" w:cs="Arial"/>
                <w:color w:val="000000"/>
                <w:sz w:val="24"/>
                <w:szCs w:val="24"/>
                <w:lang w:eastAsia="es-PE"/>
              </w:rPr>
            </w:pPr>
          </w:p>
          <w:tbl>
            <w:tblPr>
              <w:tblW w:w="0" w:type="auto"/>
              <w:tblBorders>
                <w:top w:val="nil"/>
                <w:left w:val="nil"/>
                <w:bottom w:val="nil"/>
                <w:right w:val="nil"/>
              </w:tblBorders>
              <w:tblLook w:val="0000"/>
            </w:tblPr>
            <w:tblGrid>
              <w:gridCol w:w="2360"/>
            </w:tblGrid>
            <w:tr w:rsidR="0075082E" w:rsidRPr="00A82B66" w:rsidTr="00DB44B7">
              <w:trPr>
                <w:trHeight w:val="90"/>
              </w:trPr>
              <w:tc>
                <w:tcPr>
                  <w:tcW w:w="0" w:type="auto"/>
                </w:tcPr>
                <w:p w:rsidR="0075082E" w:rsidRPr="00A82B66" w:rsidRDefault="0075082E" w:rsidP="00DB44B7">
                  <w:pPr>
                    <w:autoSpaceDE w:val="0"/>
                    <w:autoSpaceDN w:val="0"/>
                    <w:adjustRightInd w:val="0"/>
                    <w:spacing w:line="240" w:lineRule="auto"/>
                    <w:rPr>
                      <w:rFonts w:ascii="Arial" w:hAnsi="Arial" w:cs="Arial"/>
                      <w:color w:val="000000"/>
                      <w:sz w:val="19"/>
                      <w:szCs w:val="19"/>
                      <w:lang w:eastAsia="es-PE"/>
                    </w:rPr>
                  </w:pPr>
                  <w:r w:rsidRPr="00A82B66">
                    <w:rPr>
                      <w:rFonts w:ascii="Arial" w:hAnsi="Arial" w:cs="Arial"/>
                      <w:color w:val="000000"/>
                      <w:sz w:val="19"/>
                      <w:szCs w:val="19"/>
                      <w:lang w:eastAsia="es-PE"/>
                    </w:rPr>
                    <w:t>DT-FEED-118-M-HD-001</w:t>
                  </w:r>
                </w:p>
              </w:tc>
            </w:tr>
          </w:tbl>
          <w:p w:rsidR="0075082E" w:rsidRDefault="0075082E" w:rsidP="00DB44B7">
            <w:pPr>
              <w:rPr>
                <w:sz w:val="21"/>
                <w:lang w:val="es-ES"/>
              </w:rPr>
            </w:pPr>
            <w:r>
              <w:rPr>
                <w:sz w:val="21"/>
                <w:lang w:val="es-ES"/>
              </w:rPr>
              <w:t xml:space="preserve"> Hoja de datos techos domos.</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Verificación de Redondez y Verticalidad de Tanques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pStyle w:val="Default"/>
              <w:rPr>
                <w:sz w:val="22"/>
                <w:szCs w:val="22"/>
              </w:rPr>
            </w:pPr>
            <w:r>
              <w:rPr>
                <w:sz w:val="22"/>
                <w:szCs w:val="22"/>
              </w:rPr>
              <w:t xml:space="preserve">Comprende la verificación de la verticalidad de los tanques y sus elementos verticales, así mismo verificar la redondez de los tanques. </w:t>
            </w:r>
          </w:p>
          <w:p w:rsidR="0075082E" w:rsidRDefault="0075082E" w:rsidP="00DB44B7">
            <w:pPr>
              <w:pStyle w:val="Default"/>
              <w:rPr>
                <w:sz w:val="22"/>
                <w:szCs w:val="22"/>
              </w:rPr>
            </w:pPr>
            <w:r>
              <w:rPr>
                <w:sz w:val="22"/>
                <w:szCs w:val="22"/>
              </w:rPr>
              <w:t xml:space="preserve">El Contratista deberá alcanzar previamente un procedimiento o instructivo de trabajo para realizar esta actividad. </w:t>
            </w:r>
          </w:p>
          <w:p w:rsidR="0075082E" w:rsidRDefault="0075082E" w:rsidP="00DB44B7">
            <w:pPr>
              <w:pStyle w:val="Default"/>
              <w:rPr>
                <w:sz w:val="22"/>
                <w:szCs w:val="22"/>
              </w:rPr>
            </w:pPr>
            <w:r>
              <w:rPr>
                <w:sz w:val="22"/>
                <w:szCs w:val="22"/>
              </w:rPr>
              <w:lastRenderedPageBreak/>
              <w:t xml:space="preserve">Los resultados serán alcanzados en un informe técnico, donde se incluya la toma de datos, análisis, gráficos, conclusiones y recomendaciones. </w:t>
            </w:r>
          </w:p>
          <w:p w:rsidR="0075082E" w:rsidRDefault="0075082E" w:rsidP="00DB44B7">
            <w:pPr>
              <w:rPr>
                <w:sz w:val="21"/>
                <w:lang w:val="es-ES"/>
              </w:rPr>
            </w:pPr>
            <w:r>
              <w:t>Las mediciones en campo serán realizadas con equipo topográfico Tipo Estación Total y la cantidad de generatrices recomendadas para la verticalidad serán 8, tomadas cada 45°.</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sidRPr="00F754E6">
              <w:rPr>
                <w:sz w:val="21"/>
                <w:lang w:val="es-ES"/>
              </w:rPr>
              <w:t>Para la verificación de verticalidad y redondez se tendrá en cuenta Sección 7 del API 650 12ava Ed.</w:t>
            </w:r>
          </w:p>
          <w:p w:rsidR="0075082E" w:rsidRDefault="0075082E" w:rsidP="00DB44B7">
            <w:pPr>
              <w:rPr>
                <w:sz w:val="21"/>
                <w:lang w:val="es-ES"/>
              </w:rPr>
            </w:pPr>
            <w:r>
              <w:t>Si los resultados de las mediciones estuvieran fuera de las tolerancias y parámetros de verticalidad y redondez, prescritos en el estándar API 650, se comunicará a la Supervisión de este hecho y se procederá a considerar las tolerancias del estándar API 653.</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p w:rsidR="0075082E" w:rsidRDefault="0075082E" w:rsidP="0075082E">
      <w:pPr>
        <w:rPr>
          <w:lang w:val="es-ES"/>
        </w:rPr>
      </w:pPr>
    </w:p>
    <w:p w:rsidR="0075082E" w:rsidRDefault="0075082E" w:rsidP="0075082E">
      <w:pPr>
        <w:rPr>
          <w:lang w:val="es-ES"/>
        </w:rPr>
      </w:pPr>
    </w:p>
    <w:p w:rsidR="0075082E" w:rsidRDefault="0075082E" w:rsidP="0075082E">
      <w:pPr>
        <w:rPr>
          <w:lang w:val="es-ES"/>
        </w:rPr>
      </w:pPr>
    </w:p>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Diseño Civil.</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r>
              <w:t>La información deberá ser levantada y/o replanteada con equipos topográficos de precisión tipo teodolito y/o estación total y/o nivel topográfico.</w:t>
            </w:r>
          </w:p>
          <w:p w:rsidR="0075082E" w:rsidRPr="00A82B66" w:rsidRDefault="0075082E" w:rsidP="00DB44B7">
            <w:pPr>
              <w:autoSpaceDE w:val="0"/>
              <w:autoSpaceDN w:val="0"/>
              <w:adjustRightInd w:val="0"/>
              <w:spacing w:line="240" w:lineRule="auto"/>
              <w:rPr>
                <w:rFonts w:cs="Calibri"/>
                <w:color w:val="000000"/>
                <w:lang w:eastAsia="es-PE"/>
              </w:rPr>
            </w:pPr>
            <w:r w:rsidRPr="00A82B66">
              <w:rPr>
                <w:rFonts w:cs="Calibri"/>
                <w:color w:val="000000"/>
                <w:lang w:eastAsia="es-PE"/>
              </w:rPr>
              <w:t xml:space="preserve">Se replanteará en altimetría, teniendo como nivel referencia la base de los tanques (Parte superior de la cimentación de los tanques). El área de replanteo está definida por los tanques y el muro de tierra existente, por lo que se deberá ubicar, identificar y verificar las interferencias que se presentarán durante los trabajos de movimiento de tierras e impermeabilización; así mismo se deberá replantear e identificar de las nuevas construcciones y adecuaciones a realizarse en el interior del cubeto. </w:t>
            </w:r>
          </w:p>
          <w:p w:rsidR="0075082E" w:rsidRDefault="0075082E" w:rsidP="00DB44B7">
            <w:pPr>
              <w:rPr>
                <w:sz w:val="21"/>
                <w:lang w:val="es-ES"/>
              </w:rPr>
            </w:pPr>
            <w:r w:rsidRPr="00A82B66">
              <w:rPr>
                <w:rFonts w:cs="Calibri"/>
                <w:color w:val="000000"/>
                <w:lang w:eastAsia="es-PE"/>
              </w:rPr>
              <w:t>La información levantada y/o replanteada, deberá verificarse y compatibilizarse con los planos de la Ingeniería Básica Extendida y generar los respectivos planos de Detalle, que sean necesarios y de manera que queden definidos todos los trabajos que sean requeridos en la zona del cubeto (Área estanca).</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EB5D52" w:rsidRDefault="0075082E" w:rsidP="00DB44B7">
            <w:pPr>
              <w:autoSpaceDE w:val="0"/>
              <w:autoSpaceDN w:val="0"/>
              <w:adjustRightInd w:val="0"/>
              <w:spacing w:line="240" w:lineRule="auto"/>
              <w:rPr>
                <w:rFonts w:cs="Calibri"/>
                <w:color w:val="000000"/>
                <w:sz w:val="24"/>
                <w:szCs w:val="24"/>
                <w:lang w:eastAsia="es-PE"/>
              </w:rPr>
            </w:pPr>
          </w:p>
          <w:p w:rsidR="0075082E" w:rsidRPr="00EB5D52" w:rsidRDefault="0075082E" w:rsidP="00DB44B7">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EB5D52" w:rsidRDefault="0075082E" w:rsidP="00DB44B7">
            <w:pPr>
              <w:autoSpaceDE w:val="0"/>
              <w:autoSpaceDN w:val="0"/>
              <w:adjustRightInd w:val="0"/>
              <w:spacing w:line="240" w:lineRule="auto"/>
              <w:rPr>
                <w:rFonts w:cs="Calibri"/>
                <w:color w:val="000000"/>
                <w:sz w:val="24"/>
                <w:szCs w:val="24"/>
                <w:lang w:eastAsia="es-PE"/>
              </w:rPr>
            </w:pPr>
          </w:p>
          <w:p w:rsidR="0075082E" w:rsidRPr="00B84573" w:rsidRDefault="0075082E" w:rsidP="00DB44B7">
            <w:pPr>
              <w:rPr>
                <w:sz w:val="21"/>
                <w:lang w:val="es-ES"/>
              </w:rPr>
            </w:pPr>
            <w:r w:rsidRPr="00B84573">
              <w:rPr>
                <w:sz w:val="21"/>
                <w:lang w:val="es-ES"/>
              </w:rPr>
              <w:t>IDT-FEED-118-C-PL-001: LEVANTAMIENTO TOPOGRÁFICO PLANTA</w:t>
            </w:r>
          </w:p>
          <w:p w:rsidR="0075082E" w:rsidRPr="00B84573" w:rsidRDefault="0075082E" w:rsidP="00DB44B7">
            <w:pPr>
              <w:rPr>
                <w:sz w:val="21"/>
                <w:lang w:val="es-ES"/>
              </w:rPr>
            </w:pPr>
            <w:r w:rsidRPr="00B84573">
              <w:rPr>
                <w:sz w:val="21"/>
                <w:lang w:val="es-ES"/>
              </w:rPr>
              <w:t>IDT-FEED-118-C-PL-002: LEVANTAMIENTO TOPOGRÁFICO PERFILES Y SECCIONES</w:t>
            </w:r>
          </w:p>
          <w:p w:rsidR="0075082E" w:rsidRPr="00B84573" w:rsidRDefault="0075082E" w:rsidP="00DB44B7">
            <w:pPr>
              <w:rPr>
                <w:sz w:val="21"/>
                <w:lang w:val="es-ES"/>
              </w:rPr>
            </w:pPr>
            <w:r w:rsidRPr="00B84573">
              <w:rPr>
                <w:sz w:val="21"/>
                <w:lang w:val="es-ES"/>
              </w:rPr>
              <w:t>IDT-FEED-118-C-PL-003: SITUACIÓN ACTUAL Y PROYECTADA CUBETO DE TANQUES T-51 Y T-52</w:t>
            </w:r>
          </w:p>
          <w:p w:rsidR="0075082E" w:rsidRPr="00B84573" w:rsidRDefault="0075082E" w:rsidP="00DB44B7">
            <w:pPr>
              <w:rPr>
                <w:sz w:val="21"/>
                <w:lang w:val="es-ES"/>
              </w:rPr>
            </w:pPr>
            <w:r w:rsidRPr="00B84573">
              <w:rPr>
                <w:sz w:val="21"/>
                <w:lang w:val="es-ES"/>
              </w:rPr>
              <w:t>IDT-FEED-118-C-PL-004: CUBETO DE TANQUES T-51 Y T-52 PLANTA</w:t>
            </w:r>
          </w:p>
          <w:p w:rsidR="0075082E" w:rsidRPr="00B84573" w:rsidRDefault="0075082E" w:rsidP="00DB44B7">
            <w:pPr>
              <w:rPr>
                <w:sz w:val="21"/>
                <w:lang w:val="es-ES"/>
              </w:rPr>
            </w:pPr>
            <w:r w:rsidRPr="00B84573">
              <w:rPr>
                <w:sz w:val="21"/>
                <w:lang w:val="es-ES"/>
              </w:rPr>
              <w:t>IDT-FEED-118-C-PL-005: CUBETO DE TANQUES T-51 Y T-52 -PERFILES Y SECCIONES (1 DE 2)</w:t>
            </w:r>
          </w:p>
          <w:p w:rsidR="0075082E" w:rsidRPr="00B84573" w:rsidRDefault="0075082E" w:rsidP="00DB44B7">
            <w:pPr>
              <w:rPr>
                <w:sz w:val="21"/>
                <w:lang w:val="es-ES"/>
              </w:rPr>
            </w:pPr>
            <w:r w:rsidRPr="00B84573">
              <w:rPr>
                <w:sz w:val="21"/>
                <w:lang w:val="es-ES"/>
              </w:rPr>
              <w:t>IDT-FEED-118-C-PL-006: CUBETO DE TANQUES T-51 Y T-52 -PERFILES Y SECCIONES (2 DE 2)</w:t>
            </w:r>
          </w:p>
          <w:p w:rsidR="0075082E" w:rsidRPr="00B84573" w:rsidRDefault="0075082E" w:rsidP="00DB44B7">
            <w:pPr>
              <w:rPr>
                <w:sz w:val="21"/>
                <w:lang w:val="es-ES"/>
              </w:rPr>
            </w:pPr>
            <w:r w:rsidRPr="00B84573">
              <w:rPr>
                <w:sz w:val="21"/>
                <w:lang w:val="es-ES"/>
              </w:rPr>
              <w:t>IDT-FEED-118-C-PL-007: CUBETO DE TANQUES T-51 Y T-52 IMPERMEABILIZACIÓN</w:t>
            </w:r>
          </w:p>
          <w:p w:rsidR="0075082E" w:rsidRPr="00AE664D" w:rsidRDefault="0075082E" w:rsidP="00DB44B7">
            <w:pPr>
              <w:rPr>
                <w:sz w:val="21"/>
                <w:lang w:val="es-ES"/>
              </w:rPr>
            </w:pPr>
            <w:r w:rsidRPr="00B84573">
              <w:rPr>
                <w:sz w:val="21"/>
                <w:lang w:val="es-ES"/>
              </w:rPr>
              <w:t>IDT-FEED-118-C-PL-008: CUBETO DE TANQUES T-51 Y T-52 DETALLES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640704" w:rsidRDefault="0075082E" w:rsidP="0075082E">
      <w:pPr>
        <w:rPr>
          <w:lang w:val="es-ES"/>
        </w:rPr>
      </w:pPr>
    </w:p>
    <w:p w:rsidR="0075082E" w:rsidRDefault="0075082E" w:rsidP="0075082E"/>
    <w:p w:rsidR="0075082E" w:rsidRDefault="0075082E" w:rsidP="0075082E"/>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2.4</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Diseño Metalmecánico de los Tanques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r>
              <w:t>Se levantará las dimensiones, ubicación, orientación y características de los diferentes accesorios de los tanques, especialmente los ubicados en la parte superior: tubos de calma (medición manual y automática), plataformas de acceso a la instrumentación y a la escalera pivotante, instrumentos de medición de nivel tipo regleta, conexiones de puesta a tierra tipo retráctil del techo flotante, boquillas de interruptores de nivel, montantes de tuberías y cámaras de espuma, aspersores de agua contra incendio, pasarelas, escaleras helicoidales, escaleras de gato, escaleras pivotantes.</w:t>
            </w:r>
          </w:p>
          <w:p w:rsidR="0075082E" w:rsidRDefault="0075082E" w:rsidP="00DB44B7">
            <w:pPr>
              <w:rPr>
                <w:sz w:val="21"/>
                <w:lang w:val="es-ES"/>
              </w:rPr>
            </w:pPr>
            <w:r>
              <w:t>Con la información levantada y con los planos resultantes de la Ingeniería de Detalle, se realizará los trazos y el replanteo en los tanques, de manera que quede definida la orientación de todos los componentes de los techos domo.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lastRenderedPageBreak/>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Pr="00EB5D52" w:rsidRDefault="0075082E" w:rsidP="00DB44B7">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2538FA" w:rsidRDefault="0075082E" w:rsidP="00DB44B7">
            <w:pPr>
              <w:rPr>
                <w:sz w:val="21"/>
                <w:lang w:val="es-ES"/>
              </w:rPr>
            </w:pPr>
            <w:r w:rsidRPr="002538FA">
              <w:rPr>
                <w:sz w:val="21"/>
                <w:lang w:val="es-ES"/>
              </w:rPr>
              <w:t>IDT-FEED-118-M-PL-001: DISTRIBUCIÓN GENERAL TANQUE T-51</w:t>
            </w:r>
          </w:p>
          <w:p w:rsidR="0075082E" w:rsidRPr="002538FA" w:rsidRDefault="0075082E" w:rsidP="00DB44B7">
            <w:pPr>
              <w:rPr>
                <w:sz w:val="21"/>
                <w:lang w:val="es-ES"/>
              </w:rPr>
            </w:pPr>
            <w:r w:rsidRPr="002538FA">
              <w:rPr>
                <w:sz w:val="21"/>
                <w:lang w:val="es-ES"/>
              </w:rPr>
              <w:t>IDT-FEED-118-M-PL-002: DISTRIBUCIÓN GENERAL TANQUE T-52</w:t>
            </w:r>
          </w:p>
          <w:p w:rsidR="0075082E" w:rsidRDefault="0075082E" w:rsidP="00DB44B7">
            <w:pPr>
              <w:rPr>
                <w:sz w:val="21"/>
                <w:lang w:val="es-ES"/>
              </w:rPr>
            </w:pPr>
            <w:r w:rsidRPr="002538FA">
              <w:rPr>
                <w:sz w:val="21"/>
                <w:lang w:val="es-ES"/>
              </w:rPr>
              <w:t>IDT-FEED-118-M-PL-003: ADECUACIÓN DE INSTALACIONES DE TANQUES T-51 Y T-52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Suministro Geomenbrana y Geotextil</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la Geomembrana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Pr>
                <w:rFonts w:ascii="Arial Narrow" w:hAnsi="Arial Narrow" w:cs="Calibri"/>
                <w:color w:val="000000"/>
                <w:sz w:val="24"/>
                <w:szCs w:val="24"/>
              </w:rPr>
              <w:t>Suministro de Geomembrana HDPE de 1.5 mm y de Geotextil 500 gr/m2 para un área de 11,400 m2 en el cubeto de los tanques. También comprende el suministro de anclajes de acero para la fijación de la geomembrana y geotextil al área del cubeto.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Geomembrana y Geotextil recibida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Especificaciones técnicas de la Geomembrana y Geotextil.</w:t>
            </w:r>
          </w:p>
          <w:p w:rsidR="0075082E" w:rsidRDefault="0075082E" w:rsidP="00DB44B7">
            <w:pPr>
              <w:rPr>
                <w:sz w:val="21"/>
                <w:lang w:val="es-ES"/>
              </w:rPr>
            </w:pPr>
            <w:r>
              <w:t>La Geomembrana HDPE deberá ser de  1.5 mm y la membrana Geotextil será de 500 gr/m2,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lastRenderedPageBreak/>
              <w:t>ID DEL ENTREGABLE</w:t>
            </w:r>
          </w:p>
        </w:tc>
        <w:tc>
          <w:tcPr>
            <w:tcW w:w="1843" w:type="dxa"/>
            <w:gridSpan w:val="3"/>
          </w:tcPr>
          <w:p w:rsidR="0075082E" w:rsidRPr="0066421C" w:rsidRDefault="0075082E" w:rsidP="00DB44B7">
            <w:pPr>
              <w:rPr>
                <w:b/>
                <w:sz w:val="21"/>
                <w:lang w:val="es-ES"/>
              </w:rPr>
            </w:pPr>
            <w:r>
              <w:rPr>
                <w:b/>
                <w:sz w:val="21"/>
                <w:lang w:val="es-ES"/>
              </w:rPr>
              <w:t>3.1.2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Suministro de Afirmado para Impermeabilización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Pr>
                <w:rFonts w:ascii="Arial Narrow" w:hAnsi="Arial Narrow" w:cs="Calibri"/>
                <w:color w:val="000000"/>
                <w:sz w:val="24"/>
                <w:szCs w:val="24"/>
              </w:rPr>
              <w:t>Suministro de Afirmado que cumpla con un grado de compactación de 95% de Protector modificado,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r>
              <w:rPr>
                <w:sz w:val="21"/>
                <w:lang w:val="es-ES"/>
              </w:rPr>
              <w:t>Especificaciones técnicas de los materiales para el afirmado.</w:t>
            </w:r>
          </w:p>
          <w:p w:rsidR="0075082E" w:rsidRDefault="0075082E" w:rsidP="00DB44B7">
            <w:pPr>
              <w:rPr>
                <w:sz w:val="21"/>
                <w:lang w:val="es-ES"/>
              </w:rPr>
            </w:pPr>
            <w:r>
              <w:rPr>
                <w:sz w:val="21"/>
                <w:lang w:val="es-ES"/>
              </w:rPr>
              <w:t xml:space="preserve">Debe cumplir con </w:t>
            </w:r>
            <w:r w:rsidRPr="00BF4315">
              <w:rPr>
                <w:sz w:val="21"/>
                <w:lang w:val="es-ES"/>
              </w:rPr>
              <w:t>un grado de compactación de 95% de Proctor modificado,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Suministro de Asfalto en frio para Impermeabilización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Pr>
                <w:rFonts w:ascii="Arial Narrow" w:hAnsi="Arial Narrow" w:cs="Calibri"/>
                <w:color w:val="000000"/>
                <w:sz w:val="24"/>
                <w:szCs w:val="24"/>
              </w:rPr>
              <w:t>un grado de compactación de 95% de Proctor modificado,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Especificaciones técnicas de los materiales de asfalto en frío.</w:t>
            </w:r>
          </w:p>
          <w:p w:rsidR="0075082E" w:rsidRDefault="0075082E" w:rsidP="00DB44B7">
            <w:pPr>
              <w:rPr>
                <w:sz w:val="21"/>
                <w:lang w:val="es-ES"/>
              </w:rPr>
            </w:pPr>
            <w:r>
              <w:rPr>
                <w:rFonts w:ascii="Arial Narrow" w:hAnsi="Arial Narrow" w:cs="Calibri"/>
                <w:color w:val="000000"/>
                <w:sz w:val="24"/>
                <w:szCs w:val="24"/>
              </w:rPr>
              <w:lastRenderedPageBreak/>
              <w:t>Deberá cumplir con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lastRenderedPageBreak/>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3.1.4</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Suministro de Tuberías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sidRPr="003A3378">
              <w:rPr>
                <w:sz w:val="21"/>
                <w:lang w:val="es-ES"/>
              </w:rPr>
              <w:t>Suministro de tuberías, accesorios de acero y válvulas para la construcción de un sistema de evacuación de drenaje pluvial nuevo y para el mantenimiento de 02 sistemas de evacuación existentes.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Especificaciones técnicas de las tuberías.</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3.1.5</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de Consumibles para Elaboración de Concreto</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sidRPr="003A3378">
              <w:rPr>
                <w:sz w:val="21"/>
                <w:lang w:val="es-ES"/>
              </w:rPr>
              <w:lastRenderedPageBreak/>
              <w:t>Suministro de cemento tipo 5 anti-salítrico, agregado grueso Ønom&gt;3/4”, arena libre de limos, agua libre de sulfatos, encofrado caravista y acero Fy = 4200 kg/cm2 para las obras civiles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Especificaciones técnicas de las tuberías.</w:t>
            </w:r>
          </w:p>
          <w:p w:rsidR="0075082E" w:rsidRDefault="0075082E" w:rsidP="00DB44B7">
            <w:pPr>
              <w:rPr>
                <w:sz w:val="21"/>
                <w:lang w:val="es-ES"/>
              </w:rPr>
            </w:pPr>
            <w:r>
              <w:rPr>
                <w:sz w:val="21"/>
                <w:lang w:val="es-ES"/>
              </w:rPr>
              <w:t>Deberá cumplir con:</w:t>
            </w:r>
            <w:r w:rsidRPr="003A3378">
              <w:rPr>
                <w:sz w:val="21"/>
                <w:lang w:val="es-ES"/>
              </w:rPr>
              <w:t>tipo 5 anti-salítrico, agregado grueso Ønom&gt;3/4”, arena libre de limos, agua libre de sulfatos, encofrado caravista y acero Fy = 4200 kg/cm2 para las obras civiles del proyecto.</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3.2.1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de 2 Techos Domo</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Pr="00A65128" w:rsidRDefault="0075082E" w:rsidP="00DB44B7">
            <w:pPr>
              <w:rPr>
                <w:sz w:val="21"/>
                <w:lang w:val="es-ES"/>
              </w:rPr>
            </w:pPr>
            <w:r w:rsidRPr="00A65128">
              <w:rPr>
                <w:sz w:val="21"/>
                <w:lang w:val="es-ES"/>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rsidR="0075082E" w:rsidRDefault="0075082E" w:rsidP="00DB44B7">
            <w:pPr>
              <w:rPr>
                <w:sz w:val="21"/>
                <w:lang w:val="es-ES"/>
              </w:rPr>
            </w:pPr>
            <w:r w:rsidRPr="00A65128">
              <w:rPr>
                <w:sz w:val="21"/>
                <w:lang w:val="es-ES"/>
              </w:rPr>
              <w:t>De la misma forma incluye el transporte por vía marítima de los componentes de los techos domos, desde los talleres de fabricación en su país de procedencia, hasta el puerto del Callao en Lima, Perú.</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puerto Callao.</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r>
              <w:rPr>
                <w:sz w:val="21"/>
                <w:lang w:val="es-ES"/>
              </w:rPr>
              <w:t>Especificaciones técnicas y documentación entregada al proveedor.</w:t>
            </w:r>
          </w:p>
          <w:p w:rsidR="0075082E" w:rsidRDefault="0075082E" w:rsidP="00DB44B7">
            <w:pPr>
              <w:rPr>
                <w:sz w:val="21"/>
                <w:lang w:val="es-ES"/>
              </w:rPr>
            </w:pPr>
            <w:r>
              <w:rPr>
                <w:sz w:val="21"/>
                <w:lang w:val="es-ES"/>
              </w:rPr>
              <w:t>Ingeniería de detalle, procedimientos de instalación.</w:t>
            </w:r>
          </w:p>
          <w:p w:rsidR="0075082E" w:rsidRDefault="0075082E" w:rsidP="00DB44B7">
            <w:pPr>
              <w:rPr>
                <w:sz w:val="21"/>
                <w:lang w:val="es-ES"/>
              </w:rPr>
            </w:pPr>
            <w:r>
              <w:rPr>
                <w:sz w:val="21"/>
                <w:lang w:val="es-ES"/>
              </w:rPr>
              <w:t>Memorias de cálculo según especificaciones técnicas entregadas al proveedor</w:t>
            </w:r>
          </w:p>
          <w:p w:rsidR="0075082E" w:rsidRDefault="0075082E" w:rsidP="00DB44B7">
            <w:pPr>
              <w:rPr>
                <w:sz w:val="21"/>
                <w:lang w:val="es-ES"/>
              </w:rPr>
            </w:pPr>
            <w:r>
              <w:rPr>
                <w:sz w:val="21"/>
                <w:lang w:val="es-ES"/>
              </w:rPr>
              <w:t>Planos de instalación.</w:t>
            </w:r>
          </w:p>
          <w:p w:rsidR="0075082E" w:rsidRDefault="0075082E" w:rsidP="00DB44B7">
            <w:pPr>
              <w:rPr>
                <w:sz w:val="21"/>
                <w:lang w:val="es-ES"/>
              </w:rPr>
            </w:pPr>
            <w:r>
              <w:rPr>
                <w:sz w:val="21"/>
                <w:lang w:val="es-ES"/>
              </w:rPr>
              <w:lastRenderedPageBreak/>
              <w:t>Documentos de Calidad</w:t>
            </w:r>
          </w:p>
          <w:p w:rsidR="0075082E" w:rsidRDefault="0075082E" w:rsidP="00DB44B7">
            <w:pPr>
              <w:rPr>
                <w:sz w:val="21"/>
                <w:lang w:val="es-ES"/>
              </w:rPr>
            </w:pPr>
            <w:r>
              <w:rPr>
                <w:sz w:val="21"/>
                <w:lang w:val="es-ES"/>
              </w:rPr>
              <w:t>Documentos de Garantía de materiales.</w:t>
            </w:r>
          </w:p>
          <w:p w:rsidR="0075082E" w:rsidRDefault="0075082E" w:rsidP="00DB44B7">
            <w:pPr>
              <w:rPr>
                <w:sz w:val="21"/>
                <w:lang w:val="es-ES"/>
              </w:rPr>
            </w:pPr>
            <w:r w:rsidRPr="00E57420">
              <w:rPr>
                <w:sz w:val="21"/>
                <w:lang w:val="es-ES"/>
              </w:rPr>
              <w:t>API 650 12ava Ed o vigente.</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lastRenderedPageBreak/>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Hojas de datos Techos Domos. IDT-FEED-118-HD-M-001</w:t>
            </w:r>
          </w:p>
          <w:p w:rsidR="0075082E" w:rsidRDefault="0075082E" w:rsidP="00DB44B7">
            <w:pPr>
              <w:rPr>
                <w:sz w:val="21"/>
                <w:lang w:val="es-ES"/>
              </w:rPr>
            </w:pPr>
            <w:r>
              <w:rPr>
                <w:sz w:val="21"/>
                <w:lang w:val="es-ES"/>
              </w:rPr>
              <w:t>Documento de descripción de Partidas IDT-ET-118-G-MD-002</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3.2.2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Cámara de Espuma</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Pr>
                <w:sz w:val="21"/>
                <w:lang w:val="es-ES"/>
              </w:rPr>
              <w:t>La compra comprende la i</w:t>
            </w:r>
            <w:r w:rsidRPr="009A2926">
              <w:rPr>
                <w:sz w:val="21"/>
                <w:lang w:val="es-ES"/>
              </w:rPr>
              <w:t>mportación de 12 Cámaras de Espuma iguales o similares al modelo SPS-9, norma NFPA Standard 11, con conexión bridada tipo FF ANSI 150 Ø2.5”, para instalación en el sistema contraincendios de los tanques TQ 51 y TQ 52.</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Hoja Técnica Cámara de Espuma (modelo SPS-99</w:t>
            </w:r>
          </w:p>
          <w:p w:rsidR="0075082E" w:rsidRDefault="0075082E" w:rsidP="00DB44B7">
            <w:pPr>
              <w:rPr>
                <w:sz w:val="21"/>
                <w:lang w:val="es-ES"/>
              </w:rPr>
            </w:pPr>
            <w:r>
              <w:rPr>
                <w:sz w:val="21"/>
                <w:lang w:val="es-ES"/>
              </w:rPr>
              <w:t>Normas NFPA 11.</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Hoja técnica de Cámara de Espuma.SPS FOAM MAKER  - FABRICANTE : KIDDE – UTC COMPANY</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3.2.3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lastRenderedPageBreak/>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160 Aspersores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sidRPr="007B59B9">
              <w:rPr>
                <w:sz w:val="21"/>
                <w:lang w:val="es-ES"/>
              </w:rPr>
              <w:t>Importación de 160 aspersores iguales o similares al modelo VIKING 812, ángulo spray 110°, material latón, con conexión roscada NPT Ø0.5”, para instalación en el sistema contraincendios de los tanques TQ 51 y TQ 52.</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r>
              <w:rPr>
                <w:sz w:val="21"/>
                <w:lang w:val="es-ES"/>
              </w:rPr>
              <w:t>Hoja Técnica Aspersor VK810 – VK817</w:t>
            </w:r>
          </w:p>
          <w:p w:rsidR="0075082E" w:rsidRDefault="0075082E" w:rsidP="00DB44B7">
            <w:pPr>
              <w:rPr>
                <w:sz w:val="21"/>
                <w:lang w:val="es-ES"/>
              </w:rPr>
            </w:pPr>
            <w:r>
              <w:rPr>
                <w:sz w:val="21"/>
                <w:lang w:val="es-ES"/>
              </w:rPr>
              <w:t>Normas NFPA 11.</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Hoja Técnica Aspersor VK810 – VK817   FABRICANTE : VIKING</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DB44B7">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Instalaciones Provisionales de Obra</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F82763">
              <w:rPr>
                <w:sz w:val="21"/>
                <w:lang w:val="es-ES"/>
              </w:rPr>
              <w:t>Comprende el acondicionamiento y habilitación de instalaciones provisionales de oficinas, almacenes, talleres, y puntos de suministro de agua y energía en el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10433C">
            <w:pPr>
              <w:numPr>
                <w:ilvl w:val="0"/>
                <w:numId w:val="2"/>
              </w:numPr>
              <w:rPr>
                <w:sz w:val="21"/>
                <w:lang w:val="es-ES"/>
              </w:rPr>
            </w:pPr>
            <w:r>
              <w:rPr>
                <w:sz w:val="21"/>
                <w:lang w:val="es-ES"/>
              </w:rPr>
              <w:t>Aprobación de protocolo de instalaciones provisionales de obra.</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840E8B" w:rsidP="00840E8B">
            <w:pPr>
              <w:pStyle w:val="Prrafodelista"/>
              <w:numPr>
                <w:ilvl w:val="0"/>
                <w:numId w:val="5"/>
              </w:numPr>
              <w:rPr>
                <w:sz w:val="21"/>
                <w:lang w:val="es-ES"/>
              </w:rPr>
            </w:pPr>
            <w:r>
              <w:rPr>
                <w:sz w:val="21"/>
                <w:lang w:val="es-ES"/>
              </w:rPr>
              <w:t>Dos contenedores de 8x20 pies, hermético, no inflamable.</w:t>
            </w:r>
          </w:p>
          <w:p w:rsidR="00840E8B" w:rsidRPr="00840E8B" w:rsidRDefault="00840E8B" w:rsidP="00840E8B">
            <w:pPr>
              <w:pStyle w:val="Prrafodelista"/>
              <w:numPr>
                <w:ilvl w:val="0"/>
                <w:numId w:val="5"/>
              </w:numPr>
              <w:rPr>
                <w:sz w:val="21"/>
                <w:lang w:val="es-ES"/>
              </w:rPr>
            </w:pPr>
            <w:r>
              <w:rPr>
                <w:sz w:val="21"/>
                <w:lang w:val="es-ES"/>
              </w:rPr>
              <w:t xml:space="preserve">Dos baños químicos. </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840E8B" w:rsidRPr="00255392" w:rsidRDefault="00840E8B" w:rsidP="00840E8B">
            <w:pPr>
              <w:pStyle w:val="Prrafodelista"/>
              <w:numPr>
                <w:ilvl w:val="0"/>
                <w:numId w:val="4"/>
              </w:numPr>
              <w:rPr>
                <w:sz w:val="21"/>
                <w:lang w:val="es-ES"/>
              </w:rPr>
            </w:pPr>
            <w:r>
              <w:rPr>
                <w:sz w:val="21"/>
                <w:lang w:val="es-ES"/>
              </w:rPr>
              <w:lastRenderedPageBreak/>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Transporte de Equipos, Maquinaria y Herramientas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840E8B">
            <w:pPr>
              <w:numPr>
                <w:ilvl w:val="0"/>
                <w:numId w:val="2"/>
              </w:numPr>
              <w:rPr>
                <w:sz w:val="21"/>
                <w:lang w:val="es-ES"/>
              </w:rPr>
            </w:pPr>
            <w:r>
              <w:rPr>
                <w:sz w:val="21"/>
                <w:lang w:val="es-ES"/>
              </w:rPr>
              <w:t>Aprobación de protocolo de movilización y desmovilización de equipos y herramientas.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840E8B" w:rsidRDefault="00840E8B" w:rsidP="00840E8B">
            <w:pPr>
              <w:pStyle w:val="Prrafodelista"/>
              <w:numPr>
                <w:ilvl w:val="0"/>
                <w:numId w:val="4"/>
              </w:numPr>
              <w:rPr>
                <w:sz w:val="21"/>
                <w:lang w:val="es-ES"/>
              </w:rPr>
            </w:pPr>
            <w:r>
              <w:rPr>
                <w:sz w:val="21"/>
                <w:lang w:val="es-ES"/>
              </w:rPr>
              <w:t>Equipos y maquinarias con ficha técnica</w:t>
            </w:r>
            <w:r w:rsidR="004F79B2">
              <w:rPr>
                <w:sz w:val="21"/>
                <w:lang w:val="es-ES"/>
              </w:rPr>
              <w:t xml:space="preserve"> de mantenimiento</w:t>
            </w:r>
            <w:r>
              <w:rPr>
                <w:sz w:val="21"/>
                <w:lang w:val="es-ES"/>
              </w:rPr>
              <w:t xml:space="preserve"> actualizada.</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840E8B" w:rsidRDefault="00840E8B"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4.3</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Apertura, Limpieza y Ventilación de Tanques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4F79B2" w:rsidP="0010433C">
            <w:pPr>
              <w:numPr>
                <w:ilvl w:val="0"/>
                <w:numId w:val="2"/>
              </w:numPr>
              <w:rPr>
                <w:sz w:val="21"/>
                <w:lang w:val="es-ES"/>
              </w:rPr>
            </w:pPr>
            <w:r>
              <w:rPr>
                <w:sz w:val="21"/>
                <w:lang w:val="es-ES"/>
              </w:rPr>
              <w:t>Aprobación de protocolo de apertura, limpieza y ventilación de tanques.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Gas volátil menores a 0.5mm x m2 dentro del tanque.</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lastRenderedPageBreak/>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4F79B2"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Control Topográfico en Campo</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Replanteo y verificación de niveles, durante los trabajos de movimiento de tierras (corte, excavación y rellenos)con el fin de evitar las sobrexcavaciones y controlar las pendientes, niveles de las estructuras y rasantes proyectadas.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7A4A1E" w:rsidRPr="00AE664D" w:rsidRDefault="007A4A1E" w:rsidP="0010433C">
            <w:pPr>
              <w:numPr>
                <w:ilvl w:val="0"/>
                <w:numId w:val="2"/>
              </w:numPr>
              <w:rPr>
                <w:sz w:val="21"/>
                <w:lang w:val="es-ES"/>
              </w:rPr>
            </w:pPr>
            <w:r>
              <w:rPr>
                <w:sz w:val="21"/>
                <w:lang w:val="es-ES"/>
              </w:rPr>
              <w:t>Aprobación de formato de verificación de niveles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255392" w:rsidP="004F79B2">
            <w:pPr>
              <w:pStyle w:val="Prrafodelista"/>
              <w:numPr>
                <w:ilvl w:val="0"/>
                <w:numId w:val="4"/>
              </w:numPr>
              <w:rPr>
                <w:sz w:val="21"/>
                <w:lang w:val="es-ES"/>
              </w:rPr>
            </w:pPr>
            <w:r w:rsidRPr="004F79B2">
              <w:rPr>
                <w:sz w:val="21"/>
                <w:lang w:val="es-ES"/>
              </w:rPr>
              <w:t>Altura de 59.225msnm, tomando como base BM anillo perimetral de tanque 51 , según plano CIME-PL-C-002</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55392" w:rsidRDefault="00255392" w:rsidP="00255392">
            <w:pPr>
              <w:pStyle w:val="Prrafodelista"/>
              <w:numPr>
                <w:ilvl w:val="0"/>
                <w:numId w:val="3"/>
              </w:numPr>
              <w:rPr>
                <w:sz w:val="21"/>
                <w:lang w:val="es-ES"/>
              </w:rPr>
            </w:pPr>
            <w:r>
              <w:rPr>
                <w:sz w:val="21"/>
                <w:lang w:val="es-ES"/>
              </w:rPr>
              <w:t>Pl</w:t>
            </w:r>
            <w:r w:rsidRPr="00255392">
              <w:rPr>
                <w:sz w:val="21"/>
                <w:lang w:val="es-ES"/>
              </w:rPr>
              <w:t>ano CIME-PL-C-002</w:t>
            </w:r>
          </w:p>
          <w:p w:rsidR="00255392" w:rsidRPr="00255392" w:rsidRDefault="00255392" w:rsidP="00255392">
            <w:pPr>
              <w:pStyle w:val="Prrafodelista"/>
              <w:numPr>
                <w:ilvl w:val="0"/>
                <w:numId w:val="3"/>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AE6F1F" w:rsidP="0010433C">
            <w:pPr>
              <w:rPr>
                <w:sz w:val="21"/>
                <w:lang w:val="es-ES"/>
              </w:rPr>
            </w:pPr>
          </w:p>
          <w:p w:rsidR="00AE6F1F" w:rsidRPr="00AE664D" w:rsidRDefault="00255392" w:rsidP="0010433C">
            <w:pPr>
              <w:rPr>
                <w:sz w:val="21"/>
                <w:lang w:val="es-ES"/>
              </w:rPr>
            </w:pPr>
            <w:r>
              <w:rPr>
                <w:sz w:val="21"/>
                <w:lang w:val="es-ES"/>
              </w:rPr>
              <w:t>N.A</w:t>
            </w: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1F3F7A" w:rsidP="001F3F7A">
            <w:pPr>
              <w:tabs>
                <w:tab w:val="left" w:pos="3435"/>
              </w:tabs>
              <w:rPr>
                <w:b/>
                <w:sz w:val="21"/>
                <w:lang w:val="es-ES"/>
              </w:rPr>
            </w:pPr>
            <w:r>
              <w:rPr>
                <w:rFonts w:cs="Calibri"/>
                <w:b/>
                <w:color w:val="000000"/>
                <w:sz w:val="21"/>
                <w:szCs w:val="21"/>
              </w:rPr>
              <w:t>Corte y Excavación</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F82763" w:rsidRPr="00666C9F" w:rsidRDefault="00F82763" w:rsidP="0075082E">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AE6F1F" w:rsidRDefault="00F82763" w:rsidP="00F82763">
            <w:pPr>
              <w:rPr>
                <w:sz w:val="21"/>
                <w:lang w:val="es-ES"/>
              </w:rPr>
            </w:pPr>
            <w:r w:rsidRPr="00666C9F">
              <w:rPr>
                <w:rFonts w:asciiTheme="minorHAnsi" w:hAnsiTheme="minorHAnsi" w:cs="Calibri"/>
                <w:color w:val="000000"/>
                <w:sz w:val="21"/>
                <w:szCs w:val="21"/>
              </w:rPr>
              <w:t>Similarmente, también incluye el corte y extracción de todo el material necesario hasta alcanzar las cotas indicadas en los planos, para llegar al nivel de subrasante en terreno existente.</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CB267A" w:rsidP="001F3F7A">
            <w:pPr>
              <w:numPr>
                <w:ilvl w:val="0"/>
                <w:numId w:val="2"/>
              </w:numPr>
              <w:rPr>
                <w:sz w:val="21"/>
                <w:lang w:val="es-ES"/>
              </w:rPr>
            </w:pPr>
            <w:r>
              <w:rPr>
                <w:sz w:val="21"/>
                <w:lang w:val="es-ES"/>
              </w:rPr>
              <w:t xml:space="preserve">Aprobación de </w:t>
            </w:r>
            <w:r w:rsidR="000D04DF">
              <w:rPr>
                <w:sz w:val="21"/>
                <w:lang w:val="es-ES"/>
              </w:rPr>
              <w:t>protocolo</w:t>
            </w:r>
            <w:r w:rsidR="001F3F7A">
              <w:rPr>
                <w:sz w:val="21"/>
                <w:lang w:val="es-ES"/>
              </w:rPr>
              <w:t xml:space="preserve"> de trabajos corte y</w:t>
            </w:r>
            <w:r>
              <w:rPr>
                <w:sz w:val="21"/>
                <w:lang w:val="es-ES"/>
              </w:rPr>
              <w:t xml:space="preserve"> excavación de material </w:t>
            </w:r>
            <w:r>
              <w:rPr>
                <w:sz w:val="21"/>
                <w:lang w:val="es-ES"/>
              </w:rPr>
              <w:lastRenderedPageBreak/>
              <w:t>propio</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7A4A1E" w:rsidP="007A4A1E">
            <w:pPr>
              <w:pStyle w:val="Prrafodelista"/>
              <w:numPr>
                <w:ilvl w:val="0"/>
                <w:numId w:val="4"/>
              </w:numPr>
              <w:rPr>
                <w:sz w:val="21"/>
                <w:lang w:val="es-ES"/>
              </w:rPr>
            </w:pPr>
            <w:r>
              <w:rPr>
                <w:sz w:val="21"/>
                <w:lang w:val="es-ES"/>
              </w:rPr>
              <w:t>Excavación hasta 1.50m</w:t>
            </w:r>
            <w:r w:rsidR="002F0664">
              <w:rPr>
                <w:sz w:val="21"/>
                <w:lang w:val="es-ES"/>
              </w:rPr>
              <w:t xml:space="preserve"> a partir de terreno natural en canaletas.</w:t>
            </w:r>
          </w:p>
          <w:p w:rsidR="002F0664" w:rsidRDefault="002F0664" w:rsidP="002F0664">
            <w:pPr>
              <w:pStyle w:val="Prrafodelista"/>
              <w:numPr>
                <w:ilvl w:val="0"/>
                <w:numId w:val="4"/>
              </w:numPr>
              <w:jc w:val="both"/>
              <w:rPr>
                <w:sz w:val="21"/>
                <w:lang w:val="es-ES"/>
              </w:rPr>
            </w:pPr>
            <w:r>
              <w:rPr>
                <w:sz w:val="21"/>
                <w:lang w:val="es-ES"/>
              </w:rPr>
              <w:t>Corte de 0.30 cm a partir de terreno natural en estanca.</w:t>
            </w:r>
          </w:p>
          <w:p w:rsidR="002F0664" w:rsidRPr="001F3F7A" w:rsidRDefault="002F0664" w:rsidP="001F3F7A">
            <w:pPr>
              <w:jc w:val="both"/>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F0664" w:rsidRPr="00255392" w:rsidRDefault="002F0664" w:rsidP="002F0664">
            <w:pPr>
              <w:pStyle w:val="Prrafodelista"/>
              <w:numPr>
                <w:ilvl w:val="0"/>
                <w:numId w:val="4"/>
              </w:numPr>
              <w:rPr>
                <w:sz w:val="21"/>
                <w:lang w:val="es-ES"/>
              </w:rPr>
            </w:pPr>
            <w:r>
              <w:rPr>
                <w:sz w:val="21"/>
                <w:lang w:val="es-ES"/>
              </w:rPr>
              <w:t>Descripción de partidas.</w:t>
            </w:r>
          </w:p>
          <w:p w:rsidR="00AE6F1F" w:rsidRPr="002F0664" w:rsidRDefault="002F0664" w:rsidP="002F0664">
            <w:pPr>
              <w:pStyle w:val="Prrafodelista"/>
              <w:numPr>
                <w:ilvl w:val="0"/>
                <w:numId w:val="4"/>
              </w:numPr>
              <w:rPr>
                <w:sz w:val="21"/>
                <w:lang w:val="es-ES"/>
              </w:rPr>
            </w:pPr>
            <w:r>
              <w:rPr>
                <w:sz w:val="21"/>
                <w:lang w:val="es-ES"/>
              </w:rPr>
              <w:t>Especificaciones técnicas.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2F0664"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Arena Fina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F82763" w:rsidRPr="00666C9F" w:rsidRDefault="00F82763" w:rsidP="0075082E">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en 2 capas:</w:t>
            </w:r>
          </w:p>
          <w:p w:rsidR="00F82763" w:rsidRDefault="00F82763" w:rsidP="0075082E">
            <w:pPr>
              <w:pStyle w:val="Prrafodelista"/>
              <w:numPr>
                <w:ilvl w:val="0"/>
                <w:numId w:val="6"/>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primera de 5 cm de espesor que se colocará por debajo de la capa de geosintéticos y sobre la subrasante (Nivel de corte), con arena fina de la zona.</w:t>
            </w:r>
          </w:p>
          <w:p w:rsidR="00C9469F" w:rsidRPr="00F82763" w:rsidRDefault="00F82763" w:rsidP="0075082E">
            <w:pPr>
              <w:pStyle w:val="Prrafodelista"/>
              <w:numPr>
                <w:ilvl w:val="0"/>
                <w:numId w:val="6"/>
              </w:numPr>
              <w:spacing w:beforeLines="40" w:afterLines="40" w:line="360" w:lineRule="auto"/>
              <w:jc w:val="both"/>
              <w:rPr>
                <w:rFonts w:asciiTheme="minorHAnsi" w:hAnsiTheme="minorHAnsi" w:cs="Calibri"/>
                <w:color w:val="000000"/>
                <w:sz w:val="21"/>
                <w:szCs w:val="21"/>
              </w:rPr>
            </w:pPr>
            <w:r w:rsidRPr="00F82763">
              <w:rPr>
                <w:rFonts w:asciiTheme="minorHAnsi" w:hAnsiTheme="minorHAnsi" w:cs="Calibri"/>
                <w:color w:val="000000"/>
                <w:sz w:val="21"/>
                <w:szCs w:val="21"/>
              </w:rPr>
              <w:t>Una segunda capa de aproximadamente 5 cm de espesor que se colocará por encima de la capa de geosintético shasta los niveles indicados en los planos con arena fina de la zona.</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2F0664" w:rsidP="000D04DF">
            <w:pPr>
              <w:numPr>
                <w:ilvl w:val="0"/>
                <w:numId w:val="2"/>
              </w:numPr>
              <w:rPr>
                <w:sz w:val="21"/>
                <w:lang w:val="es-ES"/>
              </w:rPr>
            </w:pPr>
            <w:r>
              <w:rPr>
                <w:sz w:val="21"/>
                <w:lang w:val="es-ES"/>
              </w:rPr>
              <w:t xml:space="preserve">Aprobación de </w:t>
            </w:r>
            <w:r w:rsidR="000D04DF">
              <w:rPr>
                <w:sz w:val="21"/>
                <w:lang w:val="es-ES"/>
              </w:rPr>
              <w:t xml:space="preserve">protocolo </w:t>
            </w:r>
            <w:r w:rsidR="00CB267A">
              <w:rPr>
                <w:sz w:val="21"/>
                <w:lang w:val="es-ES"/>
              </w:rPr>
              <w:t>de relleno con Arena Fina</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77459E" w:rsidRDefault="0077459E" w:rsidP="00F82763">
            <w:pPr>
              <w:pStyle w:val="Prrafodelista"/>
              <w:numPr>
                <w:ilvl w:val="0"/>
                <w:numId w:val="4"/>
              </w:numPr>
              <w:rPr>
                <w:sz w:val="21"/>
                <w:lang w:val="es-ES"/>
              </w:rPr>
            </w:pPr>
            <w:r>
              <w:rPr>
                <w:sz w:val="21"/>
                <w:lang w:val="es-ES"/>
              </w:rPr>
              <w:t>Colocación de arena fina de 5cm cada capa sobe la subrasante y sobre el geotextil</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77459E" w:rsidRPr="00255392" w:rsidRDefault="0077459E" w:rsidP="0077459E">
            <w:pPr>
              <w:pStyle w:val="Prrafodelista"/>
              <w:numPr>
                <w:ilvl w:val="0"/>
                <w:numId w:val="4"/>
              </w:numPr>
              <w:rPr>
                <w:sz w:val="21"/>
                <w:lang w:val="es-ES"/>
              </w:rPr>
            </w:pPr>
            <w:r>
              <w:rPr>
                <w:sz w:val="21"/>
                <w:lang w:val="es-ES"/>
              </w:rPr>
              <w:t>Descripción de partidas.</w:t>
            </w:r>
          </w:p>
          <w:p w:rsidR="00C9469F" w:rsidRPr="0077459E" w:rsidRDefault="0077459E" w:rsidP="0077459E">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77459E"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lastRenderedPageBreak/>
              <w:t>ID DEL ENTREGABLE</w:t>
            </w:r>
          </w:p>
        </w:tc>
        <w:tc>
          <w:tcPr>
            <w:tcW w:w="1843" w:type="dxa"/>
            <w:gridSpan w:val="3"/>
          </w:tcPr>
          <w:p w:rsidR="00C9469F" w:rsidRPr="0066421C" w:rsidRDefault="00C9469F" w:rsidP="00F82763">
            <w:pPr>
              <w:rPr>
                <w:b/>
                <w:sz w:val="21"/>
                <w:lang w:val="es-ES"/>
              </w:rPr>
            </w:pPr>
            <w:r>
              <w:rPr>
                <w:b/>
                <w:sz w:val="21"/>
                <w:lang w:val="es-ES"/>
              </w:rPr>
              <w:t>5.1.4</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Instalación de Geomenbrana, Geotextil y Botas para Tubería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F82763" w:rsidRPr="00666C9F" w:rsidRDefault="00F82763" w:rsidP="0075082E">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F82763" w:rsidRPr="00666C9F" w:rsidRDefault="00F82763" w:rsidP="0075082E">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Geomebrana HDPE de 1.5 mm y de Geotextil 500 gr/m2 en el área del cubeto de los tanques, sobre la primera capa de arena, de acuerdo con el siguiente gráfico:</w:t>
            </w:r>
          </w:p>
          <w:p w:rsidR="00C9469F" w:rsidRDefault="00F82763" w:rsidP="00F82763">
            <w:pPr>
              <w:jc w:val="center"/>
              <w:rPr>
                <w:sz w:val="21"/>
                <w:lang w:val="es-ES"/>
              </w:rPr>
            </w:pPr>
            <w:r w:rsidRPr="00F82763">
              <w:rPr>
                <w:noProof/>
                <w:sz w:val="21"/>
                <w:lang w:eastAsia="es-PE"/>
              </w:rPr>
              <w:drawing>
                <wp:inline distT="0" distB="0" distL="0" distR="0">
                  <wp:extent cx="2626242" cy="2147777"/>
                  <wp:effectExtent l="0" t="0" r="3175" b="5080"/>
                  <wp:docPr id="2"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35175" cy="2155082"/>
                          </a:xfrm>
                          <a:prstGeom prst="rect">
                            <a:avLst/>
                          </a:prstGeom>
                        </pic:spPr>
                      </pic:pic>
                    </a:graphicData>
                  </a:graphic>
                </wp:inline>
              </w:drawing>
            </w:r>
          </w:p>
          <w:p w:rsidR="00F82763" w:rsidRPr="00666C9F" w:rsidRDefault="00F82763" w:rsidP="0075082E">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Sellado de los geosintéticos con las tuberías de acero que cruzan el muro de tierra del cubeto, así como los trabajos de excavación, colocación y reposición de las capas de rellenos de material.</w:t>
            </w:r>
          </w:p>
          <w:p w:rsidR="00F82763" w:rsidRPr="00666C9F" w:rsidRDefault="00F82763" w:rsidP="0075082E">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anclajes de geosintéticos en todos los elementos y estructuras de concreto que hubiera en el cubeto, de manera que quede impermeabilizado, tal y como se indica en el siguiente gráfico:</w:t>
            </w:r>
          </w:p>
          <w:p w:rsidR="00F82763" w:rsidRDefault="00F82763" w:rsidP="00F82763">
            <w:pPr>
              <w:jc w:val="center"/>
              <w:rPr>
                <w:sz w:val="21"/>
                <w:lang w:val="es-ES"/>
              </w:rPr>
            </w:pPr>
            <w:r w:rsidRPr="00F82763">
              <w:rPr>
                <w:noProof/>
                <w:sz w:val="21"/>
                <w:lang w:eastAsia="es-PE"/>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13048" cy="2255045"/>
                          </a:xfrm>
                          <a:prstGeom prst="rect">
                            <a:avLst/>
                          </a:prstGeom>
                        </pic:spPr>
                      </pic:pic>
                    </a:graphicData>
                  </a:graphic>
                </wp:inline>
              </w:drawing>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0D04DF" w:rsidRDefault="000D04DF" w:rsidP="00F82763">
            <w:pPr>
              <w:numPr>
                <w:ilvl w:val="0"/>
                <w:numId w:val="2"/>
              </w:numPr>
              <w:rPr>
                <w:sz w:val="21"/>
                <w:lang w:val="es-ES"/>
              </w:rPr>
            </w:pPr>
            <w:r w:rsidRPr="000D04DF">
              <w:rPr>
                <w:sz w:val="21"/>
                <w:lang w:val="es-ES"/>
              </w:rPr>
              <w:t xml:space="preserve">Aprobación de protocolo de Instalación de </w:t>
            </w:r>
            <w:r w:rsidRPr="000D04DF">
              <w:rPr>
                <w:rFonts w:cs="Calibri"/>
                <w:color w:val="000000"/>
                <w:sz w:val="21"/>
                <w:szCs w:val="21"/>
              </w:rPr>
              <w:t>Geomenbrana, Geotextil y Botas para Tubería</w:t>
            </w:r>
            <w:r>
              <w:rPr>
                <w:rFonts w:cs="Calibri"/>
                <w:color w:val="000000"/>
                <w:sz w:val="21"/>
                <w:szCs w:val="21"/>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0D04DF"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lastRenderedPageBreak/>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Default="0077459E" w:rsidP="0077459E">
            <w:pPr>
              <w:pStyle w:val="Prrafodelista"/>
              <w:numPr>
                <w:ilvl w:val="0"/>
                <w:numId w:val="4"/>
              </w:numPr>
              <w:rPr>
                <w:sz w:val="21"/>
                <w:lang w:val="es-ES"/>
              </w:rPr>
            </w:pPr>
            <w:r w:rsidRPr="0077459E">
              <w:rPr>
                <w:sz w:val="21"/>
                <w:lang w:val="es-ES"/>
              </w:rPr>
              <w:t xml:space="preserve">instalación de </w:t>
            </w:r>
            <w:r w:rsidR="000D04DF">
              <w:rPr>
                <w:sz w:val="21"/>
                <w:lang w:val="es-ES"/>
              </w:rPr>
              <w:t>11,400m2 de G</w:t>
            </w:r>
            <w:r w:rsidRPr="0077459E">
              <w:rPr>
                <w:sz w:val="21"/>
                <w:lang w:val="es-ES"/>
              </w:rPr>
              <w:t>eomebrana HDPE de 1.5 mm</w:t>
            </w:r>
          </w:p>
          <w:p w:rsidR="00C9469F" w:rsidRPr="0077459E" w:rsidRDefault="0077459E" w:rsidP="00F82763">
            <w:pPr>
              <w:pStyle w:val="Prrafodelista"/>
              <w:numPr>
                <w:ilvl w:val="0"/>
                <w:numId w:val="4"/>
              </w:numPr>
              <w:rPr>
                <w:sz w:val="21"/>
                <w:lang w:val="es-ES"/>
              </w:rPr>
            </w:pPr>
            <w:r>
              <w:rPr>
                <w:sz w:val="21"/>
                <w:lang w:val="es-ES"/>
              </w:rPr>
              <w:t xml:space="preserve">Instalación de </w:t>
            </w:r>
            <w:r w:rsidR="000D04DF">
              <w:rPr>
                <w:sz w:val="21"/>
                <w:lang w:val="es-ES"/>
              </w:rPr>
              <w:t xml:space="preserve">11,400m2 de </w:t>
            </w:r>
            <w:r w:rsidRPr="0077459E">
              <w:rPr>
                <w:sz w:val="21"/>
                <w:lang w:val="es-ES"/>
              </w:rPr>
              <w:t xml:space="preserve">Geotextil </w:t>
            </w:r>
            <w:r w:rsidR="000D04DF">
              <w:rPr>
                <w:sz w:val="21"/>
                <w:lang w:val="es-ES"/>
              </w:rPr>
              <w:t xml:space="preserve">de </w:t>
            </w:r>
            <w:r w:rsidRPr="0077459E">
              <w:rPr>
                <w:sz w:val="21"/>
                <w:lang w:val="es-ES"/>
              </w:rPr>
              <w:t>500 gr/m2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942CF9" w:rsidRPr="00255392" w:rsidRDefault="00942CF9" w:rsidP="00942CF9">
            <w:pPr>
              <w:pStyle w:val="Prrafodelista"/>
              <w:numPr>
                <w:ilvl w:val="0"/>
                <w:numId w:val="4"/>
              </w:numPr>
              <w:rPr>
                <w:sz w:val="21"/>
                <w:lang w:val="es-ES"/>
              </w:rPr>
            </w:pPr>
            <w:r>
              <w:rPr>
                <w:sz w:val="21"/>
                <w:lang w:val="es-ES"/>
              </w:rPr>
              <w:t>Descripción de partidas</w:t>
            </w:r>
          </w:p>
          <w:p w:rsidR="00C9469F" w:rsidRDefault="00942CF9" w:rsidP="00F82763">
            <w:pPr>
              <w:pStyle w:val="Prrafodelista"/>
              <w:numPr>
                <w:ilvl w:val="0"/>
                <w:numId w:val="4"/>
              </w:numPr>
              <w:rPr>
                <w:sz w:val="21"/>
                <w:lang w:val="es-ES"/>
              </w:rPr>
            </w:pPr>
            <w:r>
              <w:rPr>
                <w:sz w:val="21"/>
                <w:lang w:val="es-ES"/>
              </w:rPr>
              <w:t>Especificaciones técnicas</w:t>
            </w:r>
          </w:p>
          <w:p w:rsidR="00942CF9" w:rsidRPr="00942CF9" w:rsidRDefault="00942CF9" w:rsidP="00942CF9">
            <w:pPr>
              <w:pStyle w:val="Prrafodelista"/>
              <w:numPr>
                <w:ilvl w:val="0"/>
                <w:numId w:val="4"/>
              </w:numPr>
              <w:rPr>
                <w:sz w:val="21"/>
                <w:lang w:val="es-ES"/>
              </w:rPr>
            </w:pPr>
            <w:r w:rsidRPr="00942CF9">
              <w:rPr>
                <w:sz w:val="21"/>
                <w:lang w:val="es-ES"/>
              </w:rPr>
              <w:t>IDT-FEED-118-C-PL-001</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1F3F7A" w:rsidP="001F3F7A">
            <w:pPr>
              <w:tabs>
                <w:tab w:val="left" w:pos="1650"/>
              </w:tabs>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5.1.5</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Afirmado Compacto</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sz w:val="21"/>
                <w:lang w:val="es-ES"/>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1F3F7A" w:rsidP="00F82763">
            <w:pPr>
              <w:numPr>
                <w:ilvl w:val="0"/>
                <w:numId w:val="2"/>
              </w:numPr>
              <w:rPr>
                <w:sz w:val="21"/>
                <w:lang w:val="es-ES"/>
              </w:rPr>
            </w:pPr>
            <w:r>
              <w:rPr>
                <w:sz w:val="21"/>
                <w:lang w:val="es-ES"/>
              </w:rPr>
              <w:t>Aprobación de protocolo de relleno con afirmado compactado</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1F3F7A" w:rsidRDefault="001F3F7A" w:rsidP="001F3F7A">
            <w:pPr>
              <w:pStyle w:val="Prrafodelista"/>
              <w:numPr>
                <w:ilvl w:val="0"/>
                <w:numId w:val="4"/>
              </w:numPr>
              <w:rPr>
                <w:sz w:val="21"/>
                <w:lang w:val="es-ES"/>
              </w:rPr>
            </w:pPr>
            <w:r w:rsidRPr="001F3F7A">
              <w:rPr>
                <w:sz w:val="21"/>
                <w:lang w:val="es-ES"/>
              </w:rPr>
              <w:t>La  compactación  en</w:t>
            </w:r>
            <w:r>
              <w:rPr>
                <w:sz w:val="21"/>
                <w:lang w:val="es-ES"/>
              </w:rPr>
              <w:t xml:space="preserve">  capas  no  mayores  a  25  cm</w:t>
            </w:r>
          </w:p>
          <w:p w:rsidR="00C9469F" w:rsidRPr="001F3F7A" w:rsidRDefault="001F3F7A" w:rsidP="001F3F7A">
            <w:pPr>
              <w:pStyle w:val="Prrafodelista"/>
              <w:numPr>
                <w:ilvl w:val="0"/>
                <w:numId w:val="4"/>
              </w:numPr>
              <w:rPr>
                <w:sz w:val="21"/>
                <w:lang w:val="es-ES"/>
              </w:rPr>
            </w:pPr>
            <w:r w:rsidRPr="001F3F7A">
              <w:rPr>
                <w:sz w:val="21"/>
                <w:lang w:val="es-ES"/>
              </w:rPr>
              <w:t>Compactado  al  95%  de  la  máxima densidad  seca  del  ensayo  de  Proctor  modificado</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1F3F7A" w:rsidRPr="00255392" w:rsidRDefault="001F3F7A" w:rsidP="001F3F7A">
            <w:pPr>
              <w:pStyle w:val="Prrafodelista"/>
              <w:numPr>
                <w:ilvl w:val="0"/>
                <w:numId w:val="4"/>
              </w:numPr>
              <w:rPr>
                <w:sz w:val="21"/>
                <w:lang w:val="es-ES"/>
              </w:rPr>
            </w:pPr>
            <w:r>
              <w:rPr>
                <w:sz w:val="21"/>
                <w:lang w:val="es-ES"/>
              </w:rPr>
              <w:t>Descripción de partidas</w:t>
            </w:r>
          </w:p>
          <w:p w:rsidR="00C9469F" w:rsidRPr="001F3F7A" w:rsidRDefault="001F3F7A" w:rsidP="00F82763">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5.1.6</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F82763" w:rsidRDefault="00F82763" w:rsidP="00F82763">
            <w:pPr>
              <w:tabs>
                <w:tab w:val="left" w:pos="3435"/>
              </w:tabs>
              <w:rPr>
                <w:b/>
                <w:sz w:val="21"/>
                <w:lang w:val="es-ES"/>
              </w:rPr>
            </w:pPr>
            <w:r w:rsidRPr="00F82763">
              <w:rPr>
                <w:rFonts w:asciiTheme="minorHAnsi" w:hAnsiTheme="minorHAnsi" w:cs="Calibri"/>
                <w:b/>
                <w:color w:val="000000"/>
                <w:sz w:val="21"/>
                <w:szCs w:val="21"/>
              </w:rPr>
              <w:t>Impermeabilización de Taludes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p w:rsidR="00F82763" w:rsidRPr="00AE664D" w:rsidRDefault="00F82763"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 xml:space="preserve">Aprobación de protocolo de </w:t>
            </w:r>
            <w:r w:rsidR="00F82763">
              <w:rPr>
                <w:sz w:val="21"/>
                <w:lang w:val="es-ES"/>
              </w:rPr>
              <w:t>impermeabilización de taludes</w:t>
            </w:r>
            <w:r>
              <w:rPr>
                <w:sz w:val="21"/>
                <w:lang w:val="es-ES"/>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1F3F7A" w:rsidRDefault="00E75197" w:rsidP="001F3F7A">
            <w:pPr>
              <w:pStyle w:val="Prrafodelista"/>
              <w:numPr>
                <w:ilvl w:val="0"/>
                <w:numId w:val="4"/>
              </w:numPr>
              <w:rPr>
                <w:sz w:val="21"/>
                <w:lang w:val="es-ES"/>
              </w:rPr>
            </w:pP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E75197" w:rsidRPr="00255392" w:rsidRDefault="00E75197" w:rsidP="00E75197">
            <w:pPr>
              <w:pStyle w:val="Prrafodelista"/>
              <w:numPr>
                <w:ilvl w:val="0"/>
                <w:numId w:val="4"/>
              </w:numPr>
              <w:rPr>
                <w:sz w:val="21"/>
                <w:lang w:val="es-ES"/>
              </w:rPr>
            </w:pPr>
            <w:r>
              <w:rPr>
                <w:sz w:val="21"/>
                <w:lang w:val="es-ES"/>
              </w:rPr>
              <w:t>Descripción de partidas</w:t>
            </w:r>
          </w:p>
          <w:p w:rsidR="00E75197" w:rsidRPr="001F3F7A" w:rsidRDefault="00E75197" w:rsidP="00E75197">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E75197"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ID DEL ENTREGABLE</w:t>
            </w:r>
          </w:p>
        </w:tc>
        <w:tc>
          <w:tcPr>
            <w:tcW w:w="1843" w:type="dxa"/>
            <w:gridSpan w:val="3"/>
          </w:tcPr>
          <w:p w:rsidR="00F82763" w:rsidRPr="0066421C" w:rsidRDefault="00F82763" w:rsidP="00F82763">
            <w:pPr>
              <w:rPr>
                <w:b/>
                <w:sz w:val="21"/>
                <w:lang w:val="es-ES"/>
              </w:rPr>
            </w:pPr>
            <w:r>
              <w:rPr>
                <w:b/>
                <w:sz w:val="21"/>
                <w:lang w:val="es-ES"/>
              </w:rPr>
              <w:t>5.1.7</w:t>
            </w:r>
          </w:p>
        </w:tc>
        <w:tc>
          <w:tcPr>
            <w:tcW w:w="2126" w:type="dxa"/>
            <w:gridSpan w:val="4"/>
          </w:tcPr>
          <w:p w:rsidR="00F82763" w:rsidRPr="00AE664D" w:rsidRDefault="00F82763" w:rsidP="00F82763">
            <w:pPr>
              <w:rPr>
                <w:sz w:val="21"/>
                <w:lang w:val="es-ES"/>
              </w:rPr>
            </w:pPr>
            <w:r w:rsidRPr="00AE664D">
              <w:rPr>
                <w:sz w:val="21"/>
                <w:lang w:val="es-ES"/>
              </w:rPr>
              <w:t>CUENTA DE CONTROL</w:t>
            </w:r>
          </w:p>
        </w:tc>
        <w:tc>
          <w:tcPr>
            <w:tcW w:w="2126" w:type="dxa"/>
            <w:gridSpan w:val="4"/>
          </w:tcPr>
          <w:p w:rsidR="00F82763" w:rsidRPr="00AE664D" w:rsidRDefault="00F82763" w:rsidP="00F82763">
            <w:pPr>
              <w:rPr>
                <w:sz w:val="21"/>
                <w:lang w:val="es-ES"/>
              </w:rPr>
            </w:pPr>
            <w:r>
              <w:rPr>
                <w:sz w:val="21"/>
                <w:lang w:val="es-ES"/>
              </w:rPr>
              <w:t>Dirección del Proyecto</w:t>
            </w:r>
          </w:p>
        </w:tc>
      </w:tr>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NOMBRE DEL ENTREGABLE</w:t>
            </w:r>
          </w:p>
        </w:tc>
        <w:tc>
          <w:tcPr>
            <w:tcW w:w="6095" w:type="dxa"/>
            <w:gridSpan w:val="11"/>
          </w:tcPr>
          <w:p w:rsidR="00F82763" w:rsidRPr="00640704" w:rsidRDefault="00F82763" w:rsidP="00F82763">
            <w:pPr>
              <w:tabs>
                <w:tab w:val="left" w:pos="3435"/>
              </w:tabs>
              <w:rPr>
                <w:b/>
                <w:sz w:val="21"/>
                <w:lang w:val="es-ES"/>
              </w:rPr>
            </w:pPr>
            <w:r>
              <w:rPr>
                <w:rFonts w:cs="Calibri"/>
                <w:b/>
                <w:color w:val="000000"/>
                <w:sz w:val="21"/>
                <w:szCs w:val="21"/>
              </w:rPr>
              <w:t>Eliminación de Material Residual</w:t>
            </w: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DESCRIPCIÓN DEL TRABAJO</w:t>
            </w:r>
          </w:p>
        </w:tc>
      </w:tr>
      <w:tr w:rsidR="00F82763" w:rsidRPr="00AE664D" w:rsidTr="00F82763">
        <w:tc>
          <w:tcPr>
            <w:tcW w:w="8755" w:type="dxa"/>
            <w:gridSpan w:val="13"/>
          </w:tcPr>
          <w:p w:rsidR="00F82763" w:rsidRDefault="00F82763" w:rsidP="00F82763">
            <w:pPr>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82763" w:rsidRPr="00AE664D" w:rsidRDefault="00F82763" w:rsidP="00F82763">
            <w:pPr>
              <w:rPr>
                <w:sz w:val="21"/>
                <w:lang w:val="es-ES"/>
              </w:rPr>
            </w:pPr>
            <w:r w:rsidRPr="00AE664D">
              <w:rPr>
                <w:sz w:val="21"/>
                <w:lang w:val="es-ES"/>
              </w:rPr>
              <w:t>FECHA</w:t>
            </w:r>
          </w:p>
        </w:tc>
      </w:tr>
      <w:tr w:rsidR="00F82763" w:rsidRPr="00AE664D" w:rsidTr="00F82763">
        <w:tc>
          <w:tcPr>
            <w:tcW w:w="7295" w:type="dxa"/>
            <w:gridSpan w:val="10"/>
          </w:tcPr>
          <w:p w:rsidR="00F82763" w:rsidRPr="00AE664D" w:rsidRDefault="00F82763" w:rsidP="00F82763">
            <w:pPr>
              <w:numPr>
                <w:ilvl w:val="0"/>
                <w:numId w:val="2"/>
              </w:numPr>
              <w:rPr>
                <w:sz w:val="21"/>
                <w:lang w:val="es-ES"/>
              </w:rPr>
            </w:pPr>
            <w:r>
              <w:rPr>
                <w:sz w:val="21"/>
                <w:lang w:val="es-ES"/>
              </w:rPr>
              <w:t>Aprobación de protocolo de eliminación de material residual.</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numPr>
                <w:ilvl w:val="0"/>
                <w:numId w:val="2"/>
              </w:num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1459" w:type="dxa"/>
          </w:tcPr>
          <w:p w:rsidR="00F82763" w:rsidRPr="00AE664D" w:rsidRDefault="00F82763" w:rsidP="00F82763">
            <w:pPr>
              <w:rPr>
                <w:sz w:val="21"/>
                <w:lang w:val="es-ES"/>
              </w:rPr>
            </w:pPr>
            <w:r w:rsidRPr="00AE664D">
              <w:rPr>
                <w:sz w:val="21"/>
                <w:lang w:val="es-ES"/>
              </w:rPr>
              <w:t>DURACIÓN</w:t>
            </w:r>
          </w:p>
        </w:tc>
        <w:tc>
          <w:tcPr>
            <w:tcW w:w="1459" w:type="dxa"/>
            <w:gridSpan w:val="2"/>
          </w:tcPr>
          <w:p w:rsidR="00F82763" w:rsidRPr="00AE664D" w:rsidRDefault="00F82763" w:rsidP="00F82763">
            <w:pPr>
              <w:rPr>
                <w:sz w:val="21"/>
                <w:lang w:val="es-ES"/>
              </w:rPr>
            </w:pPr>
          </w:p>
        </w:tc>
        <w:tc>
          <w:tcPr>
            <w:tcW w:w="1459" w:type="dxa"/>
          </w:tcPr>
          <w:p w:rsidR="00F82763" w:rsidRPr="00AE664D" w:rsidRDefault="00F82763" w:rsidP="00F82763">
            <w:pPr>
              <w:rPr>
                <w:sz w:val="21"/>
                <w:lang w:val="es-ES"/>
              </w:rPr>
            </w:pPr>
            <w:r w:rsidRPr="00AE664D">
              <w:rPr>
                <w:sz w:val="21"/>
                <w:lang w:val="es-ES"/>
              </w:rPr>
              <w:t>FECHA INICIO</w:t>
            </w:r>
          </w:p>
        </w:tc>
        <w:tc>
          <w:tcPr>
            <w:tcW w:w="486" w:type="dxa"/>
            <w:gridSpan w:val="2"/>
          </w:tcPr>
          <w:p w:rsidR="00F82763" w:rsidRPr="00AE664D" w:rsidRDefault="00F82763" w:rsidP="00F82763">
            <w:p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1459" w:type="dxa"/>
            <w:gridSpan w:val="2"/>
          </w:tcPr>
          <w:p w:rsidR="00F82763" w:rsidRPr="00AE664D" w:rsidRDefault="00F82763" w:rsidP="00F82763">
            <w:pPr>
              <w:rPr>
                <w:sz w:val="21"/>
                <w:lang w:val="es-ES"/>
              </w:rPr>
            </w:pPr>
            <w:r w:rsidRPr="00AE664D">
              <w:rPr>
                <w:sz w:val="21"/>
                <w:lang w:val="es-ES"/>
              </w:rPr>
              <w:t>FECHA FIN</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Pr>
                <w:sz w:val="21"/>
                <w:lang w:val="es-ES"/>
              </w:rPr>
              <w:t xml:space="preserve">REQUISITOS Y SU CRITERIO DE ACEPTACIÓN </w:t>
            </w:r>
          </w:p>
          <w:p w:rsidR="00F82763" w:rsidRPr="00AE664D" w:rsidRDefault="00F82763"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82763" w:rsidRPr="00AE664D" w:rsidTr="00F82763">
        <w:tc>
          <w:tcPr>
            <w:tcW w:w="8755" w:type="dxa"/>
            <w:gridSpan w:val="13"/>
          </w:tcPr>
          <w:p w:rsidR="00F82763" w:rsidRPr="001F3F7A" w:rsidRDefault="00F82763" w:rsidP="00F82763">
            <w:pPr>
              <w:pStyle w:val="Prrafodelista"/>
              <w:numPr>
                <w:ilvl w:val="0"/>
                <w:numId w:val="4"/>
              </w:numPr>
              <w:rPr>
                <w:sz w:val="21"/>
                <w:lang w:val="es-ES"/>
              </w:rPr>
            </w:pPr>
            <w:r w:rsidRPr="001F3F7A">
              <w:rPr>
                <w:sz w:val="21"/>
                <w:lang w:val="es-ES"/>
              </w:rPr>
              <w:t>Eliminación de 6,327.95 m3</w:t>
            </w:r>
            <w:r>
              <w:rPr>
                <w:sz w:val="21"/>
                <w:lang w:val="es-ES"/>
              </w:rPr>
              <w:t xml:space="preserve"> de desmonte producto de la excavación.</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REFERENCIAS TÉCNICAS</w:t>
            </w:r>
          </w:p>
          <w:p w:rsidR="00F82763" w:rsidRPr="00AE664D" w:rsidRDefault="00F82763" w:rsidP="00F82763">
            <w:pPr>
              <w:rPr>
                <w:sz w:val="21"/>
                <w:lang w:val="es-ES"/>
              </w:rPr>
            </w:pPr>
            <w:r w:rsidRPr="00AE664D">
              <w:rPr>
                <w:sz w:val="16"/>
                <w:lang w:val="es-ES"/>
              </w:rPr>
              <w:t>Referencias o fuentes de documentación técnica referida al entregable</w:t>
            </w:r>
          </w:p>
        </w:tc>
      </w:tr>
      <w:tr w:rsidR="00F82763" w:rsidRPr="00AE664D" w:rsidTr="00F82763">
        <w:tc>
          <w:tcPr>
            <w:tcW w:w="8755" w:type="dxa"/>
            <w:gridSpan w:val="13"/>
          </w:tcPr>
          <w:p w:rsidR="00F82763" w:rsidRPr="00255392" w:rsidRDefault="00F82763" w:rsidP="00F82763">
            <w:pPr>
              <w:pStyle w:val="Prrafodelista"/>
              <w:numPr>
                <w:ilvl w:val="0"/>
                <w:numId w:val="4"/>
              </w:numPr>
              <w:rPr>
                <w:sz w:val="21"/>
                <w:lang w:val="es-ES"/>
              </w:rPr>
            </w:pPr>
            <w:r>
              <w:rPr>
                <w:sz w:val="21"/>
                <w:lang w:val="es-ES"/>
              </w:rPr>
              <w:t>Descripción de partidas</w:t>
            </w:r>
          </w:p>
          <w:p w:rsidR="00F82763" w:rsidRPr="001F3F7A" w:rsidRDefault="00F82763" w:rsidP="00F82763">
            <w:pPr>
              <w:pStyle w:val="Prrafodelista"/>
              <w:numPr>
                <w:ilvl w:val="0"/>
                <w:numId w:val="4"/>
              </w:numPr>
              <w:rPr>
                <w:sz w:val="21"/>
                <w:lang w:val="es-ES"/>
              </w:rPr>
            </w:pPr>
            <w:r>
              <w:rPr>
                <w:sz w:val="21"/>
                <w:lang w:val="es-ES"/>
              </w:rPr>
              <w:t>Especificaciones técnicas</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CONSIDERACIONES CONTRACTUALES (SI APLICA)</w:t>
            </w:r>
          </w:p>
          <w:p w:rsidR="00F82763" w:rsidRPr="00AE664D" w:rsidRDefault="00F82763" w:rsidP="00F82763">
            <w:pPr>
              <w:rPr>
                <w:sz w:val="16"/>
                <w:lang w:val="es-ES"/>
              </w:rPr>
            </w:pPr>
            <w:r w:rsidRPr="00AE664D">
              <w:rPr>
                <w:sz w:val="16"/>
                <w:lang w:val="es-ES"/>
              </w:rPr>
              <w:t>En caso aplicase, qué condiciones, requerimientos o restricciones establece el contrato para el presente entregable</w:t>
            </w:r>
          </w:p>
        </w:tc>
      </w:tr>
      <w:tr w:rsidR="00F82763" w:rsidRPr="00AE664D" w:rsidTr="00F82763">
        <w:tc>
          <w:tcPr>
            <w:tcW w:w="8755" w:type="dxa"/>
            <w:gridSpan w:val="13"/>
          </w:tcPr>
          <w:p w:rsidR="00F82763" w:rsidRDefault="00F82763" w:rsidP="00F82763">
            <w:pPr>
              <w:rPr>
                <w:sz w:val="21"/>
                <w:lang w:val="es-ES"/>
              </w:rPr>
            </w:pPr>
            <w:r>
              <w:rPr>
                <w:sz w:val="21"/>
                <w:lang w:val="es-ES"/>
              </w:rPr>
              <w:t>No aplica</w:t>
            </w:r>
          </w:p>
          <w:p w:rsidR="00F82763" w:rsidRPr="00AE664D" w:rsidRDefault="00F82763" w:rsidP="00F82763">
            <w:pPr>
              <w:rPr>
                <w:sz w:val="21"/>
                <w:lang w:val="es-ES"/>
              </w:rPr>
            </w:pPr>
          </w:p>
        </w:tc>
      </w:tr>
    </w:tbl>
    <w:p w:rsidR="00F82763" w:rsidRDefault="00F82763"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5.2.1</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lastRenderedPageBreak/>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y Adecuación de Buzones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 02 buzones nuevos y adecuación de 02 buzones existentes de concreto armado de f’c=310 kg/cm2 y refuerzo de acero corrugado fy=4200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construcción y adecuación de buzones por parte de PETROPERU.</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E75197" w:rsidRPr="00E75197" w:rsidRDefault="00E75197" w:rsidP="00E75197">
            <w:pPr>
              <w:pStyle w:val="Prrafodelista"/>
              <w:numPr>
                <w:ilvl w:val="0"/>
                <w:numId w:val="4"/>
              </w:numPr>
              <w:rPr>
                <w:sz w:val="21"/>
                <w:lang w:val="es-ES"/>
              </w:rPr>
            </w:pPr>
            <w:r>
              <w:rPr>
                <w:sz w:val="21"/>
              </w:rPr>
              <w:t>C</w:t>
            </w:r>
            <w:r w:rsidRPr="00E75197">
              <w:rPr>
                <w:sz w:val="21"/>
                <w:lang w:val="es-ES"/>
              </w:rPr>
              <w:t>oncre</w:t>
            </w:r>
            <w:r>
              <w:rPr>
                <w:sz w:val="21"/>
                <w:lang w:val="es-ES"/>
              </w:rPr>
              <w:t xml:space="preserve">to armado de  f’c=310 kg/cm2 </w:t>
            </w:r>
          </w:p>
          <w:p w:rsidR="00C9469F" w:rsidRPr="00E75197" w:rsidRDefault="00E75197" w:rsidP="00F82763">
            <w:pPr>
              <w:pStyle w:val="Prrafodelista"/>
              <w:numPr>
                <w:ilvl w:val="0"/>
                <w:numId w:val="4"/>
              </w:numPr>
              <w:rPr>
                <w:sz w:val="21"/>
                <w:lang w:val="es-ES"/>
              </w:rPr>
            </w:pPr>
            <w:r>
              <w:rPr>
                <w:sz w:val="21"/>
                <w:lang w:val="es-ES"/>
              </w:rPr>
              <w:t>R</w:t>
            </w:r>
            <w:r w:rsidRPr="00E75197">
              <w:rPr>
                <w:sz w:val="21"/>
                <w:lang w:val="es-ES"/>
              </w:rPr>
              <w:t xml:space="preserve">efuerzo de  acero corrugado  fy=4200 kg/cm2.  </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E75197"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E75197" w:rsidRDefault="00E75197" w:rsidP="00E75197">
            <w:pPr>
              <w:pStyle w:val="Prrafodelista"/>
              <w:numPr>
                <w:ilvl w:val="0"/>
                <w:numId w:val="4"/>
              </w:numPr>
              <w:rPr>
                <w:sz w:val="21"/>
                <w:lang w:val="en-US"/>
              </w:rPr>
            </w:pPr>
            <w:r w:rsidRPr="00E75197">
              <w:rPr>
                <w:sz w:val="21"/>
                <w:lang w:val="en-US"/>
              </w:rPr>
              <w:t>Plano IDT-FEED-118-C-PL-008</w:t>
            </w:r>
          </w:p>
          <w:p w:rsidR="00E75197" w:rsidRPr="00E75197" w:rsidRDefault="00E75197" w:rsidP="00E75197">
            <w:pPr>
              <w:pStyle w:val="Prrafodelista"/>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5.2.2</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Instalación de Tuberías del Sistema de Evaluación</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 02 sistemas de evacuación de drenaje pluvialnuevos y adecuación y mantenimiento de 02 sistemas de evacuación de drenaje pluvial existentes, compuestos por tuberías, accesorios de acero y válvulas mariposas, fabricado e instalados de acuerdo con lo indicadoen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instalación de tuberías del sistema de evaluación.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950A96" w:rsidRPr="00950A96" w:rsidRDefault="00E24CC6" w:rsidP="00E24CC6">
            <w:pPr>
              <w:pStyle w:val="Prrafodelista"/>
              <w:numPr>
                <w:ilvl w:val="0"/>
                <w:numId w:val="4"/>
              </w:numPr>
              <w:rPr>
                <w:sz w:val="21"/>
                <w:lang w:val="es-ES"/>
              </w:rPr>
            </w:pPr>
            <w:r w:rsidRPr="00950A96">
              <w:rPr>
                <w:sz w:val="21"/>
                <w:lang w:val="es-ES"/>
              </w:rPr>
              <w:t>Tubería</w:t>
            </w:r>
            <w:r w:rsidR="00950A96" w:rsidRPr="00950A96">
              <w:rPr>
                <w:sz w:val="21"/>
                <w:lang w:val="es-ES"/>
              </w:rPr>
              <w:t xml:space="preserve"> de 6” de diámetro</w:t>
            </w:r>
            <w:r w:rsidR="00950A96">
              <w:rPr>
                <w:sz w:val="21"/>
                <w:lang w:val="es-ES"/>
              </w:rPr>
              <w:t xml:space="preserve"> y p</w:t>
            </w:r>
            <w:r w:rsidR="00950A96" w:rsidRPr="00950A96">
              <w:rPr>
                <w:sz w:val="21"/>
                <w:lang w:val="es-ES"/>
              </w:rPr>
              <w:t>intado en 3 capas</w:t>
            </w:r>
            <w:r w:rsidR="00950A96">
              <w:rPr>
                <w:sz w:val="21"/>
                <w:lang w:val="es-ES"/>
              </w:rPr>
              <w:t xml:space="preserve"> según estándar de PETROPERU</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50A9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lastRenderedPageBreak/>
              <w:t>Especificaciones técnicas</w:t>
            </w:r>
          </w:p>
          <w:p w:rsidR="00C9469F" w:rsidRPr="00950A96" w:rsidRDefault="00950A96" w:rsidP="00F82763">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lastRenderedPageBreak/>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Canales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decanal de concreto armado de f’c=210 kg/cm2 y refuerzo de acero corrugado fy=4200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Aprobación de protocolo de construcción de canales.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950A96" w:rsidRDefault="00950A96" w:rsidP="00950A96">
            <w:pPr>
              <w:pStyle w:val="Prrafodelista"/>
              <w:numPr>
                <w:ilvl w:val="0"/>
                <w:numId w:val="4"/>
              </w:numPr>
              <w:rPr>
                <w:sz w:val="21"/>
                <w:lang w:val="es-ES"/>
              </w:rPr>
            </w:pPr>
            <w:r w:rsidRPr="00950A96">
              <w:rPr>
                <w:sz w:val="21"/>
                <w:lang w:val="es-ES"/>
              </w:rPr>
              <w:t>Concreto armado de  f’c=210 kg/cm2  y refuerzo de  acero corrugado  fy=4200 kg/cm2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50A9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950A96" w:rsidRPr="00950A96" w:rsidRDefault="00950A96" w:rsidP="00950A96">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950A96"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Bases de Escaleras y Pasarelas Existentes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rFonts w:asciiTheme="minorHAnsi" w:eastAsia="Calibri" w:hAnsiTheme="minorHAnsi" w:cs="Calibri"/>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p w:rsidR="00F82763" w:rsidRDefault="00F82763" w:rsidP="00F82763">
            <w:pPr>
              <w:rPr>
                <w:sz w:val="21"/>
                <w:lang w:val="es-ES"/>
              </w:rPr>
            </w:pP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 xml:space="preserve">Aprobación </w:t>
            </w:r>
            <w:r w:rsidR="0068239D">
              <w:rPr>
                <w:sz w:val="21"/>
                <w:lang w:val="es-ES"/>
              </w:rPr>
              <w:t>de protocolo de construcción de base de escaleras y pasarelas existentes.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6C2BC2" w:rsidRDefault="006C2BC2" w:rsidP="006C2BC2">
            <w:pPr>
              <w:pStyle w:val="Prrafodelista"/>
              <w:numPr>
                <w:ilvl w:val="0"/>
                <w:numId w:val="4"/>
              </w:numPr>
              <w:rPr>
                <w:sz w:val="21"/>
                <w:lang w:val="es-ES"/>
              </w:rPr>
            </w:pPr>
            <w:r w:rsidRPr="006C2BC2">
              <w:rPr>
                <w:sz w:val="21"/>
                <w:lang w:val="es-ES"/>
              </w:rPr>
              <w:t>5 bases de concreto</w:t>
            </w:r>
            <w:r>
              <w:rPr>
                <w:sz w:val="21"/>
                <w:lang w:val="es-ES"/>
              </w:rPr>
              <w:t xml:space="preserve"> armado </w:t>
            </w:r>
            <w:r w:rsidRPr="00950A96">
              <w:rPr>
                <w:sz w:val="21"/>
                <w:lang w:val="es-ES"/>
              </w:rPr>
              <w:t>de  f’c=210 kg/cm2  y refuerzo de  acero corrugado  fy=4200 kg/cm2</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6C2BC2" w:rsidTr="00F82763">
        <w:tc>
          <w:tcPr>
            <w:tcW w:w="8755" w:type="dxa"/>
            <w:gridSpan w:val="13"/>
          </w:tcPr>
          <w:p w:rsidR="006C2BC2" w:rsidRPr="00255392" w:rsidRDefault="006C2BC2" w:rsidP="006C2BC2">
            <w:pPr>
              <w:pStyle w:val="Prrafodelista"/>
              <w:numPr>
                <w:ilvl w:val="0"/>
                <w:numId w:val="4"/>
              </w:numPr>
              <w:rPr>
                <w:sz w:val="21"/>
                <w:lang w:val="es-ES"/>
              </w:rPr>
            </w:pPr>
            <w:r>
              <w:rPr>
                <w:sz w:val="21"/>
                <w:lang w:val="es-ES"/>
              </w:rPr>
              <w:t>Descripción de partidas</w:t>
            </w:r>
          </w:p>
          <w:p w:rsidR="006C2BC2" w:rsidRPr="00950A96" w:rsidRDefault="006C2BC2" w:rsidP="006C2BC2">
            <w:pPr>
              <w:pStyle w:val="Prrafodelista"/>
              <w:numPr>
                <w:ilvl w:val="0"/>
                <w:numId w:val="4"/>
              </w:numPr>
              <w:rPr>
                <w:sz w:val="21"/>
                <w:lang w:val="es-ES"/>
              </w:rPr>
            </w:pPr>
            <w:r>
              <w:rPr>
                <w:sz w:val="21"/>
                <w:lang w:val="es-ES"/>
              </w:rPr>
              <w:t>Especificaciones técnicas</w:t>
            </w:r>
          </w:p>
          <w:p w:rsidR="00C9469F" w:rsidRPr="006C2BC2" w:rsidRDefault="006C2BC2" w:rsidP="00F82763">
            <w:pPr>
              <w:pStyle w:val="Prrafodelista"/>
              <w:numPr>
                <w:ilvl w:val="0"/>
                <w:numId w:val="4"/>
              </w:numPr>
              <w:rPr>
                <w:sz w:val="21"/>
                <w:lang w:val="en-US"/>
              </w:rPr>
            </w:pPr>
            <w:r w:rsidRPr="006C2BC2">
              <w:rPr>
                <w:sz w:val="21"/>
                <w:lang w:val="en-US"/>
              </w:rPr>
              <w:t>Plano IDT-FEED-118-C-PL-008</w:t>
            </w:r>
          </w:p>
          <w:p w:rsidR="00C9469F" w:rsidRPr="006C2BC2"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6.1</w:t>
            </w:r>
            <w:r w:rsidR="002731AB">
              <w:rPr>
                <w:b/>
                <w:sz w:val="21"/>
                <w:lang w:val="es-ES"/>
              </w:rPr>
              <w:t>.1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Ampliación de Plataforma Perimetral</w:t>
            </w:r>
            <w:r w:rsidR="002731AB">
              <w:rPr>
                <w:rFonts w:cs="Calibri"/>
                <w:b/>
                <w:color w:val="000000"/>
                <w:sz w:val="21"/>
                <w:szCs w:val="21"/>
              </w:rPr>
              <w:t xml:space="preserve"> en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2731AB" w:rsidRPr="00666C9F" w:rsidRDefault="002731AB" w:rsidP="0075082E">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2731AB" w:rsidRPr="00666C9F" w:rsidRDefault="002731AB" w:rsidP="0075082E">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C61DC6" w:rsidRDefault="002731AB" w:rsidP="002731AB">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437FBA" w:rsidP="00F82763">
            <w:pPr>
              <w:numPr>
                <w:ilvl w:val="0"/>
                <w:numId w:val="2"/>
              </w:numPr>
              <w:rPr>
                <w:sz w:val="21"/>
                <w:lang w:val="es-ES"/>
              </w:rPr>
            </w:pPr>
            <w:r>
              <w:rPr>
                <w:sz w:val="21"/>
                <w:lang w:val="es-ES"/>
              </w:rPr>
              <w:t>Aprobación de protocolo de ampliación de plataforma perimetral.</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1B1682" w:rsidRDefault="00C02C77" w:rsidP="001B1682">
            <w:pPr>
              <w:pStyle w:val="Prrafodelista"/>
              <w:numPr>
                <w:ilvl w:val="0"/>
                <w:numId w:val="4"/>
              </w:numPr>
              <w:rPr>
                <w:sz w:val="21"/>
                <w:lang w:val="es-ES"/>
              </w:rPr>
            </w:pPr>
            <w:r w:rsidRPr="001B1682">
              <w:rPr>
                <w:sz w:val="21"/>
                <w:lang w:val="es-ES"/>
              </w:rPr>
              <w:t>Ampliación de plataforma perimetral mínimo 750mm</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1B1682" w:rsidRPr="00255392" w:rsidRDefault="001B1682" w:rsidP="001B1682">
            <w:pPr>
              <w:pStyle w:val="Prrafodelista"/>
              <w:numPr>
                <w:ilvl w:val="0"/>
                <w:numId w:val="4"/>
              </w:numPr>
              <w:rPr>
                <w:sz w:val="21"/>
                <w:lang w:val="es-ES"/>
              </w:rPr>
            </w:pPr>
            <w:r>
              <w:rPr>
                <w:sz w:val="21"/>
                <w:lang w:val="es-ES"/>
              </w:rPr>
              <w:t>Descripción de partidas</w:t>
            </w:r>
          </w:p>
          <w:p w:rsidR="001B1682" w:rsidRPr="00950A96" w:rsidRDefault="001B1682" w:rsidP="001B1682">
            <w:pPr>
              <w:pStyle w:val="Prrafodelista"/>
              <w:numPr>
                <w:ilvl w:val="0"/>
                <w:numId w:val="4"/>
              </w:numPr>
              <w:rPr>
                <w:sz w:val="21"/>
                <w:lang w:val="es-ES"/>
              </w:rPr>
            </w:pPr>
            <w:r>
              <w:rPr>
                <w:sz w:val="21"/>
                <w:lang w:val="es-ES"/>
              </w:rPr>
              <w:t>Especificaciones técnicas</w:t>
            </w:r>
          </w:p>
          <w:p w:rsidR="00C61DC6" w:rsidRPr="001B1682" w:rsidRDefault="001B1682" w:rsidP="00F82763">
            <w:pPr>
              <w:pStyle w:val="Prrafodelista"/>
              <w:numPr>
                <w:ilvl w:val="0"/>
                <w:numId w:val="4"/>
              </w:numPr>
              <w:rPr>
                <w:sz w:val="21"/>
                <w:lang w:val="en-US"/>
              </w:rPr>
            </w:pPr>
            <w:r w:rsidRPr="006C2BC2">
              <w:rPr>
                <w:sz w:val="21"/>
                <w:lang w:val="en-US"/>
              </w:rPr>
              <w:t>Plano IDT-FEED-118-</w:t>
            </w:r>
            <w:r w:rsidR="00C82FCF">
              <w:rPr>
                <w:sz w:val="21"/>
                <w:lang w:val="en-US"/>
              </w:rPr>
              <w:t>M</w:t>
            </w:r>
            <w:r w:rsidRPr="006C2BC2">
              <w:rPr>
                <w:sz w:val="21"/>
                <w:lang w:val="en-US"/>
              </w:rPr>
              <w:t>-PL-00</w:t>
            </w:r>
            <w:r w:rsidR="00C82FCF">
              <w:rPr>
                <w:sz w:val="21"/>
                <w:lang w:val="en-US"/>
              </w:rPr>
              <w:t>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C82FCF"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2731AB" w:rsidP="002731AB">
            <w:pPr>
              <w:tabs>
                <w:tab w:val="left" w:pos="3435"/>
              </w:tabs>
              <w:rPr>
                <w:b/>
                <w:sz w:val="21"/>
                <w:lang w:val="es-ES"/>
              </w:rPr>
            </w:pPr>
            <w:r>
              <w:rPr>
                <w:rFonts w:cs="Calibri"/>
                <w:b/>
                <w:color w:val="000000"/>
                <w:sz w:val="21"/>
                <w:szCs w:val="21"/>
              </w:rPr>
              <w:t xml:space="preserve">Reforzamiento </w:t>
            </w:r>
            <w:r w:rsidR="00C61DC6">
              <w:rPr>
                <w:rFonts w:cs="Calibri"/>
                <w:b/>
                <w:color w:val="000000"/>
                <w:sz w:val="21"/>
                <w:szCs w:val="21"/>
              </w:rPr>
              <w:t xml:space="preserve">de Anillo Perimitral de </w:t>
            </w:r>
            <w:r>
              <w:rPr>
                <w:rFonts w:cs="Calibri"/>
                <w:b/>
                <w:color w:val="000000"/>
                <w:sz w:val="21"/>
                <w:szCs w:val="21"/>
              </w:rPr>
              <w:t>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del casco del tanque TQ 52 utilizando un ángulo rigidizador para evitar la deformación del tanque por el peso del techo domo.</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B3253" w:rsidP="00F82763">
            <w:pPr>
              <w:numPr>
                <w:ilvl w:val="0"/>
                <w:numId w:val="2"/>
              </w:numPr>
              <w:rPr>
                <w:sz w:val="21"/>
                <w:lang w:val="es-ES"/>
              </w:rPr>
            </w:pPr>
            <w:r>
              <w:rPr>
                <w:sz w:val="21"/>
                <w:lang w:val="es-ES"/>
              </w:rPr>
              <w:t>Aprobación de protocolo de ensanchamiento de anillo perimetral de tanques</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D04DCD" w:rsidRDefault="00BD629B" w:rsidP="00F82763">
            <w:pPr>
              <w:pStyle w:val="Prrafodelista"/>
              <w:numPr>
                <w:ilvl w:val="0"/>
                <w:numId w:val="4"/>
              </w:numPr>
              <w:rPr>
                <w:sz w:val="21"/>
                <w:lang w:val="es-ES"/>
              </w:rPr>
            </w:pPr>
            <w:r>
              <w:rPr>
                <w:sz w:val="21"/>
                <w:lang w:val="es-ES"/>
              </w:rPr>
              <w:t>Ensanchamiento</w:t>
            </w:r>
            <w:r w:rsidR="00D04DCD">
              <w:rPr>
                <w:sz w:val="21"/>
                <w:lang w:val="es-ES"/>
              </w:rPr>
              <w:t xml:space="preserve"> de</w:t>
            </w:r>
            <w:r>
              <w:rPr>
                <w:sz w:val="21"/>
                <w:lang w:val="es-ES"/>
              </w:rPr>
              <w:t xml:space="preserve"> anillos de </w:t>
            </w:r>
            <w:r w:rsidR="00D147DE">
              <w:rPr>
                <w:sz w:val="21"/>
                <w:lang w:val="es-ES"/>
              </w:rPr>
              <w:t>rigidez</w:t>
            </w:r>
            <w:r>
              <w:rPr>
                <w:sz w:val="21"/>
                <w:lang w:val="es-ES"/>
              </w:rPr>
              <w:t xml:space="preserve"> del tanque de 6” x </w:t>
            </w:r>
            <w:r w:rsidR="00D04DCD">
              <w:rPr>
                <w:sz w:val="21"/>
                <w:lang w:val="es-ES"/>
              </w:rPr>
              <w:t>5/8” como mínimo.</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560B85" w:rsidRPr="00255392" w:rsidRDefault="00560B85" w:rsidP="00560B85">
            <w:pPr>
              <w:pStyle w:val="Prrafodelista"/>
              <w:numPr>
                <w:ilvl w:val="0"/>
                <w:numId w:val="4"/>
              </w:numPr>
              <w:rPr>
                <w:sz w:val="21"/>
                <w:lang w:val="es-ES"/>
              </w:rPr>
            </w:pPr>
            <w:r>
              <w:rPr>
                <w:sz w:val="21"/>
                <w:lang w:val="es-ES"/>
              </w:rPr>
              <w:t>Descripción de partidas</w:t>
            </w:r>
          </w:p>
          <w:p w:rsidR="00560B85" w:rsidRDefault="00560B85" w:rsidP="00F82763">
            <w:pPr>
              <w:pStyle w:val="Prrafodelista"/>
              <w:numPr>
                <w:ilvl w:val="0"/>
                <w:numId w:val="4"/>
              </w:numPr>
              <w:rPr>
                <w:sz w:val="21"/>
                <w:lang w:val="es-ES"/>
              </w:rPr>
            </w:pPr>
            <w:r>
              <w:rPr>
                <w:sz w:val="21"/>
                <w:lang w:val="es-ES"/>
              </w:rPr>
              <w:t>Especificaciones técnicas</w:t>
            </w:r>
          </w:p>
          <w:p w:rsidR="00C61DC6" w:rsidRPr="00560B85" w:rsidRDefault="00560B85" w:rsidP="00F82763">
            <w:pPr>
              <w:pStyle w:val="Prrafodelista"/>
              <w:numPr>
                <w:ilvl w:val="0"/>
                <w:numId w:val="4"/>
              </w:numPr>
              <w:rPr>
                <w:sz w:val="21"/>
                <w:lang w:val="es-ES"/>
              </w:rPr>
            </w:pPr>
            <w:r w:rsidRPr="00560B85">
              <w:rPr>
                <w:sz w:val="21"/>
                <w:lang w:val="en-US"/>
              </w:rPr>
              <w:t>Plano IDT-FEED-118-M-PL-0</w:t>
            </w:r>
            <w:r>
              <w:rPr>
                <w:sz w:val="21"/>
                <w:lang w:val="en-US"/>
              </w:rPr>
              <w:t>003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60B8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Cámara Espuma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 en el Tanque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F23D16" w:rsidP="00F82763">
            <w:pPr>
              <w:numPr>
                <w:ilvl w:val="0"/>
                <w:numId w:val="2"/>
              </w:numPr>
              <w:rPr>
                <w:sz w:val="21"/>
                <w:lang w:val="es-ES"/>
              </w:rPr>
            </w:pPr>
            <w:r>
              <w:rPr>
                <w:sz w:val="21"/>
                <w:lang w:val="es-ES"/>
              </w:rPr>
              <w:t>Aprobación de protocolo de retiro e instalación de cámara espuma</w:t>
            </w:r>
            <w:r w:rsidR="00C47C42">
              <w:rPr>
                <w:sz w:val="21"/>
                <w:lang w:val="es-ES"/>
              </w:rPr>
              <w:t xml:space="preserve">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C47C42" w:rsidRDefault="00472C45" w:rsidP="00C47C42">
            <w:pPr>
              <w:pStyle w:val="Prrafodelista"/>
              <w:numPr>
                <w:ilvl w:val="0"/>
                <w:numId w:val="4"/>
              </w:numPr>
              <w:rPr>
                <w:sz w:val="21"/>
                <w:lang w:val="es-ES"/>
              </w:rPr>
            </w:pPr>
            <w:r>
              <w:rPr>
                <w:sz w:val="21"/>
                <w:lang w:val="es-ES"/>
              </w:rPr>
              <w:t>Reemplazo de 12 cámaras de espuma del modelo SPS-9</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845F70" w:rsidRPr="00255392" w:rsidRDefault="00845F70" w:rsidP="00845F70">
            <w:pPr>
              <w:pStyle w:val="Prrafodelista"/>
              <w:numPr>
                <w:ilvl w:val="0"/>
                <w:numId w:val="4"/>
              </w:numPr>
              <w:rPr>
                <w:sz w:val="21"/>
                <w:lang w:val="es-ES"/>
              </w:rPr>
            </w:pPr>
            <w:r>
              <w:rPr>
                <w:sz w:val="21"/>
                <w:lang w:val="es-ES"/>
              </w:rPr>
              <w:t>Descripción de partidas</w:t>
            </w:r>
          </w:p>
          <w:p w:rsidR="00845F70" w:rsidRDefault="00845F70" w:rsidP="00845F70">
            <w:pPr>
              <w:pStyle w:val="Prrafodelista"/>
              <w:numPr>
                <w:ilvl w:val="0"/>
                <w:numId w:val="4"/>
              </w:numPr>
              <w:rPr>
                <w:sz w:val="21"/>
                <w:lang w:val="es-ES"/>
              </w:rPr>
            </w:pPr>
            <w:r>
              <w:rPr>
                <w:sz w:val="21"/>
                <w:lang w:val="es-ES"/>
              </w:rPr>
              <w:lastRenderedPageBreak/>
              <w:t>Especificaciones técnicas</w:t>
            </w:r>
          </w:p>
          <w:p w:rsidR="00C61DC6" w:rsidRPr="00845F70" w:rsidRDefault="00845F70" w:rsidP="00F82763">
            <w:pPr>
              <w:pStyle w:val="Prrafodelista"/>
              <w:numPr>
                <w:ilvl w:val="0"/>
                <w:numId w:val="4"/>
              </w:numPr>
              <w:rPr>
                <w:sz w:val="21"/>
                <w:lang w:val="es-ES"/>
              </w:rPr>
            </w:pPr>
            <w:r w:rsidRPr="00560B85">
              <w:rPr>
                <w:sz w:val="21"/>
                <w:lang w:val="en-US"/>
              </w:rPr>
              <w:t>Plano IDT-FEED-118-M-PL-0</w:t>
            </w:r>
            <w:r>
              <w:rPr>
                <w:sz w:val="21"/>
                <w:lang w:val="en-US"/>
              </w:rPr>
              <w:t>003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lastRenderedPageBreak/>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472C4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Aspersores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BA672E" w:rsidP="00F82763">
            <w:pPr>
              <w:numPr>
                <w:ilvl w:val="0"/>
                <w:numId w:val="2"/>
              </w:numPr>
              <w:rPr>
                <w:sz w:val="21"/>
                <w:lang w:val="es-ES"/>
              </w:rPr>
            </w:pPr>
            <w:r>
              <w:rPr>
                <w:sz w:val="21"/>
                <w:lang w:val="es-ES"/>
              </w:rPr>
              <w:t>Aprobación de protocolo de retiro e instalación de aspersores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472C45" w:rsidRDefault="00472C45" w:rsidP="00472C45">
            <w:pPr>
              <w:pStyle w:val="Prrafodelista"/>
              <w:numPr>
                <w:ilvl w:val="0"/>
                <w:numId w:val="4"/>
              </w:numPr>
              <w:rPr>
                <w:sz w:val="21"/>
                <w:lang w:val="es-ES"/>
              </w:rPr>
            </w:pPr>
            <w:r>
              <w:rPr>
                <w:sz w:val="21"/>
                <w:lang w:val="es-ES"/>
              </w:rPr>
              <w:t xml:space="preserve">Reemplazó de 160 aspersores </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B23AE9" w:rsidRPr="00255392" w:rsidRDefault="00B23AE9" w:rsidP="00B23AE9">
            <w:pPr>
              <w:pStyle w:val="Prrafodelista"/>
              <w:numPr>
                <w:ilvl w:val="0"/>
                <w:numId w:val="4"/>
              </w:numPr>
              <w:rPr>
                <w:sz w:val="21"/>
                <w:lang w:val="es-ES"/>
              </w:rPr>
            </w:pPr>
            <w:r>
              <w:rPr>
                <w:sz w:val="21"/>
                <w:lang w:val="es-ES"/>
              </w:rPr>
              <w:t>Descripción de partidas</w:t>
            </w:r>
          </w:p>
          <w:p w:rsidR="00B23AE9" w:rsidRDefault="00B23AE9" w:rsidP="00F82763">
            <w:pPr>
              <w:pStyle w:val="Prrafodelista"/>
              <w:numPr>
                <w:ilvl w:val="0"/>
                <w:numId w:val="4"/>
              </w:numPr>
              <w:rPr>
                <w:sz w:val="21"/>
                <w:lang w:val="es-ES"/>
              </w:rPr>
            </w:pPr>
            <w:r>
              <w:rPr>
                <w:sz w:val="21"/>
                <w:lang w:val="es-ES"/>
              </w:rPr>
              <w:t>Especificaciones técnicas</w:t>
            </w:r>
          </w:p>
          <w:p w:rsidR="00C61DC6" w:rsidRPr="00B23AE9" w:rsidRDefault="00B23AE9" w:rsidP="00F82763">
            <w:pPr>
              <w:pStyle w:val="Prrafodelista"/>
              <w:numPr>
                <w:ilvl w:val="0"/>
                <w:numId w:val="4"/>
              </w:numPr>
              <w:rPr>
                <w:sz w:val="21"/>
                <w:lang w:val="es-ES"/>
              </w:rPr>
            </w:pPr>
            <w:r w:rsidRPr="00B23AE9">
              <w:rPr>
                <w:sz w:val="21"/>
                <w:lang w:val="en-US"/>
              </w:rPr>
              <w:t>Plano IDT-FEED-118-M-PL-000</w:t>
            </w:r>
            <w:r w:rsidR="007F5AB5">
              <w:rPr>
                <w:sz w:val="21"/>
                <w:lang w:val="en-US"/>
              </w:rPr>
              <w:t>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B23AE9"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.4</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Limpieza Mecánica y Resane de Pintura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limpieza mecánica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resane de pintura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Default="002731AB" w:rsidP="00F82763">
            <w:pPr>
              <w:rPr>
                <w:sz w:val="21"/>
                <w:lang w:val="es-ES"/>
              </w:rPr>
            </w:pPr>
            <w:r>
              <w:rPr>
                <w:sz w:val="21"/>
                <w:lang w:val="es-ES"/>
              </w:rPr>
              <w:lastRenderedPageBreak/>
              <w:t>No aplica</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506E5E" w:rsidRPr="00255392" w:rsidRDefault="00506E5E" w:rsidP="00506E5E">
            <w:pPr>
              <w:pStyle w:val="Prrafodelista"/>
              <w:numPr>
                <w:ilvl w:val="0"/>
                <w:numId w:val="4"/>
              </w:numPr>
              <w:rPr>
                <w:sz w:val="21"/>
                <w:lang w:val="es-ES"/>
              </w:rPr>
            </w:pPr>
            <w:r>
              <w:rPr>
                <w:sz w:val="21"/>
                <w:lang w:val="es-ES"/>
              </w:rPr>
              <w:t>Descripción de partidas</w:t>
            </w:r>
          </w:p>
          <w:p w:rsidR="00506E5E" w:rsidRDefault="00506E5E" w:rsidP="00506E5E">
            <w:pPr>
              <w:pStyle w:val="Prrafodelista"/>
              <w:numPr>
                <w:ilvl w:val="0"/>
                <w:numId w:val="4"/>
              </w:numPr>
              <w:rPr>
                <w:sz w:val="21"/>
                <w:lang w:val="es-ES"/>
              </w:rPr>
            </w:pPr>
            <w:r>
              <w:rPr>
                <w:sz w:val="21"/>
                <w:lang w:val="es-ES"/>
              </w:rPr>
              <w:t>Especificaciones técnicas</w:t>
            </w:r>
          </w:p>
          <w:p w:rsidR="00C61DC6" w:rsidRPr="00506E5E" w:rsidRDefault="00506E5E" w:rsidP="00F82763">
            <w:pPr>
              <w:pStyle w:val="Prrafodelista"/>
              <w:numPr>
                <w:ilvl w:val="0"/>
                <w:numId w:val="4"/>
              </w:numPr>
              <w:rPr>
                <w:sz w:val="21"/>
                <w:lang w:val="es-ES"/>
              </w:rPr>
            </w:pPr>
            <w:r w:rsidRPr="00B23AE9">
              <w:rPr>
                <w:sz w:val="21"/>
                <w:lang w:val="en-US"/>
              </w:rPr>
              <w:t>Plano IDT-FEED-118-M-PL-000</w:t>
            </w:r>
            <w:r>
              <w:rPr>
                <w:sz w:val="21"/>
                <w:lang w:val="en-US"/>
              </w:rPr>
              <w:t>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06E5E"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5</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0D30DB" w:rsidP="00F82763">
            <w:pPr>
              <w:tabs>
                <w:tab w:val="left" w:pos="3435"/>
              </w:tabs>
              <w:rPr>
                <w:b/>
                <w:sz w:val="21"/>
                <w:lang w:val="es-ES"/>
              </w:rPr>
            </w:pPr>
            <w:r>
              <w:rPr>
                <w:rFonts w:cs="Calibri"/>
                <w:b/>
                <w:color w:val="000000"/>
                <w:sz w:val="21"/>
                <w:szCs w:val="21"/>
              </w:rPr>
              <w:t>Instalación de Techos Domos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39364F" w:rsidRPr="00AE664D" w:rsidTr="00F82763">
        <w:tc>
          <w:tcPr>
            <w:tcW w:w="7295" w:type="dxa"/>
            <w:gridSpan w:val="10"/>
          </w:tcPr>
          <w:p w:rsidR="00F236DA" w:rsidRDefault="0039364F" w:rsidP="0097758D">
            <w:pPr>
              <w:numPr>
                <w:ilvl w:val="0"/>
                <w:numId w:val="2"/>
              </w:numPr>
              <w:rPr>
                <w:sz w:val="21"/>
                <w:lang w:val="es-ES"/>
              </w:rPr>
            </w:pPr>
            <w:r>
              <w:rPr>
                <w:sz w:val="21"/>
                <w:lang w:val="es-ES"/>
              </w:rPr>
              <w:t>Aprobación de protocolo de instalación de techo domo</w:t>
            </w:r>
            <w:r w:rsidR="0097758D">
              <w:rPr>
                <w:sz w:val="21"/>
                <w:lang w:val="es-ES"/>
              </w:rPr>
              <w:t>s</w:t>
            </w:r>
            <w:r>
              <w:rPr>
                <w:sz w:val="21"/>
                <w:lang w:val="es-ES"/>
              </w:rPr>
              <w:t xml:space="preserve"> por PETROPERU.</w:t>
            </w:r>
          </w:p>
          <w:p w:rsidR="0097758D" w:rsidRPr="0097758D" w:rsidRDefault="00256555" w:rsidP="0097758D">
            <w:pPr>
              <w:numPr>
                <w:ilvl w:val="0"/>
                <w:numId w:val="2"/>
              </w:numPr>
              <w:rPr>
                <w:sz w:val="21"/>
                <w:lang w:val="es-ES"/>
              </w:rPr>
            </w:pPr>
            <w:r>
              <w:rPr>
                <w:sz w:val="21"/>
                <w:lang w:val="es-ES"/>
              </w:rPr>
              <w:t>Aprobación de manuales de instalación de techos domos por PETROPERU.</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7295" w:type="dxa"/>
            <w:gridSpan w:val="10"/>
          </w:tcPr>
          <w:p w:rsidR="0039364F" w:rsidRPr="00AE664D" w:rsidRDefault="0039364F" w:rsidP="00F82763">
            <w:pPr>
              <w:numPr>
                <w:ilvl w:val="0"/>
                <w:numId w:val="2"/>
              </w:num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1459" w:type="dxa"/>
          </w:tcPr>
          <w:p w:rsidR="0039364F" w:rsidRPr="00AE664D" w:rsidRDefault="0039364F" w:rsidP="00F82763">
            <w:pPr>
              <w:rPr>
                <w:sz w:val="21"/>
                <w:lang w:val="es-ES"/>
              </w:rPr>
            </w:pPr>
            <w:r w:rsidRPr="00AE664D">
              <w:rPr>
                <w:sz w:val="21"/>
                <w:lang w:val="es-ES"/>
              </w:rPr>
              <w:t>DURACIÓN</w:t>
            </w:r>
          </w:p>
        </w:tc>
        <w:tc>
          <w:tcPr>
            <w:tcW w:w="1459" w:type="dxa"/>
            <w:gridSpan w:val="2"/>
          </w:tcPr>
          <w:p w:rsidR="0039364F" w:rsidRPr="00AE664D" w:rsidRDefault="0039364F" w:rsidP="00F82763">
            <w:pPr>
              <w:rPr>
                <w:sz w:val="21"/>
                <w:lang w:val="es-ES"/>
              </w:rPr>
            </w:pPr>
          </w:p>
        </w:tc>
        <w:tc>
          <w:tcPr>
            <w:tcW w:w="1459" w:type="dxa"/>
          </w:tcPr>
          <w:p w:rsidR="0039364F" w:rsidRPr="00AE664D" w:rsidRDefault="0039364F" w:rsidP="00F82763">
            <w:pPr>
              <w:rPr>
                <w:sz w:val="21"/>
                <w:lang w:val="es-ES"/>
              </w:rPr>
            </w:pPr>
            <w:r w:rsidRPr="00AE664D">
              <w:rPr>
                <w:sz w:val="21"/>
                <w:lang w:val="es-ES"/>
              </w:rPr>
              <w:t>FECHA INICIO</w:t>
            </w:r>
          </w:p>
        </w:tc>
        <w:tc>
          <w:tcPr>
            <w:tcW w:w="486" w:type="dxa"/>
            <w:gridSpan w:val="2"/>
          </w:tcPr>
          <w:p w:rsidR="0039364F" w:rsidRPr="00AE664D" w:rsidRDefault="0039364F" w:rsidP="00F82763">
            <w:p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1459" w:type="dxa"/>
            <w:gridSpan w:val="2"/>
          </w:tcPr>
          <w:p w:rsidR="0039364F" w:rsidRPr="00AE664D" w:rsidRDefault="0039364F" w:rsidP="00F82763">
            <w:pPr>
              <w:rPr>
                <w:sz w:val="21"/>
                <w:lang w:val="es-ES"/>
              </w:rPr>
            </w:pPr>
            <w:r w:rsidRPr="00AE664D">
              <w:rPr>
                <w:sz w:val="21"/>
                <w:lang w:val="es-ES"/>
              </w:rPr>
              <w:t>FECHA FIN</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Pr>
                <w:sz w:val="21"/>
                <w:lang w:val="es-ES"/>
              </w:rPr>
              <w:t xml:space="preserve">REQUISITOS Y SU CRITERIO DE ACEPTACIÓN </w:t>
            </w:r>
          </w:p>
          <w:p w:rsidR="0039364F" w:rsidRPr="00AE664D" w:rsidRDefault="0039364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39364F" w:rsidRPr="00AE664D" w:rsidTr="00F82763">
        <w:tc>
          <w:tcPr>
            <w:tcW w:w="8755" w:type="dxa"/>
            <w:gridSpan w:val="13"/>
          </w:tcPr>
          <w:p w:rsidR="0039364F" w:rsidRDefault="00477362" w:rsidP="00BC29C1">
            <w:pPr>
              <w:pStyle w:val="Prrafodelista"/>
              <w:numPr>
                <w:ilvl w:val="0"/>
                <w:numId w:val="4"/>
              </w:numPr>
              <w:rPr>
                <w:sz w:val="21"/>
                <w:lang w:val="es-ES"/>
              </w:rPr>
            </w:pPr>
            <w:r>
              <w:rPr>
                <w:sz w:val="21"/>
                <w:lang w:val="es-ES"/>
              </w:rPr>
              <w:t>Domos impermeables a prueba de agua</w:t>
            </w:r>
            <w:r w:rsidR="00E05C89">
              <w:rPr>
                <w:sz w:val="21"/>
                <w:lang w:val="es-ES"/>
              </w:rPr>
              <w:t xml:space="preserve"> según norma API 650.</w:t>
            </w:r>
          </w:p>
          <w:p w:rsidR="00BC29C1" w:rsidRPr="00AE664D" w:rsidRDefault="00BC29C1" w:rsidP="00BC29C1">
            <w:pPr>
              <w:pStyle w:val="Prrafodelista"/>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REFERENCIAS TÉCNICAS</w:t>
            </w:r>
          </w:p>
          <w:p w:rsidR="0039364F" w:rsidRPr="00AE664D" w:rsidRDefault="0039364F" w:rsidP="00F82763">
            <w:pPr>
              <w:rPr>
                <w:sz w:val="21"/>
                <w:lang w:val="es-ES"/>
              </w:rPr>
            </w:pPr>
            <w:r w:rsidRPr="00AE664D">
              <w:rPr>
                <w:sz w:val="16"/>
                <w:lang w:val="es-ES"/>
              </w:rPr>
              <w:t>Referencias o fuentes de documentación técnica referida al entregable</w:t>
            </w:r>
          </w:p>
        </w:tc>
      </w:tr>
      <w:tr w:rsidR="0039364F" w:rsidRPr="00AE664D" w:rsidTr="00F82763">
        <w:tc>
          <w:tcPr>
            <w:tcW w:w="8755" w:type="dxa"/>
            <w:gridSpan w:val="13"/>
          </w:tcPr>
          <w:p w:rsidR="00BC29C1" w:rsidRDefault="00BC29C1" w:rsidP="00BC29C1">
            <w:pPr>
              <w:pStyle w:val="Prrafodelista"/>
              <w:numPr>
                <w:ilvl w:val="0"/>
                <w:numId w:val="4"/>
              </w:numPr>
              <w:rPr>
                <w:sz w:val="21"/>
                <w:lang w:val="es-ES"/>
              </w:rPr>
            </w:pPr>
            <w:r>
              <w:rPr>
                <w:sz w:val="21"/>
                <w:lang w:val="es-ES"/>
              </w:rPr>
              <w:t>Especificaciones técnicas</w:t>
            </w:r>
          </w:p>
          <w:p w:rsidR="0039364F" w:rsidRPr="00BC29C1" w:rsidRDefault="00BC29C1" w:rsidP="00F82763">
            <w:pPr>
              <w:pStyle w:val="Prrafodelista"/>
              <w:numPr>
                <w:ilvl w:val="0"/>
                <w:numId w:val="4"/>
              </w:numPr>
              <w:rPr>
                <w:sz w:val="21"/>
                <w:lang w:val="es-ES"/>
              </w:rPr>
            </w:pPr>
            <w:r>
              <w:rPr>
                <w:sz w:val="21"/>
                <w:lang w:val="es-ES"/>
              </w:rPr>
              <w:t>Norma API 650.</w:t>
            </w:r>
          </w:p>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CONSIDERACIONES CONTRACTUALES (SI APLICA)</w:t>
            </w:r>
          </w:p>
          <w:p w:rsidR="0039364F" w:rsidRPr="00AE664D" w:rsidRDefault="0039364F" w:rsidP="00F82763">
            <w:pPr>
              <w:rPr>
                <w:sz w:val="16"/>
                <w:lang w:val="es-ES"/>
              </w:rPr>
            </w:pPr>
            <w:r w:rsidRPr="00AE664D">
              <w:rPr>
                <w:sz w:val="16"/>
                <w:lang w:val="es-ES"/>
              </w:rPr>
              <w:t>En caso aplicase, qué condiciones, requerimientos o restricciones establece el contrato para el presente entregable</w:t>
            </w:r>
          </w:p>
        </w:tc>
      </w:tr>
      <w:tr w:rsidR="0039364F" w:rsidRPr="00AE664D" w:rsidTr="00F82763">
        <w:tc>
          <w:tcPr>
            <w:tcW w:w="8755" w:type="dxa"/>
            <w:gridSpan w:val="13"/>
          </w:tcPr>
          <w:p w:rsidR="0039364F" w:rsidRDefault="0039364F" w:rsidP="00F82763">
            <w:pPr>
              <w:rPr>
                <w:sz w:val="21"/>
                <w:lang w:val="es-ES"/>
              </w:rPr>
            </w:pPr>
            <w:r>
              <w:rPr>
                <w:sz w:val="21"/>
                <w:lang w:val="es-ES"/>
              </w:rPr>
              <w:t>No aplica</w:t>
            </w:r>
          </w:p>
          <w:p w:rsidR="0039364F" w:rsidRPr="00AE664D" w:rsidRDefault="0039364F"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ID DEL ENTREGABLE</w:t>
            </w:r>
          </w:p>
        </w:tc>
        <w:tc>
          <w:tcPr>
            <w:tcW w:w="1843" w:type="dxa"/>
            <w:gridSpan w:val="3"/>
          </w:tcPr>
          <w:p w:rsidR="000D30DB" w:rsidRPr="0066421C" w:rsidRDefault="000D30DB" w:rsidP="00F82763">
            <w:pPr>
              <w:rPr>
                <w:b/>
                <w:sz w:val="21"/>
                <w:lang w:val="es-ES"/>
              </w:rPr>
            </w:pPr>
            <w:r>
              <w:rPr>
                <w:b/>
                <w:sz w:val="21"/>
                <w:lang w:val="es-ES"/>
              </w:rPr>
              <w:t>6.</w:t>
            </w:r>
            <w:r w:rsidR="002731AB">
              <w:rPr>
                <w:b/>
                <w:sz w:val="21"/>
                <w:lang w:val="es-ES"/>
              </w:rPr>
              <w:t>1.</w:t>
            </w:r>
            <w:r>
              <w:rPr>
                <w:b/>
                <w:sz w:val="21"/>
                <w:lang w:val="es-ES"/>
              </w:rPr>
              <w:t>6</w:t>
            </w:r>
          </w:p>
        </w:tc>
        <w:tc>
          <w:tcPr>
            <w:tcW w:w="2126" w:type="dxa"/>
            <w:gridSpan w:val="4"/>
          </w:tcPr>
          <w:p w:rsidR="000D30DB" w:rsidRPr="00AE664D" w:rsidRDefault="000D30DB" w:rsidP="00F82763">
            <w:pPr>
              <w:rPr>
                <w:sz w:val="21"/>
                <w:lang w:val="es-ES"/>
              </w:rPr>
            </w:pPr>
            <w:r w:rsidRPr="00AE664D">
              <w:rPr>
                <w:sz w:val="21"/>
                <w:lang w:val="es-ES"/>
              </w:rPr>
              <w:t>CUENTA DE CONTROL</w:t>
            </w:r>
          </w:p>
        </w:tc>
        <w:tc>
          <w:tcPr>
            <w:tcW w:w="2126" w:type="dxa"/>
            <w:gridSpan w:val="4"/>
          </w:tcPr>
          <w:p w:rsidR="000D30DB" w:rsidRPr="00AE664D" w:rsidRDefault="000D30DB" w:rsidP="00F82763">
            <w:pPr>
              <w:rPr>
                <w:sz w:val="21"/>
                <w:lang w:val="es-ES"/>
              </w:rPr>
            </w:pPr>
            <w:r>
              <w:rPr>
                <w:sz w:val="21"/>
                <w:lang w:val="es-ES"/>
              </w:rPr>
              <w:t>Dirección del Proyecto</w:t>
            </w:r>
          </w:p>
        </w:tc>
      </w:tr>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NOMBRE DEL ENTREGABLE</w:t>
            </w:r>
          </w:p>
        </w:tc>
        <w:tc>
          <w:tcPr>
            <w:tcW w:w="6095" w:type="dxa"/>
            <w:gridSpan w:val="11"/>
          </w:tcPr>
          <w:p w:rsidR="000D30DB" w:rsidRPr="00640704" w:rsidRDefault="000D30DB" w:rsidP="00F82763">
            <w:pPr>
              <w:tabs>
                <w:tab w:val="left" w:pos="3435"/>
              </w:tabs>
              <w:rPr>
                <w:b/>
                <w:sz w:val="21"/>
                <w:lang w:val="es-ES"/>
              </w:rPr>
            </w:pPr>
            <w:r>
              <w:rPr>
                <w:rFonts w:cs="Calibri"/>
                <w:b/>
                <w:color w:val="000000"/>
                <w:sz w:val="21"/>
                <w:szCs w:val="21"/>
              </w:rPr>
              <w:t>Pruebas y Puesta en Marcha</w:t>
            </w:r>
            <w:r w:rsidR="002731AB">
              <w:rPr>
                <w:rFonts w:cs="Calibri"/>
                <w:b/>
                <w:color w:val="000000"/>
                <w:sz w:val="21"/>
                <w:szCs w:val="21"/>
              </w:rPr>
              <w:t xml:space="preserve"> TQ 52</w:t>
            </w: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DESCRIPCIÓN DEL TRABAJO</w:t>
            </w:r>
          </w:p>
        </w:tc>
      </w:tr>
      <w:tr w:rsidR="000D30DB" w:rsidRPr="00AE664D" w:rsidTr="00F82763">
        <w:tc>
          <w:tcPr>
            <w:tcW w:w="8755" w:type="dxa"/>
            <w:gridSpan w:val="13"/>
          </w:tcPr>
          <w:p w:rsidR="000D30DB" w:rsidRDefault="002731AB" w:rsidP="002731AB">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0D30DB" w:rsidRPr="00AE664D" w:rsidRDefault="000D30DB" w:rsidP="00F82763">
            <w:pPr>
              <w:rPr>
                <w:sz w:val="21"/>
                <w:lang w:val="es-ES"/>
              </w:rPr>
            </w:pPr>
            <w:r w:rsidRPr="00AE664D">
              <w:rPr>
                <w:sz w:val="21"/>
                <w:lang w:val="es-ES"/>
              </w:rPr>
              <w:t>FECHA</w:t>
            </w:r>
          </w:p>
        </w:tc>
      </w:tr>
      <w:tr w:rsidR="000D30DB" w:rsidRPr="00AE664D" w:rsidTr="00F82763">
        <w:tc>
          <w:tcPr>
            <w:tcW w:w="7295" w:type="dxa"/>
            <w:gridSpan w:val="10"/>
          </w:tcPr>
          <w:p w:rsidR="000D30DB" w:rsidRDefault="00793DB0" w:rsidP="00F82763">
            <w:pPr>
              <w:numPr>
                <w:ilvl w:val="0"/>
                <w:numId w:val="2"/>
              </w:numPr>
              <w:rPr>
                <w:sz w:val="21"/>
                <w:lang w:val="es-ES"/>
              </w:rPr>
            </w:pPr>
            <w:r>
              <w:rPr>
                <w:sz w:val="21"/>
                <w:lang w:val="es-ES"/>
              </w:rPr>
              <w:t xml:space="preserve">Aprobación de protocolo de </w:t>
            </w:r>
            <w:r w:rsidR="0094517D">
              <w:rPr>
                <w:sz w:val="21"/>
                <w:lang w:val="es-ES"/>
              </w:rPr>
              <w:t>comisionamiento y puesta en Mar</w:t>
            </w:r>
            <w:r w:rsidR="0090089D">
              <w:rPr>
                <w:sz w:val="21"/>
                <w:lang w:val="es-ES"/>
              </w:rPr>
              <w:t>cha</w:t>
            </w:r>
            <w:r w:rsidR="0094517D">
              <w:rPr>
                <w:sz w:val="21"/>
                <w:lang w:val="es-ES"/>
              </w:rPr>
              <w:t xml:space="preserve"> de techos domos </w:t>
            </w:r>
            <w:r>
              <w:rPr>
                <w:sz w:val="21"/>
                <w:lang w:val="es-ES"/>
              </w:rPr>
              <w:t>por PETROPERU.</w:t>
            </w:r>
          </w:p>
          <w:p w:rsidR="006729D8" w:rsidRPr="00AE664D" w:rsidRDefault="006729D8" w:rsidP="00F82763">
            <w:pPr>
              <w:numPr>
                <w:ilvl w:val="0"/>
                <w:numId w:val="2"/>
              </w:numPr>
              <w:rPr>
                <w:sz w:val="21"/>
                <w:lang w:val="es-ES"/>
              </w:rPr>
            </w:pPr>
            <w:r>
              <w:rPr>
                <w:sz w:val="21"/>
                <w:lang w:val="es-ES"/>
              </w:rPr>
              <w:t>Aprobación de protocolo de comisionamiento y puesta e</w:t>
            </w:r>
            <w:r w:rsidR="0090089D">
              <w:rPr>
                <w:sz w:val="21"/>
                <w:lang w:val="es-ES"/>
              </w:rPr>
              <w:t>n marcha de cámara de espuma y aspersores por PETROPERU.</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numPr>
                <w:ilvl w:val="0"/>
                <w:numId w:val="2"/>
              </w:num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1459" w:type="dxa"/>
          </w:tcPr>
          <w:p w:rsidR="000D30DB" w:rsidRPr="00AE664D" w:rsidRDefault="000D30DB" w:rsidP="00F82763">
            <w:pPr>
              <w:rPr>
                <w:sz w:val="21"/>
                <w:lang w:val="es-ES"/>
              </w:rPr>
            </w:pPr>
            <w:r w:rsidRPr="00AE664D">
              <w:rPr>
                <w:sz w:val="21"/>
                <w:lang w:val="es-ES"/>
              </w:rPr>
              <w:t>DURACIÓN</w:t>
            </w:r>
          </w:p>
        </w:tc>
        <w:tc>
          <w:tcPr>
            <w:tcW w:w="1459" w:type="dxa"/>
            <w:gridSpan w:val="2"/>
          </w:tcPr>
          <w:p w:rsidR="000D30DB" w:rsidRPr="00AE664D" w:rsidRDefault="000D30DB" w:rsidP="00F82763">
            <w:pPr>
              <w:rPr>
                <w:sz w:val="21"/>
                <w:lang w:val="es-ES"/>
              </w:rPr>
            </w:pPr>
          </w:p>
        </w:tc>
        <w:tc>
          <w:tcPr>
            <w:tcW w:w="1459" w:type="dxa"/>
          </w:tcPr>
          <w:p w:rsidR="000D30DB" w:rsidRPr="00AE664D" w:rsidRDefault="000D30DB" w:rsidP="00F82763">
            <w:pPr>
              <w:rPr>
                <w:sz w:val="21"/>
                <w:lang w:val="es-ES"/>
              </w:rPr>
            </w:pPr>
            <w:r w:rsidRPr="00AE664D">
              <w:rPr>
                <w:sz w:val="21"/>
                <w:lang w:val="es-ES"/>
              </w:rPr>
              <w:t>FECHA INICIO</w:t>
            </w:r>
          </w:p>
        </w:tc>
        <w:tc>
          <w:tcPr>
            <w:tcW w:w="486" w:type="dxa"/>
            <w:gridSpan w:val="2"/>
          </w:tcPr>
          <w:p w:rsidR="000D30DB" w:rsidRPr="00AE664D" w:rsidRDefault="000D30DB" w:rsidP="00F82763">
            <w:p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1459" w:type="dxa"/>
            <w:gridSpan w:val="2"/>
          </w:tcPr>
          <w:p w:rsidR="000D30DB" w:rsidRPr="00AE664D" w:rsidRDefault="000D30DB" w:rsidP="00F82763">
            <w:pPr>
              <w:rPr>
                <w:sz w:val="21"/>
                <w:lang w:val="es-ES"/>
              </w:rPr>
            </w:pPr>
            <w:r w:rsidRPr="00AE664D">
              <w:rPr>
                <w:sz w:val="21"/>
                <w:lang w:val="es-ES"/>
              </w:rPr>
              <w:t>FECHA FIN</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Pr>
                <w:sz w:val="21"/>
                <w:lang w:val="es-ES"/>
              </w:rPr>
              <w:t xml:space="preserve">REQUISITOS Y SU CRITERIO DE ACEPTACIÓN </w:t>
            </w:r>
          </w:p>
          <w:p w:rsidR="000D30DB" w:rsidRPr="00AE664D" w:rsidRDefault="000D30DB"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0D30DB" w:rsidRPr="00AE664D" w:rsidTr="00F82763">
        <w:tc>
          <w:tcPr>
            <w:tcW w:w="8755" w:type="dxa"/>
            <w:gridSpan w:val="13"/>
          </w:tcPr>
          <w:p w:rsidR="000D30DB" w:rsidRPr="00907BA1" w:rsidRDefault="00907BA1" w:rsidP="00F82763">
            <w:pPr>
              <w:pStyle w:val="Prrafodelista"/>
              <w:numPr>
                <w:ilvl w:val="0"/>
                <w:numId w:val="4"/>
              </w:numPr>
              <w:rPr>
                <w:sz w:val="21"/>
                <w:lang w:val="es-ES"/>
              </w:rPr>
            </w:pPr>
            <w:r>
              <w:rPr>
                <w:sz w:val="21"/>
                <w:lang w:val="es-ES"/>
              </w:rPr>
              <w:t>Verificación en campo de función como sistema de los techos domos</w:t>
            </w:r>
            <w:r w:rsidR="00E05C89">
              <w:rPr>
                <w:sz w:val="21"/>
                <w:lang w:val="es-ES"/>
              </w:rPr>
              <w:t xml:space="preserve"> de acuerdo a norma estándar API 650 y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REFERENCIAS TÉCNICAS</w:t>
            </w:r>
          </w:p>
          <w:p w:rsidR="000D30DB" w:rsidRPr="00AE664D" w:rsidRDefault="000D30DB" w:rsidP="00F82763">
            <w:pPr>
              <w:rPr>
                <w:sz w:val="21"/>
                <w:lang w:val="es-ES"/>
              </w:rPr>
            </w:pPr>
            <w:r w:rsidRPr="00AE664D">
              <w:rPr>
                <w:sz w:val="16"/>
                <w:lang w:val="es-ES"/>
              </w:rPr>
              <w:t>Referencias o fuentes de documentación técnica referida al entregable</w:t>
            </w:r>
          </w:p>
        </w:tc>
      </w:tr>
      <w:tr w:rsidR="000D30DB" w:rsidRPr="00AE664D" w:rsidTr="00F82763">
        <w:tc>
          <w:tcPr>
            <w:tcW w:w="8755" w:type="dxa"/>
            <w:gridSpan w:val="13"/>
          </w:tcPr>
          <w:p w:rsidR="00ED1A0F" w:rsidRDefault="00ED1A0F" w:rsidP="00F82763">
            <w:pPr>
              <w:pStyle w:val="Prrafodelista"/>
              <w:numPr>
                <w:ilvl w:val="0"/>
                <w:numId w:val="4"/>
              </w:numPr>
              <w:rPr>
                <w:sz w:val="21"/>
                <w:lang w:val="es-ES"/>
              </w:rPr>
            </w:pPr>
            <w:r>
              <w:rPr>
                <w:sz w:val="21"/>
                <w:lang w:val="es-ES"/>
              </w:rPr>
              <w:t>Especificaciones técnicas</w:t>
            </w:r>
          </w:p>
          <w:p w:rsidR="000D30DB" w:rsidRDefault="00ED1A0F" w:rsidP="00F82763">
            <w:pPr>
              <w:pStyle w:val="Prrafodelista"/>
              <w:numPr>
                <w:ilvl w:val="0"/>
                <w:numId w:val="4"/>
              </w:numPr>
              <w:rPr>
                <w:sz w:val="21"/>
                <w:lang w:val="es-ES"/>
              </w:rPr>
            </w:pPr>
            <w:r w:rsidRPr="00ED1A0F">
              <w:rPr>
                <w:sz w:val="21"/>
                <w:lang w:val="es-ES"/>
              </w:rPr>
              <w:t>Norma API 650</w:t>
            </w:r>
          </w:p>
          <w:p w:rsidR="000D30DB" w:rsidRPr="00435771" w:rsidRDefault="00435771" w:rsidP="00F82763">
            <w:pPr>
              <w:pStyle w:val="Prrafodelista"/>
              <w:numPr>
                <w:ilvl w:val="0"/>
                <w:numId w:val="4"/>
              </w:numPr>
              <w:rPr>
                <w:sz w:val="21"/>
                <w:lang w:val="es-ES"/>
              </w:rPr>
            </w:pPr>
            <w:r>
              <w:rPr>
                <w:sz w:val="21"/>
                <w:lang w:val="es-ES"/>
              </w:rPr>
              <w:t>Norma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CONSIDERACIONES CONTRACTUALES (SI APLICA)</w:t>
            </w:r>
          </w:p>
          <w:p w:rsidR="000D30DB" w:rsidRPr="00AE664D" w:rsidRDefault="000D30DB" w:rsidP="00F82763">
            <w:pPr>
              <w:rPr>
                <w:sz w:val="16"/>
                <w:lang w:val="es-ES"/>
              </w:rPr>
            </w:pPr>
            <w:r w:rsidRPr="00AE664D">
              <w:rPr>
                <w:sz w:val="16"/>
                <w:lang w:val="es-ES"/>
              </w:rPr>
              <w:t>En caso aplicase, qué condiciones, requerimientos o restricciones establece el contrato para el presente entregable</w:t>
            </w:r>
          </w:p>
        </w:tc>
      </w:tr>
      <w:tr w:rsidR="000D30DB" w:rsidRPr="00AE664D" w:rsidTr="00F82763">
        <w:tc>
          <w:tcPr>
            <w:tcW w:w="8755" w:type="dxa"/>
            <w:gridSpan w:val="13"/>
          </w:tcPr>
          <w:p w:rsidR="000D30DB" w:rsidRDefault="00506E5E" w:rsidP="00F82763">
            <w:pPr>
              <w:rPr>
                <w:sz w:val="21"/>
                <w:lang w:val="es-ES"/>
              </w:rPr>
            </w:pPr>
            <w:r>
              <w:rPr>
                <w:sz w:val="21"/>
                <w:lang w:val="es-ES"/>
              </w:rPr>
              <w:t>No aplica</w:t>
            </w:r>
          </w:p>
          <w:p w:rsidR="000D30DB" w:rsidRPr="00AE664D" w:rsidRDefault="000D30DB" w:rsidP="00F82763">
            <w:pPr>
              <w:rPr>
                <w:sz w:val="21"/>
                <w:lang w:val="es-ES"/>
              </w:rPr>
            </w:pPr>
          </w:p>
        </w:tc>
      </w:tr>
    </w:tbl>
    <w:p w:rsidR="000D30DB" w:rsidRDefault="000D30DB" w:rsidP="00CD1394"/>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6.2.1</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Ampliación de Plataforma Perimetral en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Pr="00666C9F" w:rsidRDefault="002731AB" w:rsidP="0075082E">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 Con más detalle:</w:t>
            </w:r>
          </w:p>
          <w:p w:rsidR="002731AB" w:rsidRPr="00666C9F" w:rsidRDefault="002731AB" w:rsidP="0075082E">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2731AB" w:rsidRDefault="002731AB" w:rsidP="00DB599A">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ampliación de plataforma perimetral.</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1B1682" w:rsidRDefault="002731AB" w:rsidP="00DB599A">
            <w:pPr>
              <w:pStyle w:val="Prrafodelista"/>
              <w:numPr>
                <w:ilvl w:val="0"/>
                <w:numId w:val="4"/>
              </w:numPr>
              <w:rPr>
                <w:sz w:val="21"/>
                <w:lang w:val="es-ES"/>
              </w:rPr>
            </w:pPr>
            <w:r w:rsidRPr="001B1682">
              <w:rPr>
                <w:sz w:val="21"/>
                <w:lang w:val="es-ES"/>
              </w:rPr>
              <w:t>Ampliación de plataforma perimetral mínimo 750mm</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lastRenderedPageBreak/>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lastRenderedPageBreak/>
              <w:t>Descripción de partidas</w:t>
            </w:r>
          </w:p>
          <w:p w:rsidR="002731AB" w:rsidRPr="00950A96" w:rsidRDefault="002731AB" w:rsidP="00DB599A">
            <w:pPr>
              <w:pStyle w:val="Prrafodelista"/>
              <w:numPr>
                <w:ilvl w:val="0"/>
                <w:numId w:val="4"/>
              </w:numPr>
              <w:rPr>
                <w:sz w:val="21"/>
                <w:lang w:val="es-ES"/>
              </w:rPr>
            </w:pPr>
            <w:r>
              <w:rPr>
                <w:sz w:val="21"/>
                <w:lang w:val="es-ES"/>
              </w:rPr>
              <w:t>Especificaciones técnicas</w:t>
            </w:r>
          </w:p>
          <w:p w:rsidR="002731AB" w:rsidRPr="001B1682" w:rsidRDefault="002731AB" w:rsidP="00DB599A">
            <w:pPr>
              <w:pStyle w:val="Prrafodelista"/>
              <w:numPr>
                <w:ilvl w:val="0"/>
                <w:numId w:val="4"/>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6.1.2</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Reforzamiento de Anillo Perimitral de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del casco del tanque TQ 51</w:t>
            </w:r>
            <w:r w:rsidRPr="00666C9F">
              <w:rPr>
                <w:rFonts w:asciiTheme="minorHAnsi" w:hAnsiTheme="minorHAnsi" w:cs="Calibri"/>
                <w:color w:val="000000"/>
                <w:sz w:val="21"/>
                <w:szCs w:val="21"/>
              </w:rPr>
              <w:t xml:space="preserve"> utilizando un ángulo rigidizador para evitar la deformación del tanque por el peso del techo domo.</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ensanchamiento de anillo perimetral de tanques</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D04DCD" w:rsidRDefault="002731AB" w:rsidP="00DB599A">
            <w:pPr>
              <w:pStyle w:val="Prrafodelista"/>
              <w:numPr>
                <w:ilvl w:val="0"/>
                <w:numId w:val="4"/>
              </w:numPr>
              <w:rPr>
                <w:sz w:val="21"/>
                <w:lang w:val="es-ES"/>
              </w:rPr>
            </w:pPr>
            <w:r>
              <w:rPr>
                <w:sz w:val="21"/>
                <w:lang w:val="es-ES"/>
              </w:rPr>
              <w:t>Ensanchamiento de anillos de rigidez del tanque de 6” x 5/8” como mínimo.</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60B85" w:rsidRDefault="002731AB" w:rsidP="00DB599A">
            <w:pPr>
              <w:pStyle w:val="Prrafodelista"/>
              <w:numPr>
                <w:ilvl w:val="0"/>
                <w:numId w:val="4"/>
              </w:numPr>
              <w:rPr>
                <w:sz w:val="21"/>
                <w:lang w:val="es-ES"/>
              </w:rPr>
            </w:pPr>
            <w:r w:rsidRPr="00560B85">
              <w:rPr>
                <w:sz w:val="21"/>
                <w:lang w:val="en-US"/>
              </w:rPr>
              <w:t>Plano IDT-FEED-118-M-PL-0</w:t>
            </w:r>
            <w:r>
              <w:rPr>
                <w:sz w:val="21"/>
                <w:lang w:val="en-US"/>
              </w:rPr>
              <w:t>003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6.1.3.1</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Retiro e Instalación de Cámara Espuma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w:t>
            </w:r>
            <w:r>
              <w:rPr>
                <w:rFonts w:asciiTheme="minorHAnsi" w:hAnsiTheme="minorHAnsi" w:cs="Calibri"/>
                <w:color w:val="000000"/>
                <w:sz w:val="21"/>
                <w:szCs w:val="21"/>
              </w:rPr>
              <w:t xml:space="preserve"> en el Tanque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retiro e instalación de cámara espuma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lastRenderedPageBreak/>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C47C42" w:rsidRDefault="002731AB" w:rsidP="00DB599A">
            <w:pPr>
              <w:pStyle w:val="Prrafodelista"/>
              <w:numPr>
                <w:ilvl w:val="0"/>
                <w:numId w:val="4"/>
              </w:numPr>
              <w:rPr>
                <w:sz w:val="21"/>
                <w:lang w:val="es-ES"/>
              </w:rPr>
            </w:pPr>
            <w:r>
              <w:rPr>
                <w:sz w:val="21"/>
                <w:lang w:val="es-ES"/>
              </w:rPr>
              <w:t>Reemplazo de 12 cámaras de espuma del modelo SPS-9</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845F70" w:rsidRDefault="002731AB" w:rsidP="00DB599A">
            <w:pPr>
              <w:pStyle w:val="Prrafodelista"/>
              <w:numPr>
                <w:ilvl w:val="0"/>
                <w:numId w:val="4"/>
              </w:numPr>
              <w:rPr>
                <w:sz w:val="21"/>
                <w:lang w:val="es-ES"/>
              </w:rPr>
            </w:pPr>
            <w:r w:rsidRPr="00560B85">
              <w:rPr>
                <w:sz w:val="21"/>
                <w:lang w:val="en-US"/>
              </w:rPr>
              <w:t>Plano IDT-FEED-118-M-PL-0</w:t>
            </w:r>
            <w:r>
              <w:rPr>
                <w:sz w:val="21"/>
                <w:lang w:val="en-US"/>
              </w:rPr>
              <w:t>003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6.1.3.2</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Retiro e Instalación de Aspersores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w:t>
            </w:r>
            <w:r>
              <w:rPr>
                <w:rFonts w:asciiTheme="minorHAnsi" w:hAnsiTheme="minorHAnsi" w:cs="Calibri"/>
                <w:color w:val="000000"/>
                <w:sz w:val="21"/>
                <w:szCs w:val="21"/>
              </w:rPr>
              <w:t xml:space="preserve"> en el TQ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retiro e instalación de aspersores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472C45" w:rsidRDefault="002731AB" w:rsidP="00DB599A">
            <w:pPr>
              <w:pStyle w:val="Prrafodelista"/>
              <w:numPr>
                <w:ilvl w:val="0"/>
                <w:numId w:val="4"/>
              </w:numPr>
              <w:rPr>
                <w:sz w:val="21"/>
                <w:lang w:val="es-ES"/>
              </w:rPr>
            </w:pPr>
            <w:r>
              <w:rPr>
                <w:sz w:val="21"/>
                <w:lang w:val="es-ES"/>
              </w:rPr>
              <w:t xml:space="preserve">Reemplazó de 160 aspersores </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B23AE9" w:rsidRDefault="002731AB" w:rsidP="00DB599A">
            <w:pPr>
              <w:pStyle w:val="Prrafodelista"/>
              <w:numPr>
                <w:ilvl w:val="0"/>
                <w:numId w:val="4"/>
              </w:numPr>
              <w:rPr>
                <w:sz w:val="21"/>
                <w:lang w:val="es-ES"/>
              </w:rPr>
            </w:pPr>
            <w:r w:rsidRPr="00B23AE9">
              <w:rPr>
                <w:sz w:val="21"/>
                <w:lang w:val="en-US"/>
              </w:rPr>
              <w:t>Plano IDT-FEED-118-M-PL-000</w:t>
            </w:r>
            <w:r>
              <w:rPr>
                <w:sz w:val="21"/>
                <w:lang w:val="en-US"/>
              </w:rPr>
              <w:t>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6.1.4</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Limpieza Mecánica y Resane de Pintura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w:t>
            </w:r>
            <w:r>
              <w:rPr>
                <w:rFonts w:asciiTheme="minorHAnsi" w:hAnsiTheme="minorHAnsi" w:cs="Calibri"/>
                <w:color w:val="000000"/>
                <w:sz w:val="21"/>
                <w:szCs w:val="21"/>
              </w:rPr>
              <w:t>1</w:t>
            </w:r>
            <w:r w:rsidRP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lastRenderedPageBreak/>
              <w:t>durante los trabajos de desmontaje, instalación y adecuación de estructuras y dispositivos.</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limpieza mecánica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resane de pintura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06E5E" w:rsidRDefault="002731AB" w:rsidP="00DB599A">
            <w:pPr>
              <w:pStyle w:val="Prrafodelista"/>
              <w:numPr>
                <w:ilvl w:val="0"/>
                <w:numId w:val="4"/>
              </w:numPr>
              <w:rPr>
                <w:sz w:val="21"/>
                <w:lang w:val="es-ES"/>
              </w:rPr>
            </w:pPr>
            <w:r w:rsidRPr="00B23AE9">
              <w:rPr>
                <w:sz w:val="21"/>
                <w:lang w:val="en-US"/>
              </w:rPr>
              <w:t>Plano IDT-FEED-118-M-PL-000</w:t>
            </w:r>
            <w:r>
              <w:rPr>
                <w:sz w:val="21"/>
                <w:lang w:val="en-US"/>
              </w:rPr>
              <w:t>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6.1.5</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Instalación de Techos Domos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w:t>
            </w:r>
            <w:r>
              <w:rPr>
                <w:rFonts w:asciiTheme="minorHAnsi" w:hAnsiTheme="minorHAnsi" w:cs="Calibri"/>
                <w:color w:val="000000"/>
                <w:sz w:val="21"/>
                <w:szCs w:val="21"/>
              </w:rPr>
              <w:t>el TQ 51</w:t>
            </w:r>
            <w:r w:rsidRPr="00666C9F">
              <w:rPr>
                <w:rFonts w:asciiTheme="minorHAnsi" w:hAnsiTheme="minorHAnsi" w:cs="Calibri"/>
                <w:color w:val="000000"/>
                <w:sz w:val="21"/>
                <w:szCs w:val="21"/>
              </w:rPr>
              <w:t>. También considera la instalación de la obra falsa (soportes provisionales) para la instalación del techo domo, así como el retiro de esta cuando se culminen los trabajos.</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Default="002731AB" w:rsidP="00DB599A">
            <w:pPr>
              <w:numPr>
                <w:ilvl w:val="0"/>
                <w:numId w:val="2"/>
              </w:numPr>
              <w:rPr>
                <w:sz w:val="21"/>
                <w:lang w:val="es-ES"/>
              </w:rPr>
            </w:pPr>
            <w:r>
              <w:rPr>
                <w:sz w:val="21"/>
                <w:lang w:val="es-ES"/>
              </w:rPr>
              <w:t>Aprobación de protocolo de instalación de techo domos por PETROPERU.</w:t>
            </w:r>
          </w:p>
          <w:p w:rsidR="002731AB" w:rsidRPr="0097758D" w:rsidRDefault="002731AB" w:rsidP="00DB599A">
            <w:pPr>
              <w:numPr>
                <w:ilvl w:val="0"/>
                <w:numId w:val="2"/>
              </w:numPr>
              <w:rPr>
                <w:sz w:val="21"/>
                <w:lang w:val="es-ES"/>
              </w:rPr>
            </w:pPr>
            <w:r>
              <w:rPr>
                <w:sz w:val="21"/>
                <w:lang w:val="es-ES"/>
              </w:rPr>
              <w:t>Aprobación de manuales de instalación de techos domos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Domos impermeables a prueba de agua según norma API 650.</w:t>
            </w:r>
          </w:p>
          <w:p w:rsidR="002731AB" w:rsidRPr="00AE664D" w:rsidRDefault="002731AB" w:rsidP="00DB599A">
            <w:pPr>
              <w:pStyle w:val="Prrafodelista"/>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Especificaciones técnicas</w:t>
            </w:r>
          </w:p>
          <w:p w:rsidR="002731AB" w:rsidRPr="00BC29C1" w:rsidRDefault="002731AB" w:rsidP="00DB599A">
            <w:pPr>
              <w:pStyle w:val="Prrafodelista"/>
              <w:numPr>
                <w:ilvl w:val="0"/>
                <w:numId w:val="4"/>
              </w:numPr>
              <w:rPr>
                <w:sz w:val="21"/>
                <w:lang w:val="es-ES"/>
              </w:rPr>
            </w:pPr>
            <w:r>
              <w:rPr>
                <w:sz w:val="21"/>
                <w:lang w:val="es-ES"/>
              </w:rPr>
              <w:t>Norma API 650.</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lastRenderedPageBreak/>
              <w:t>ID DEL ENTREGABLE</w:t>
            </w:r>
          </w:p>
        </w:tc>
        <w:tc>
          <w:tcPr>
            <w:tcW w:w="1843" w:type="dxa"/>
            <w:gridSpan w:val="3"/>
          </w:tcPr>
          <w:p w:rsidR="002731AB" w:rsidRPr="0066421C" w:rsidRDefault="002731AB" w:rsidP="00DB599A">
            <w:pPr>
              <w:rPr>
                <w:b/>
                <w:sz w:val="21"/>
                <w:lang w:val="es-ES"/>
              </w:rPr>
            </w:pPr>
            <w:r>
              <w:rPr>
                <w:b/>
                <w:sz w:val="21"/>
                <w:lang w:val="es-ES"/>
              </w:rPr>
              <w:t>6.1.6</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Pruebas y Puesta en Marcha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Default="002731AB" w:rsidP="00DB599A">
            <w:pPr>
              <w:numPr>
                <w:ilvl w:val="0"/>
                <w:numId w:val="2"/>
              </w:numPr>
              <w:rPr>
                <w:sz w:val="21"/>
                <w:lang w:val="es-ES"/>
              </w:rPr>
            </w:pPr>
            <w:r>
              <w:rPr>
                <w:sz w:val="21"/>
                <w:lang w:val="es-ES"/>
              </w:rPr>
              <w:t>Aprobación de protocolo de comisionamiento y puesta en Marcha de techos domos por PETROPERU.</w:t>
            </w:r>
          </w:p>
          <w:p w:rsidR="002731AB" w:rsidRPr="00AE664D" w:rsidRDefault="002731AB" w:rsidP="00DB599A">
            <w:pPr>
              <w:numPr>
                <w:ilvl w:val="0"/>
                <w:numId w:val="2"/>
              </w:numPr>
              <w:rPr>
                <w:sz w:val="21"/>
                <w:lang w:val="es-ES"/>
              </w:rPr>
            </w:pPr>
            <w:r>
              <w:rPr>
                <w:sz w:val="21"/>
                <w:lang w:val="es-ES"/>
              </w:rPr>
              <w:t>Aprobación de protocolo de comisionamiento y puesta en marcha de cámara de espuma y aspersores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907BA1" w:rsidRDefault="002731AB" w:rsidP="00DB599A">
            <w:pPr>
              <w:pStyle w:val="Prrafodelista"/>
              <w:numPr>
                <w:ilvl w:val="0"/>
                <w:numId w:val="4"/>
              </w:numPr>
              <w:rPr>
                <w:sz w:val="21"/>
                <w:lang w:val="es-ES"/>
              </w:rPr>
            </w:pPr>
            <w:r>
              <w:rPr>
                <w:sz w:val="21"/>
                <w:lang w:val="es-ES"/>
              </w:rPr>
              <w:t>Verificación en campo de función como sistema de los techos domos de acuerdo a norma estándar API 650 y NFPA3.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Especificaciones técnicas</w:t>
            </w:r>
          </w:p>
          <w:p w:rsidR="002731AB" w:rsidRDefault="002731AB" w:rsidP="00DB599A">
            <w:pPr>
              <w:pStyle w:val="Prrafodelista"/>
              <w:numPr>
                <w:ilvl w:val="0"/>
                <w:numId w:val="4"/>
              </w:numPr>
              <w:rPr>
                <w:sz w:val="21"/>
                <w:lang w:val="es-ES"/>
              </w:rPr>
            </w:pPr>
            <w:r w:rsidRPr="00ED1A0F">
              <w:rPr>
                <w:sz w:val="21"/>
                <w:lang w:val="es-ES"/>
              </w:rPr>
              <w:t>Norma API 650</w:t>
            </w:r>
          </w:p>
          <w:p w:rsidR="002731AB" w:rsidRPr="00435771" w:rsidRDefault="002731AB" w:rsidP="00DB599A">
            <w:pPr>
              <w:pStyle w:val="Prrafodelista"/>
              <w:numPr>
                <w:ilvl w:val="0"/>
                <w:numId w:val="4"/>
              </w:numPr>
              <w:rPr>
                <w:sz w:val="21"/>
                <w:lang w:val="es-ES"/>
              </w:rPr>
            </w:pPr>
            <w:r>
              <w:rPr>
                <w:sz w:val="21"/>
                <w:lang w:val="es-ES"/>
              </w:rPr>
              <w:t>Norma NFPA3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ID DEL ENTREGABLE</w:t>
            </w:r>
          </w:p>
        </w:tc>
        <w:tc>
          <w:tcPr>
            <w:tcW w:w="1843" w:type="dxa"/>
            <w:gridSpan w:val="3"/>
          </w:tcPr>
          <w:p w:rsidR="00FF30D7" w:rsidRPr="0066421C" w:rsidRDefault="002F2AB2" w:rsidP="00F82763">
            <w:pPr>
              <w:rPr>
                <w:b/>
                <w:sz w:val="21"/>
                <w:lang w:val="es-ES"/>
              </w:rPr>
            </w:pPr>
            <w:r>
              <w:rPr>
                <w:b/>
                <w:sz w:val="21"/>
                <w:lang w:val="es-ES"/>
              </w:rPr>
              <w:t>7.1</w:t>
            </w:r>
          </w:p>
        </w:tc>
        <w:tc>
          <w:tcPr>
            <w:tcW w:w="2126" w:type="dxa"/>
            <w:gridSpan w:val="4"/>
          </w:tcPr>
          <w:p w:rsidR="00FF30D7" w:rsidRPr="00AE664D" w:rsidRDefault="00FF30D7" w:rsidP="00F82763">
            <w:pPr>
              <w:rPr>
                <w:sz w:val="21"/>
                <w:lang w:val="es-ES"/>
              </w:rPr>
            </w:pPr>
            <w:r w:rsidRPr="00AE664D">
              <w:rPr>
                <w:sz w:val="21"/>
                <w:lang w:val="es-ES"/>
              </w:rPr>
              <w:t>CUENTA DE CONTROL</w:t>
            </w:r>
          </w:p>
        </w:tc>
        <w:tc>
          <w:tcPr>
            <w:tcW w:w="2126" w:type="dxa"/>
            <w:gridSpan w:val="4"/>
          </w:tcPr>
          <w:p w:rsidR="00FF30D7" w:rsidRPr="00AE664D" w:rsidRDefault="00FF30D7" w:rsidP="00F82763">
            <w:pPr>
              <w:rPr>
                <w:sz w:val="21"/>
                <w:lang w:val="es-ES"/>
              </w:rPr>
            </w:pPr>
            <w:r>
              <w:rPr>
                <w:sz w:val="21"/>
                <w:lang w:val="es-ES"/>
              </w:rPr>
              <w:t>Dirección del Proyecto</w:t>
            </w:r>
          </w:p>
        </w:tc>
      </w:tr>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NOMBRE DEL ENTREGABLE</w:t>
            </w:r>
          </w:p>
        </w:tc>
        <w:tc>
          <w:tcPr>
            <w:tcW w:w="6095" w:type="dxa"/>
            <w:gridSpan w:val="11"/>
          </w:tcPr>
          <w:p w:rsidR="00FF30D7" w:rsidRPr="00640704" w:rsidRDefault="002031CE" w:rsidP="00F82763">
            <w:pPr>
              <w:tabs>
                <w:tab w:val="left" w:pos="3435"/>
              </w:tabs>
              <w:rPr>
                <w:b/>
                <w:sz w:val="21"/>
                <w:lang w:val="es-ES"/>
              </w:rPr>
            </w:pPr>
            <w:r>
              <w:rPr>
                <w:b/>
                <w:sz w:val="21"/>
                <w:lang w:val="es-ES"/>
              </w:rPr>
              <w:t>Ingeniería postconstruccion</w:t>
            </w: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DESCRIPCIÓN DEL TRABAJO</w:t>
            </w:r>
          </w:p>
        </w:tc>
      </w:tr>
      <w:tr w:rsidR="00FF30D7" w:rsidRPr="00AE664D" w:rsidTr="00F82763">
        <w:tc>
          <w:tcPr>
            <w:tcW w:w="8755" w:type="dxa"/>
            <w:gridSpan w:val="13"/>
          </w:tcPr>
          <w:p w:rsidR="002731AB" w:rsidRPr="00666C9F" w:rsidRDefault="002731AB" w:rsidP="0075082E">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2731AB" w:rsidRPr="00666C9F" w:rsidRDefault="002731AB" w:rsidP="0075082E">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FF30D7" w:rsidRDefault="002731AB" w:rsidP="002731AB">
            <w:pPr>
              <w:jc w:val="both"/>
              <w:rPr>
                <w:sz w:val="21"/>
                <w:lang w:val="es-ES"/>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FF30D7"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F30D7" w:rsidRPr="00AE664D" w:rsidRDefault="00FF30D7" w:rsidP="00F82763">
            <w:pPr>
              <w:rPr>
                <w:sz w:val="21"/>
                <w:lang w:val="es-ES"/>
              </w:rPr>
            </w:pPr>
            <w:r w:rsidRPr="00AE664D">
              <w:rPr>
                <w:sz w:val="21"/>
                <w:lang w:val="es-ES"/>
              </w:rPr>
              <w:t>FECHA</w:t>
            </w:r>
          </w:p>
        </w:tc>
      </w:tr>
      <w:tr w:rsidR="00FF30D7" w:rsidRPr="00AE664D" w:rsidTr="00F82763">
        <w:tc>
          <w:tcPr>
            <w:tcW w:w="7295" w:type="dxa"/>
            <w:gridSpan w:val="10"/>
          </w:tcPr>
          <w:p w:rsidR="00FF30D7" w:rsidRPr="00AE664D" w:rsidRDefault="00EE6CAA" w:rsidP="00F82763">
            <w:pPr>
              <w:numPr>
                <w:ilvl w:val="0"/>
                <w:numId w:val="2"/>
              </w:numPr>
              <w:rPr>
                <w:sz w:val="21"/>
                <w:lang w:val="es-ES"/>
              </w:rPr>
            </w:pPr>
            <w:r>
              <w:rPr>
                <w:sz w:val="21"/>
                <w:lang w:val="es-ES"/>
              </w:rPr>
              <w:t>Aprobación de DOSSIER de calidad por PETROPERU.</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824055" w:rsidP="00F82763">
            <w:pPr>
              <w:numPr>
                <w:ilvl w:val="0"/>
                <w:numId w:val="2"/>
              </w:numPr>
              <w:rPr>
                <w:sz w:val="21"/>
                <w:lang w:val="es-ES"/>
              </w:rPr>
            </w:pPr>
            <w:r>
              <w:rPr>
                <w:sz w:val="21"/>
                <w:lang w:val="es-ES"/>
              </w:rPr>
              <w:t xml:space="preserve">Entrega </w:t>
            </w:r>
            <w:r w:rsidR="009146CD">
              <w:rPr>
                <w:sz w:val="21"/>
                <w:lang w:val="es-ES"/>
              </w:rPr>
              <w:t xml:space="preserve">de manual de operación y mantenimiento de techos domos </w:t>
            </w:r>
            <w:r>
              <w:rPr>
                <w:sz w:val="21"/>
                <w:lang w:val="es-ES"/>
              </w:rPr>
              <w:lastRenderedPageBreak/>
              <w:t>aPETROPERU.</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1459" w:type="dxa"/>
          </w:tcPr>
          <w:p w:rsidR="00FF30D7" w:rsidRPr="00AE664D" w:rsidRDefault="00FF30D7" w:rsidP="00F82763">
            <w:pPr>
              <w:rPr>
                <w:sz w:val="21"/>
                <w:lang w:val="es-ES"/>
              </w:rPr>
            </w:pPr>
            <w:r w:rsidRPr="00AE664D">
              <w:rPr>
                <w:sz w:val="21"/>
                <w:lang w:val="es-ES"/>
              </w:rPr>
              <w:lastRenderedPageBreak/>
              <w:t>DURACIÓN</w:t>
            </w:r>
          </w:p>
        </w:tc>
        <w:tc>
          <w:tcPr>
            <w:tcW w:w="1459" w:type="dxa"/>
            <w:gridSpan w:val="2"/>
          </w:tcPr>
          <w:p w:rsidR="00FF30D7" w:rsidRPr="00AE664D" w:rsidRDefault="00FF30D7" w:rsidP="00F82763">
            <w:pPr>
              <w:rPr>
                <w:sz w:val="21"/>
                <w:lang w:val="es-ES"/>
              </w:rPr>
            </w:pPr>
          </w:p>
        </w:tc>
        <w:tc>
          <w:tcPr>
            <w:tcW w:w="1459" w:type="dxa"/>
          </w:tcPr>
          <w:p w:rsidR="00FF30D7" w:rsidRPr="00AE664D" w:rsidRDefault="00FF30D7" w:rsidP="00F82763">
            <w:pPr>
              <w:rPr>
                <w:sz w:val="21"/>
                <w:lang w:val="es-ES"/>
              </w:rPr>
            </w:pPr>
            <w:r w:rsidRPr="00AE664D">
              <w:rPr>
                <w:sz w:val="21"/>
                <w:lang w:val="es-ES"/>
              </w:rPr>
              <w:t>FECHA INICIO</w:t>
            </w:r>
          </w:p>
        </w:tc>
        <w:tc>
          <w:tcPr>
            <w:tcW w:w="486" w:type="dxa"/>
            <w:gridSpan w:val="2"/>
          </w:tcPr>
          <w:p w:rsidR="00FF30D7" w:rsidRPr="00AE664D" w:rsidRDefault="00FF30D7" w:rsidP="00F82763">
            <w:pPr>
              <w:rPr>
                <w:sz w:val="21"/>
                <w:lang w:val="es-ES"/>
              </w:rPr>
            </w:pP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1459" w:type="dxa"/>
            <w:gridSpan w:val="2"/>
          </w:tcPr>
          <w:p w:rsidR="00FF30D7" w:rsidRPr="00AE664D" w:rsidRDefault="00FF30D7" w:rsidP="00F82763">
            <w:pPr>
              <w:rPr>
                <w:sz w:val="21"/>
                <w:lang w:val="es-ES"/>
              </w:rPr>
            </w:pPr>
            <w:r w:rsidRPr="00AE664D">
              <w:rPr>
                <w:sz w:val="21"/>
                <w:lang w:val="es-ES"/>
              </w:rPr>
              <w:t>FECHA FIN</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Pr>
                <w:sz w:val="21"/>
                <w:lang w:val="es-ES"/>
              </w:rPr>
              <w:t xml:space="preserve">REQUISITOS Y SU CRITERIO DE ACEPTACIÓN </w:t>
            </w:r>
          </w:p>
          <w:p w:rsidR="00FF30D7" w:rsidRPr="00AE664D" w:rsidRDefault="00FF30D7"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w:t>
            </w:r>
            <w:r w:rsidR="00D66198">
              <w:rPr>
                <w:sz w:val="21"/>
                <w:lang w:val="es-ES"/>
              </w:rPr>
              <w:t>lica</w:t>
            </w:r>
            <w:bookmarkStart w:id="0" w:name="_GoBack"/>
            <w:bookmarkEnd w:id="0"/>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REFERENCIAS TÉCNICAS</w:t>
            </w:r>
          </w:p>
          <w:p w:rsidR="00FF30D7" w:rsidRPr="00AE664D" w:rsidRDefault="00FF30D7" w:rsidP="00F82763">
            <w:pPr>
              <w:rPr>
                <w:sz w:val="21"/>
                <w:lang w:val="es-ES"/>
              </w:rPr>
            </w:pPr>
            <w:r w:rsidRPr="00AE664D">
              <w:rPr>
                <w:sz w:val="16"/>
                <w:lang w:val="es-ES"/>
              </w:rPr>
              <w:t>Referencias o fuentes de documentación técnica referida al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Default="00FF30D7" w:rsidP="00F82763">
            <w:pPr>
              <w:rPr>
                <w:sz w:val="21"/>
                <w:lang w:val="es-ES"/>
              </w:rPr>
            </w:pPr>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CONSIDERACIONES CONTRACTUALES (SI APLICA)</w:t>
            </w:r>
          </w:p>
          <w:p w:rsidR="00FF30D7" w:rsidRPr="00AE664D" w:rsidRDefault="00FF30D7" w:rsidP="00F82763">
            <w:pPr>
              <w:rPr>
                <w:sz w:val="16"/>
                <w:lang w:val="es-ES"/>
              </w:rPr>
            </w:pPr>
            <w:r w:rsidRPr="00AE664D">
              <w:rPr>
                <w:sz w:val="16"/>
                <w:lang w:val="es-ES"/>
              </w:rPr>
              <w:t>En caso aplicase, qué condiciones, requerimientos o restricciones establece el contrato para el presente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Pr="00AE664D" w:rsidRDefault="00FF30D7" w:rsidP="00F82763">
            <w:pPr>
              <w:rPr>
                <w:sz w:val="21"/>
                <w:lang w:val="es-ES"/>
              </w:rPr>
            </w:pPr>
          </w:p>
        </w:tc>
      </w:tr>
    </w:tbl>
    <w:p w:rsidR="00FF30D7" w:rsidRPr="00C9469F" w:rsidRDefault="00FF30D7" w:rsidP="00CD1394"/>
    <w:sectPr w:rsidR="00FF30D7" w:rsidRPr="00C9469F" w:rsidSect="00F80528">
      <w:headerReference w:type="default" r:id="rId9"/>
      <w:footerReference w:type="default" r:id="rId10"/>
      <w:pgSz w:w="11907" w:h="16839" w:code="9"/>
      <w:pgMar w:top="903" w:right="1417" w:bottom="1417" w:left="1701" w:header="42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4DA" w:rsidRDefault="00D744DA" w:rsidP="000F4C22">
      <w:pPr>
        <w:spacing w:line="240" w:lineRule="auto"/>
      </w:pPr>
      <w:r>
        <w:separator/>
      </w:r>
    </w:p>
  </w:endnote>
  <w:endnote w:type="continuationSeparator" w:id="1">
    <w:p w:rsidR="00D744DA" w:rsidRDefault="00D744DA" w:rsidP="000F4C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763" w:rsidRPr="009925BC" w:rsidRDefault="002731AB" w:rsidP="00F80528">
    <w:pPr>
      <w:pStyle w:val="Piedepgina"/>
      <w:tabs>
        <w:tab w:val="clear" w:pos="8838"/>
        <w:tab w:val="right" w:pos="8789"/>
      </w:tabs>
      <w:rPr>
        <w:sz w:val="18"/>
      </w:rPr>
    </w:pPr>
    <w:r>
      <w:rPr>
        <w:sz w:val="18"/>
      </w:rPr>
      <w:t>DOMOS</w:t>
    </w:r>
    <w:r w:rsidR="00F82763">
      <w:rPr>
        <w:sz w:val="18"/>
      </w:rPr>
      <w:t>-</w:t>
    </w:r>
    <w:r w:rsidR="00F82763" w:rsidRPr="009925BC">
      <w:rPr>
        <w:sz w:val="18"/>
      </w:rPr>
      <w:t>v</w:t>
    </w:r>
    <w:r>
      <w:rPr>
        <w:sz w:val="18"/>
      </w:rPr>
      <w:t>1.0</w:t>
    </w:r>
    <w:r w:rsidR="00F82763">
      <w:rPr>
        <w:sz w:val="18"/>
      </w:rPr>
      <w:t>/</w:t>
    </w:r>
    <w:r>
      <w:rPr>
        <w:sz w:val="18"/>
      </w:rPr>
      <w:t>file</w:t>
    </w:r>
    <w:r w:rsidR="00F82763">
      <w:rPr>
        <w:sz w:val="18"/>
      </w:rPr>
      <w:t>/</w:t>
    </w:r>
    <w:r>
      <w:rPr>
        <w:sz w:val="18"/>
      </w:rPr>
      <w:t>2018</w:t>
    </w:r>
    <w:r w:rsidR="00F80528">
      <w:rPr>
        <w:sz w:val="18"/>
      </w:rPr>
      <w:tab/>
    </w:r>
    <w:r w:rsidR="00F80528">
      <w:rPr>
        <w:sz w:val="18"/>
      </w:rPr>
      <w:tab/>
      <w:t xml:space="preserve">pg. </w:t>
    </w:r>
    <w:r w:rsidR="001B40FE" w:rsidRPr="00F80528">
      <w:rPr>
        <w:sz w:val="18"/>
      </w:rPr>
      <w:fldChar w:fldCharType="begin"/>
    </w:r>
    <w:r w:rsidR="00F80528" w:rsidRPr="00F80528">
      <w:rPr>
        <w:sz w:val="18"/>
      </w:rPr>
      <w:instrText xml:space="preserve"> PAGE   \* MERGEFORMAT </w:instrText>
    </w:r>
    <w:r w:rsidR="001B40FE" w:rsidRPr="00F80528">
      <w:rPr>
        <w:sz w:val="18"/>
      </w:rPr>
      <w:fldChar w:fldCharType="separate"/>
    </w:r>
    <w:r w:rsidR="0075082E">
      <w:rPr>
        <w:noProof/>
        <w:sz w:val="18"/>
      </w:rPr>
      <w:t>1</w:t>
    </w:r>
    <w:r w:rsidR="001B40FE" w:rsidRPr="00F80528">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4DA" w:rsidRDefault="00D744DA" w:rsidP="000F4C22">
      <w:pPr>
        <w:spacing w:line="240" w:lineRule="auto"/>
      </w:pPr>
      <w:r>
        <w:separator/>
      </w:r>
    </w:p>
  </w:footnote>
  <w:footnote w:type="continuationSeparator" w:id="1">
    <w:p w:rsidR="00D744DA" w:rsidRDefault="00D744DA" w:rsidP="000F4C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4323"/>
    </w:tblGrid>
    <w:tr w:rsidR="00F82763" w:rsidRPr="00B62C2A">
      <w:tc>
        <w:tcPr>
          <w:tcW w:w="4322" w:type="dxa"/>
        </w:tcPr>
        <w:p w:rsidR="00F82763" w:rsidRPr="00B62C2A" w:rsidRDefault="00F82763" w:rsidP="000F4C22">
          <w:pPr>
            <w:pStyle w:val="Encabezado"/>
            <w:rPr>
              <w:sz w:val="18"/>
            </w:rPr>
          </w:pPr>
          <w:r>
            <w:rPr>
              <w:noProof/>
              <w:sz w:val="18"/>
              <w:lang w:eastAsia="es-PE"/>
            </w:rPr>
            <w:drawing>
              <wp:inline distT="0" distB="0" distL="0" distR="0">
                <wp:extent cx="317796" cy="321474"/>
                <wp:effectExtent l="19050" t="0" r="605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957" cy="323660"/>
                        </a:xfrm>
                        <a:prstGeom prst="rect">
                          <a:avLst/>
                        </a:prstGeom>
                        <a:noFill/>
                      </pic:spPr>
                    </pic:pic>
                  </a:graphicData>
                </a:graphic>
              </wp:inline>
            </w:drawing>
          </w:r>
        </w:p>
      </w:tc>
      <w:tc>
        <w:tcPr>
          <w:tcW w:w="4323" w:type="dxa"/>
        </w:tcPr>
        <w:p w:rsidR="00F82763" w:rsidRPr="00B62C2A" w:rsidRDefault="00F82763" w:rsidP="000F4C22">
          <w:pPr>
            <w:pStyle w:val="Encabezado"/>
            <w:jc w:val="right"/>
            <w:rPr>
              <w:sz w:val="18"/>
            </w:rPr>
          </w:pPr>
          <w:r>
            <w:rPr>
              <w:sz w:val="18"/>
            </w:rPr>
            <w:t>Maestría en Administración y</w:t>
          </w:r>
          <w:r w:rsidRPr="00B62C2A">
            <w:rPr>
              <w:sz w:val="18"/>
            </w:rPr>
            <w:t xml:space="preserve"> Dirección de Proyectos</w:t>
          </w:r>
        </w:p>
        <w:p w:rsidR="00F82763" w:rsidRPr="00B62C2A" w:rsidRDefault="00F80528" w:rsidP="000F4C22">
          <w:pPr>
            <w:pStyle w:val="Encabezado"/>
            <w:jc w:val="right"/>
            <w:rPr>
              <w:sz w:val="18"/>
            </w:rPr>
          </w:pPr>
          <w:r>
            <w:rPr>
              <w:sz w:val="18"/>
            </w:rPr>
            <w:t>Diccionario de la EDT</w:t>
          </w:r>
        </w:p>
      </w:tc>
    </w:tr>
  </w:tbl>
  <w:p w:rsidR="00F82763" w:rsidRPr="008B6258" w:rsidRDefault="00F82763" w:rsidP="00F805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7269D"/>
    <w:multiLevelType w:val="hybridMultilevel"/>
    <w:tmpl w:val="F462DF54"/>
    <w:lvl w:ilvl="0" w:tplc="198A192A">
      <w:start w:val="1"/>
      <w:numFmt w:val="bullet"/>
      <w:lvlText w:val=""/>
      <w:lvlJc w:val="left"/>
      <w:pPr>
        <w:tabs>
          <w:tab w:val="num" w:pos="720"/>
        </w:tabs>
        <w:ind w:left="720" w:hanging="360"/>
      </w:pPr>
      <w:rPr>
        <w:rFonts w:ascii="Wingdings" w:hAnsi="Wingdings" w:hint="default"/>
      </w:rPr>
    </w:lvl>
    <w:lvl w:ilvl="1" w:tplc="E5269B22">
      <w:start w:val="1099"/>
      <w:numFmt w:val="bullet"/>
      <w:lvlText w:val=""/>
      <w:lvlJc w:val="left"/>
      <w:pPr>
        <w:tabs>
          <w:tab w:val="num" w:pos="1440"/>
        </w:tabs>
        <w:ind w:left="1440" w:hanging="360"/>
      </w:pPr>
      <w:rPr>
        <w:rFonts w:ascii="Wingdings" w:hAnsi="Wingdings" w:hint="default"/>
      </w:rPr>
    </w:lvl>
    <w:lvl w:ilvl="2" w:tplc="CEF8B37C" w:tentative="1">
      <w:start w:val="1"/>
      <w:numFmt w:val="bullet"/>
      <w:lvlText w:val=""/>
      <w:lvlJc w:val="left"/>
      <w:pPr>
        <w:tabs>
          <w:tab w:val="num" w:pos="2160"/>
        </w:tabs>
        <w:ind w:left="2160" w:hanging="360"/>
      </w:pPr>
      <w:rPr>
        <w:rFonts w:ascii="Wingdings" w:hAnsi="Wingdings" w:hint="default"/>
      </w:rPr>
    </w:lvl>
    <w:lvl w:ilvl="3" w:tplc="537E7B94" w:tentative="1">
      <w:start w:val="1"/>
      <w:numFmt w:val="bullet"/>
      <w:lvlText w:val=""/>
      <w:lvlJc w:val="left"/>
      <w:pPr>
        <w:tabs>
          <w:tab w:val="num" w:pos="2880"/>
        </w:tabs>
        <w:ind w:left="2880" w:hanging="360"/>
      </w:pPr>
      <w:rPr>
        <w:rFonts w:ascii="Wingdings" w:hAnsi="Wingdings" w:hint="default"/>
      </w:rPr>
    </w:lvl>
    <w:lvl w:ilvl="4" w:tplc="462C907A" w:tentative="1">
      <w:start w:val="1"/>
      <w:numFmt w:val="bullet"/>
      <w:lvlText w:val=""/>
      <w:lvlJc w:val="left"/>
      <w:pPr>
        <w:tabs>
          <w:tab w:val="num" w:pos="3600"/>
        </w:tabs>
        <w:ind w:left="3600" w:hanging="360"/>
      </w:pPr>
      <w:rPr>
        <w:rFonts w:ascii="Wingdings" w:hAnsi="Wingdings" w:hint="default"/>
      </w:rPr>
    </w:lvl>
    <w:lvl w:ilvl="5" w:tplc="0FE05290" w:tentative="1">
      <w:start w:val="1"/>
      <w:numFmt w:val="bullet"/>
      <w:lvlText w:val=""/>
      <w:lvlJc w:val="left"/>
      <w:pPr>
        <w:tabs>
          <w:tab w:val="num" w:pos="4320"/>
        </w:tabs>
        <w:ind w:left="4320" w:hanging="360"/>
      </w:pPr>
      <w:rPr>
        <w:rFonts w:ascii="Wingdings" w:hAnsi="Wingdings" w:hint="default"/>
      </w:rPr>
    </w:lvl>
    <w:lvl w:ilvl="6" w:tplc="EF1A5E1A" w:tentative="1">
      <w:start w:val="1"/>
      <w:numFmt w:val="bullet"/>
      <w:lvlText w:val=""/>
      <w:lvlJc w:val="left"/>
      <w:pPr>
        <w:tabs>
          <w:tab w:val="num" w:pos="5040"/>
        </w:tabs>
        <w:ind w:left="5040" w:hanging="360"/>
      </w:pPr>
      <w:rPr>
        <w:rFonts w:ascii="Wingdings" w:hAnsi="Wingdings" w:hint="default"/>
      </w:rPr>
    </w:lvl>
    <w:lvl w:ilvl="7" w:tplc="8E3C2BC0" w:tentative="1">
      <w:start w:val="1"/>
      <w:numFmt w:val="bullet"/>
      <w:lvlText w:val=""/>
      <w:lvlJc w:val="left"/>
      <w:pPr>
        <w:tabs>
          <w:tab w:val="num" w:pos="5760"/>
        </w:tabs>
        <w:ind w:left="5760" w:hanging="360"/>
      </w:pPr>
      <w:rPr>
        <w:rFonts w:ascii="Wingdings" w:hAnsi="Wingdings" w:hint="default"/>
      </w:rPr>
    </w:lvl>
    <w:lvl w:ilvl="8" w:tplc="EAC06558" w:tentative="1">
      <w:start w:val="1"/>
      <w:numFmt w:val="bullet"/>
      <w:lvlText w:val=""/>
      <w:lvlJc w:val="left"/>
      <w:pPr>
        <w:tabs>
          <w:tab w:val="num" w:pos="6480"/>
        </w:tabs>
        <w:ind w:left="6480" w:hanging="360"/>
      </w:pPr>
      <w:rPr>
        <w:rFonts w:ascii="Wingdings" w:hAnsi="Wingdings" w:hint="default"/>
      </w:rPr>
    </w:lvl>
  </w:abstractNum>
  <w:abstractNum w:abstractNumId="3">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6"/>
  </w:num>
  <w:num w:numId="6">
    <w:abstractNumId w:val="4"/>
  </w:num>
  <w:num w:numId="7">
    <w:abstractNumId w:val="5"/>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08"/>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B6258"/>
    <w:rsid w:val="00024555"/>
    <w:rsid w:val="00036CD7"/>
    <w:rsid w:val="0007556B"/>
    <w:rsid w:val="000C0F9D"/>
    <w:rsid w:val="000D04DF"/>
    <w:rsid w:val="000D30DB"/>
    <w:rsid w:val="000E6324"/>
    <w:rsid w:val="000F4C22"/>
    <w:rsid w:val="0010433C"/>
    <w:rsid w:val="00107BB1"/>
    <w:rsid w:val="001403D2"/>
    <w:rsid w:val="001B1682"/>
    <w:rsid w:val="001B2400"/>
    <w:rsid w:val="001B40FE"/>
    <w:rsid w:val="001D0200"/>
    <w:rsid w:val="001E6A47"/>
    <w:rsid w:val="001F3F7A"/>
    <w:rsid w:val="002031CE"/>
    <w:rsid w:val="00244EEF"/>
    <w:rsid w:val="00255392"/>
    <w:rsid w:val="00256555"/>
    <w:rsid w:val="002731AB"/>
    <w:rsid w:val="0028009F"/>
    <w:rsid w:val="002A4B3F"/>
    <w:rsid w:val="002F0664"/>
    <w:rsid w:val="002F2AB2"/>
    <w:rsid w:val="0039364F"/>
    <w:rsid w:val="003D69C9"/>
    <w:rsid w:val="00435771"/>
    <w:rsid w:val="00437FBA"/>
    <w:rsid w:val="00472C45"/>
    <w:rsid w:val="00477362"/>
    <w:rsid w:val="004B434E"/>
    <w:rsid w:val="004E0D14"/>
    <w:rsid w:val="004F79B2"/>
    <w:rsid w:val="00506E5E"/>
    <w:rsid w:val="00560B85"/>
    <w:rsid w:val="0057221D"/>
    <w:rsid w:val="005B3253"/>
    <w:rsid w:val="00640704"/>
    <w:rsid w:val="0066421C"/>
    <w:rsid w:val="006729D8"/>
    <w:rsid w:val="0068239D"/>
    <w:rsid w:val="006A1C06"/>
    <w:rsid w:val="006C2BC2"/>
    <w:rsid w:val="007020DA"/>
    <w:rsid w:val="00703CFD"/>
    <w:rsid w:val="0075082E"/>
    <w:rsid w:val="00754D42"/>
    <w:rsid w:val="0077459E"/>
    <w:rsid w:val="00793DB0"/>
    <w:rsid w:val="007A4A1E"/>
    <w:rsid w:val="007B4543"/>
    <w:rsid w:val="007F5AB5"/>
    <w:rsid w:val="00810B2C"/>
    <w:rsid w:val="00824055"/>
    <w:rsid w:val="00840E8B"/>
    <w:rsid w:val="00845F70"/>
    <w:rsid w:val="008875C0"/>
    <w:rsid w:val="008B6258"/>
    <w:rsid w:val="008C7551"/>
    <w:rsid w:val="0090089D"/>
    <w:rsid w:val="00907BA1"/>
    <w:rsid w:val="009146CD"/>
    <w:rsid w:val="00942CF9"/>
    <w:rsid w:val="0094517D"/>
    <w:rsid w:val="00950A96"/>
    <w:rsid w:val="009533E4"/>
    <w:rsid w:val="0095427F"/>
    <w:rsid w:val="009564C7"/>
    <w:rsid w:val="0097758D"/>
    <w:rsid w:val="009B05C4"/>
    <w:rsid w:val="009C3BE4"/>
    <w:rsid w:val="009D50A5"/>
    <w:rsid w:val="00A05FAA"/>
    <w:rsid w:val="00A24DD2"/>
    <w:rsid w:val="00A41FC2"/>
    <w:rsid w:val="00A50F2A"/>
    <w:rsid w:val="00A57EEA"/>
    <w:rsid w:val="00AC0921"/>
    <w:rsid w:val="00AE6F1F"/>
    <w:rsid w:val="00B23AE9"/>
    <w:rsid w:val="00B568A8"/>
    <w:rsid w:val="00B56AFE"/>
    <w:rsid w:val="00BA672E"/>
    <w:rsid w:val="00BC29C1"/>
    <w:rsid w:val="00BD629B"/>
    <w:rsid w:val="00C02C77"/>
    <w:rsid w:val="00C47C42"/>
    <w:rsid w:val="00C51CDB"/>
    <w:rsid w:val="00C55299"/>
    <w:rsid w:val="00C61DC6"/>
    <w:rsid w:val="00C82FCF"/>
    <w:rsid w:val="00C9469F"/>
    <w:rsid w:val="00CB267A"/>
    <w:rsid w:val="00CD1394"/>
    <w:rsid w:val="00D04DCD"/>
    <w:rsid w:val="00D11AB3"/>
    <w:rsid w:val="00D147DE"/>
    <w:rsid w:val="00D66198"/>
    <w:rsid w:val="00D67A7E"/>
    <w:rsid w:val="00D744DA"/>
    <w:rsid w:val="00E05C89"/>
    <w:rsid w:val="00E24CC6"/>
    <w:rsid w:val="00E75197"/>
    <w:rsid w:val="00ED1A0F"/>
    <w:rsid w:val="00ED6AE9"/>
    <w:rsid w:val="00EE657C"/>
    <w:rsid w:val="00EE6CAA"/>
    <w:rsid w:val="00F12809"/>
    <w:rsid w:val="00F236DA"/>
    <w:rsid w:val="00F23D16"/>
    <w:rsid w:val="00F43A9B"/>
    <w:rsid w:val="00F80528"/>
    <w:rsid w:val="00F82763"/>
    <w:rsid w:val="00F83953"/>
    <w:rsid w:val="00FB3A18"/>
    <w:rsid w:val="00FF30D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0F"/>
    <w:pPr>
      <w:spacing w:line="276" w:lineRule="auto"/>
    </w:pPr>
    <w:rPr>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uiPriority w:val="99"/>
    <w:semiHidden/>
    <w:unhideWhenUsed/>
    <w:rsid w:val="00F43A9B"/>
    <w:rPr>
      <w:sz w:val="16"/>
      <w:szCs w:val="16"/>
    </w:rPr>
  </w:style>
  <w:style w:type="paragraph" w:styleId="Textocomentario">
    <w:name w:val="annotation text"/>
    <w:basedOn w:val="Normal"/>
    <w:link w:val="TextocomentarioCar"/>
    <w:uiPriority w:val="99"/>
    <w:semiHidden/>
    <w:unhideWhenUsed/>
    <w:rsid w:val="00F43A9B"/>
    <w:rPr>
      <w:sz w:val="20"/>
      <w:szCs w:val="20"/>
    </w:rPr>
  </w:style>
  <w:style w:type="character" w:customStyle="1" w:styleId="TextocomentarioCar">
    <w:name w:val="Texto comentario Car"/>
    <w:link w:val="Textocomentario"/>
    <w:uiPriority w:val="99"/>
    <w:semiHidden/>
    <w:rsid w:val="00F43A9B"/>
    <w:rPr>
      <w:lang w:eastAsia="ja-JP"/>
    </w:rPr>
  </w:style>
  <w:style w:type="paragraph" w:styleId="Asuntodelcomentario">
    <w:name w:val="annotation subject"/>
    <w:basedOn w:val="Textocomentario"/>
    <w:next w:val="Textocomentario"/>
    <w:link w:val="AsuntodelcomentarioCar"/>
    <w:uiPriority w:val="99"/>
    <w:semiHidden/>
    <w:unhideWhenUsed/>
    <w:rsid w:val="00F43A9B"/>
    <w:rPr>
      <w:b/>
      <w:bCs/>
    </w:rPr>
  </w:style>
  <w:style w:type="character" w:customStyle="1" w:styleId="AsuntodelcomentarioCar">
    <w:name w:val="Asunto del comentario Car"/>
    <w:link w:val="Asuntodelcomentario"/>
    <w:uiPriority w:val="99"/>
    <w:semiHidden/>
    <w:rsid w:val="00F43A9B"/>
    <w:rPr>
      <w:b/>
      <w:bCs/>
      <w:lang w:eastAsia="ja-JP"/>
    </w:rPr>
  </w:style>
  <w:style w:type="paragraph" w:styleId="Prrafodelista">
    <w:name w:val="List Paragraph"/>
    <w:basedOn w:val="Normal"/>
    <w:uiPriority w:val="34"/>
    <w:qFormat/>
    <w:rsid w:val="0010433C"/>
    <w:pPr>
      <w:ind w:left="720"/>
      <w:contextualSpacing/>
    </w:pPr>
  </w:style>
  <w:style w:type="paragraph" w:customStyle="1" w:styleId="Default">
    <w:name w:val="Default"/>
    <w:rsid w:val="0075082E"/>
    <w:pPr>
      <w:autoSpaceDE w:val="0"/>
      <w:autoSpaceDN w:val="0"/>
      <w:adjustRightInd w:val="0"/>
    </w:pPr>
    <w:rPr>
      <w:rFonts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095470148">
      <w:bodyDiv w:val="1"/>
      <w:marLeft w:val="0"/>
      <w:marRight w:val="0"/>
      <w:marTop w:val="0"/>
      <w:marBottom w:val="0"/>
      <w:divBdr>
        <w:top w:val="none" w:sz="0" w:space="0" w:color="auto"/>
        <w:left w:val="none" w:sz="0" w:space="0" w:color="auto"/>
        <w:bottom w:val="none" w:sz="0" w:space="0" w:color="auto"/>
        <w:right w:val="none" w:sz="0" w:space="0" w:color="auto"/>
      </w:divBdr>
      <w:divsChild>
        <w:div w:id="220287720">
          <w:marLeft w:val="1166"/>
          <w:marRight w:val="0"/>
          <w:marTop w:val="67"/>
          <w:marBottom w:val="0"/>
          <w:divBdr>
            <w:top w:val="none" w:sz="0" w:space="0" w:color="auto"/>
            <w:left w:val="none" w:sz="0" w:space="0" w:color="auto"/>
            <w:bottom w:val="none" w:sz="0" w:space="0" w:color="auto"/>
            <w:right w:val="none" w:sz="0" w:space="0" w:color="auto"/>
          </w:divBdr>
        </w:div>
        <w:div w:id="225146123">
          <w:marLeft w:val="1166"/>
          <w:marRight w:val="0"/>
          <w:marTop w:val="67"/>
          <w:marBottom w:val="0"/>
          <w:divBdr>
            <w:top w:val="none" w:sz="0" w:space="0" w:color="auto"/>
            <w:left w:val="none" w:sz="0" w:space="0" w:color="auto"/>
            <w:bottom w:val="none" w:sz="0" w:space="0" w:color="auto"/>
            <w:right w:val="none" w:sz="0" w:space="0" w:color="auto"/>
          </w:divBdr>
        </w:div>
        <w:div w:id="619413170">
          <w:marLeft w:val="1166"/>
          <w:marRight w:val="0"/>
          <w:marTop w:val="67"/>
          <w:marBottom w:val="0"/>
          <w:divBdr>
            <w:top w:val="none" w:sz="0" w:space="0" w:color="auto"/>
            <w:left w:val="none" w:sz="0" w:space="0" w:color="auto"/>
            <w:bottom w:val="none" w:sz="0" w:space="0" w:color="auto"/>
            <w:right w:val="none" w:sz="0" w:space="0" w:color="auto"/>
          </w:divBdr>
        </w:div>
        <w:div w:id="700086145">
          <w:marLeft w:val="1166"/>
          <w:marRight w:val="0"/>
          <w:marTop w:val="67"/>
          <w:marBottom w:val="0"/>
          <w:divBdr>
            <w:top w:val="none" w:sz="0" w:space="0" w:color="auto"/>
            <w:left w:val="none" w:sz="0" w:space="0" w:color="auto"/>
            <w:bottom w:val="none" w:sz="0" w:space="0" w:color="auto"/>
            <w:right w:val="none" w:sz="0" w:space="0" w:color="auto"/>
          </w:divBdr>
        </w:div>
        <w:div w:id="725880611">
          <w:marLeft w:val="547"/>
          <w:marRight w:val="0"/>
          <w:marTop w:val="67"/>
          <w:marBottom w:val="0"/>
          <w:divBdr>
            <w:top w:val="none" w:sz="0" w:space="0" w:color="auto"/>
            <w:left w:val="none" w:sz="0" w:space="0" w:color="auto"/>
            <w:bottom w:val="none" w:sz="0" w:space="0" w:color="auto"/>
            <w:right w:val="none" w:sz="0" w:space="0" w:color="auto"/>
          </w:divBdr>
        </w:div>
        <w:div w:id="905258127">
          <w:marLeft w:val="1166"/>
          <w:marRight w:val="0"/>
          <w:marTop w:val="67"/>
          <w:marBottom w:val="0"/>
          <w:divBdr>
            <w:top w:val="none" w:sz="0" w:space="0" w:color="auto"/>
            <w:left w:val="none" w:sz="0" w:space="0" w:color="auto"/>
            <w:bottom w:val="none" w:sz="0" w:space="0" w:color="auto"/>
            <w:right w:val="none" w:sz="0" w:space="0" w:color="auto"/>
          </w:divBdr>
        </w:div>
        <w:div w:id="932012868">
          <w:marLeft w:val="547"/>
          <w:marRight w:val="0"/>
          <w:marTop w:val="67"/>
          <w:marBottom w:val="0"/>
          <w:divBdr>
            <w:top w:val="none" w:sz="0" w:space="0" w:color="auto"/>
            <w:left w:val="none" w:sz="0" w:space="0" w:color="auto"/>
            <w:bottom w:val="none" w:sz="0" w:space="0" w:color="auto"/>
            <w:right w:val="none" w:sz="0" w:space="0" w:color="auto"/>
          </w:divBdr>
        </w:div>
        <w:div w:id="1017653235">
          <w:marLeft w:val="547"/>
          <w:marRight w:val="0"/>
          <w:marTop w:val="67"/>
          <w:marBottom w:val="0"/>
          <w:divBdr>
            <w:top w:val="none" w:sz="0" w:space="0" w:color="auto"/>
            <w:left w:val="none" w:sz="0" w:space="0" w:color="auto"/>
            <w:bottom w:val="none" w:sz="0" w:space="0" w:color="auto"/>
            <w:right w:val="none" w:sz="0" w:space="0" w:color="auto"/>
          </w:divBdr>
        </w:div>
        <w:div w:id="1183520626">
          <w:marLeft w:val="1166"/>
          <w:marRight w:val="0"/>
          <w:marTop w:val="67"/>
          <w:marBottom w:val="0"/>
          <w:divBdr>
            <w:top w:val="none" w:sz="0" w:space="0" w:color="auto"/>
            <w:left w:val="none" w:sz="0" w:space="0" w:color="auto"/>
            <w:bottom w:val="none" w:sz="0" w:space="0" w:color="auto"/>
            <w:right w:val="none" w:sz="0" w:space="0" w:color="auto"/>
          </w:divBdr>
        </w:div>
        <w:div w:id="1436056900">
          <w:marLeft w:val="1166"/>
          <w:marRight w:val="0"/>
          <w:marTop w:val="67"/>
          <w:marBottom w:val="0"/>
          <w:divBdr>
            <w:top w:val="none" w:sz="0" w:space="0" w:color="auto"/>
            <w:left w:val="none" w:sz="0" w:space="0" w:color="auto"/>
            <w:bottom w:val="none" w:sz="0" w:space="0" w:color="auto"/>
            <w:right w:val="none" w:sz="0" w:space="0" w:color="auto"/>
          </w:divBdr>
        </w:div>
        <w:div w:id="1525047389">
          <w:marLeft w:val="1166"/>
          <w:marRight w:val="0"/>
          <w:marTop w:val="67"/>
          <w:marBottom w:val="0"/>
          <w:divBdr>
            <w:top w:val="none" w:sz="0" w:space="0" w:color="auto"/>
            <w:left w:val="none" w:sz="0" w:space="0" w:color="auto"/>
            <w:bottom w:val="none" w:sz="0" w:space="0" w:color="auto"/>
            <w:right w:val="none" w:sz="0" w:space="0" w:color="auto"/>
          </w:divBdr>
        </w:div>
        <w:div w:id="1531189288">
          <w:marLeft w:val="1166"/>
          <w:marRight w:val="0"/>
          <w:marTop w:val="67"/>
          <w:marBottom w:val="0"/>
          <w:divBdr>
            <w:top w:val="none" w:sz="0" w:space="0" w:color="auto"/>
            <w:left w:val="none" w:sz="0" w:space="0" w:color="auto"/>
            <w:bottom w:val="none" w:sz="0" w:space="0" w:color="auto"/>
            <w:right w:val="none" w:sz="0" w:space="0" w:color="auto"/>
          </w:divBdr>
        </w:div>
        <w:div w:id="1730835671">
          <w:marLeft w:val="1166"/>
          <w:marRight w:val="0"/>
          <w:marTop w:val="67"/>
          <w:marBottom w:val="0"/>
          <w:divBdr>
            <w:top w:val="none" w:sz="0" w:space="0" w:color="auto"/>
            <w:left w:val="none" w:sz="0" w:space="0" w:color="auto"/>
            <w:bottom w:val="none" w:sz="0" w:space="0" w:color="auto"/>
            <w:right w:val="none" w:sz="0" w:space="0" w:color="auto"/>
          </w:divBdr>
        </w:div>
        <w:div w:id="208630085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32</Pages>
  <Words>9578</Words>
  <Characters>52681</Characters>
  <Application>Microsoft Office Word</Application>
  <DocSecurity>0</DocSecurity>
  <Lines>439</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Inafuku Taira</dc:creator>
  <cp:lastModifiedBy>MARCO-201611</cp:lastModifiedBy>
  <cp:revision>52</cp:revision>
  <dcterms:created xsi:type="dcterms:W3CDTF">2018-07-01T00:54:00Z</dcterms:created>
  <dcterms:modified xsi:type="dcterms:W3CDTF">2018-07-01T21:25:00Z</dcterms:modified>
</cp:coreProperties>
</file>